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7E9F" w14:textId="1895EF75" w:rsidR="00D5739F" w:rsidRPr="002A09F4" w:rsidRDefault="002A09F4" w:rsidP="00111EF6">
      <w:pPr>
        <w:ind w:right="-338"/>
        <w:jc w:val="center"/>
        <w:rPr>
          <w:rFonts w:ascii="Arial" w:hAnsi="Arial" w:cs="Arial"/>
          <w:b/>
          <w:sz w:val="28"/>
          <w:szCs w:val="28"/>
        </w:rPr>
      </w:pPr>
      <w:bookmarkStart w:id="0" w:name="_Hlk107417787"/>
      <w:r w:rsidRPr="002A09F4">
        <w:rPr>
          <w:rFonts w:ascii="Arial" w:hAnsi="Arial" w:cs="Arial"/>
          <w:b/>
          <w:sz w:val="28"/>
          <w:szCs w:val="28"/>
        </w:rPr>
        <w:t>Policy authorisation form</w:t>
      </w:r>
    </w:p>
    <w:p w14:paraId="52B871F4" w14:textId="77777777" w:rsidR="00D5739F" w:rsidRPr="00470B60" w:rsidRDefault="00D5739F" w:rsidP="00D5739F">
      <w:pPr>
        <w:jc w:val="center"/>
        <w:rPr>
          <w:rFonts w:ascii="Arial" w:hAnsi="Arial" w:cs="Arial"/>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303"/>
        <w:gridCol w:w="833"/>
        <w:gridCol w:w="1853"/>
        <w:gridCol w:w="827"/>
        <w:gridCol w:w="993"/>
        <w:gridCol w:w="991"/>
        <w:gridCol w:w="283"/>
      </w:tblGrid>
      <w:tr w:rsidR="001A085E" w:rsidRPr="002A09F4" w14:paraId="161AEBA6" w14:textId="77777777" w:rsidTr="00632394">
        <w:tc>
          <w:tcPr>
            <w:tcW w:w="3396" w:type="dxa"/>
            <w:gridSpan w:val="2"/>
            <w:tcBorders>
              <w:bottom w:val="single" w:sz="4" w:space="0" w:color="auto"/>
            </w:tcBorders>
            <w:shd w:val="clear" w:color="auto" w:fill="auto"/>
          </w:tcPr>
          <w:p w14:paraId="2D8C326C" w14:textId="4D31F447" w:rsidR="001A085E" w:rsidRPr="002A09F4" w:rsidRDefault="001A085E" w:rsidP="001A085E">
            <w:pPr>
              <w:spacing w:before="120" w:after="120"/>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672064" behindDoc="0" locked="0" layoutInCell="1" allowOverlap="1" wp14:anchorId="5DA2F386" wp14:editId="4F6554EA">
                      <wp:simplePos x="0" y="0"/>
                      <wp:positionH relativeFrom="column">
                        <wp:posOffset>-572135</wp:posOffset>
                      </wp:positionH>
                      <wp:positionV relativeFrom="paragraph">
                        <wp:posOffset>2067</wp:posOffset>
                      </wp:positionV>
                      <wp:extent cx="444500" cy="393700"/>
                      <wp:effectExtent l="0" t="0" r="0" b="6350"/>
                      <wp:wrapNone/>
                      <wp:docPr id="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AA235" w14:textId="77777777" w:rsidR="001A085E" w:rsidRPr="002C7692" w:rsidRDefault="001A085E" w:rsidP="00D5739F">
                                  <w:pPr>
                                    <w:jc w:val="center"/>
                                    <w:rPr>
                                      <w:rFonts w:ascii="Arial" w:hAnsi="Arial" w:cs="Arial"/>
                                      <w:b/>
                                      <w:sz w:val="28"/>
                                      <w:szCs w:val="28"/>
                                    </w:rPr>
                                  </w:pPr>
                                  <w:r w:rsidRPr="002C7692">
                                    <w:rPr>
                                      <w:rFonts w:ascii="Arial" w:hAnsi="Arial" w:cs="Arial"/>
                                      <w:b/>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2F386" id="_x0000_t202" coordsize="21600,21600" o:spt="202" path="m,l,21600r21600,l21600,xe">
                      <v:stroke joinstyle="miter"/>
                      <v:path gradientshapeok="t" o:connecttype="rect"/>
                    </v:shapetype>
                    <v:shape id="Text Box 114" o:spid="_x0000_s1026" type="#_x0000_t202" style="position:absolute;margin-left:-45.05pt;margin-top:.15pt;width:35pt;height:31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HG8AEAAMkDAAAOAAAAZHJzL2Uyb0RvYy54bWysU8Fu2zAMvQ/YPwi6L05Sd12NOEWXIsOA&#10;rhvQ9QNkWbaFyaJGKbGzrx8lp2m23ob5IJAi9cj3SK9uxt6wvUKvwZZ8MZtzpqyEWtu25E/ft+8+&#10;cOaDsLUwYFXJD8rzm/XbN6vBFWoJHZhaISMQ64vBlbwLwRVZ5mWneuFn4JSlYAPYi0AutlmNYiD0&#10;3mTL+fx9NgDWDkEq7+n2bgrydcJvGiXD16bxKjBTcuotpBPTWcUzW69E0aJwnZbHNsQ/dNELbano&#10;CepOBMF2qF9B9VoieGjCTEKfQdNoqRIHYrOY/8XmsRNOJS4kjncnmfz/g5UP+0f3DVkYP8JIA0wk&#10;vLsH+cMzC5tO2FbdIsLQKVFT4UWULBucL45Po9S+8BGkGr5ATUMWuwAJaGywj6oQT0boNIDDSXQ1&#10;BibpMs/zyzlFJIUuri+uyI4VRPH82KEPnxT0LBolR5ppAhf7ex+m1OeUWMuD0fVWG5McbKuNQbYX&#10;NP9t+o7of6QZG5MtxGcTYrxJLCOxiWIYq5GCkW0F9YH4Ikz7RPtPRgf4i7OBdqnk/udOoOLMfLak&#10;2fUiz+PyJSe/vFqSg+eR6jwirCSokgfOJnMTpoXdOdRtR5WmKVm4JZ0bnTR46erYN+1LUvG423Eh&#10;z/2U9fIHrn8DAAD//wMAUEsDBBQABgAIAAAAIQCI0Kci2wAAAAcBAAAPAAAAZHJzL2Rvd25yZXYu&#10;eG1sTI7BToNAFEX3Jv7D5Jm4MXQoVWqRR6MmGret/YAHvAKReUOYaaF/73Sly5t7c+7Jt7Pp1ZlH&#10;11lBWC5iUCyVrTtpEA7fH9EzKOdJauqtMMKFHWyL25ucstpOsuPz3jcqQMRlhNB6P2Rau6plQ25h&#10;B5bQHe1oyIc4NroeaQpw0+skjlNtqJPw0NLA7y1XP/uTQTh+TQ9Pm6n89If17jF9o25d2gvi/d38&#10;+gLK8+z/xnDVD+pQBKfSnqR2qkeINvEyTBFWoEIdJddYIqTJCnSR6//+xS8AAAD//wMAUEsBAi0A&#10;FAAGAAgAAAAhALaDOJL+AAAA4QEAABMAAAAAAAAAAAAAAAAAAAAAAFtDb250ZW50X1R5cGVzXS54&#10;bWxQSwECLQAUAAYACAAAACEAOP0h/9YAAACUAQAACwAAAAAAAAAAAAAAAAAvAQAAX3JlbHMvLnJl&#10;bHNQSwECLQAUAAYACAAAACEARZYxxvABAADJAwAADgAAAAAAAAAAAAAAAAAuAgAAZHJzL2Uyb0Rv&#10;Yy54bWxQSwECLQAUAAYACAAAACEAiNCnItsAAAAHAQAADwAAAAAAAAAAAAAAAABKBAAAZHJzL2Rv&#10;d25yZXYueG1sUEsFBgAAAAAEAAQA8wAAAFIFAAAAAA==&#10;" stroked="f">
                      <v:textbox>
                        <w:txbxContent>
                          <w:p w14:paraId="61CAA235" w14:textId="77777777" w:rsidR="001A085E" w:rsidRPr="002C7692" w:rsidRDefault="001A085E" w:rsidP="00D5739F">
                            <w:pPr>
                              <w:jc w:val="center"/>
                              <w:rPr>
                                <w:rFonts w:ascii="Arial" w:hAnsi="Arial" w:cs="Arial"/>
                                <w:b/>
                                <w:sz w:val="28"/>
                                <w:szCs w:val="28"/>
                              </w:rPr>
                            </w:pPr>
                            <w:r w:rsidRPr="002C7692">
                              <w:rPr>
                                <w:rFonts w:ascii="Arial" w:hAnsi="Arial" w:cs="Arial"/>
                                <w:b/>
                                <w:sz w:val="28"/>
                                <w:szCs w:val="28"/>
                              </w:rPr>
                              <w:t>1</w:t>
                            </w:r>
                          </w:p>
                        </w:txbxContent>
                      </v:textbox>
                    </v:shape>
                  </w:pict>
                </mc:Fallback>
              </mc:AlternateContent>
            </w:r>
            <w:r w:rsidRPr="002A09F4">
              <w:rPr>
                <w:rFonts w:ascii="Arial" w:hAnsi="Arial" w:cs="Arial"/>
                <w:b/>
                <w:szCs w:val="24"/>
              </w:rPr>
              <w:t xml:space="preserve">Name of policy: </w:t>
            </w:r>
          </w:p>
        </w:tc>
        <w:tc>
          <w:tcPr>
            <w:tcW w:w="5784" w:type="dxa"/>
            <w:gridSpan w:val="6"/>
            <w:tcBorders>
              <w:bottom w:val="single" w:sz="4" w:space="0" w:color="auto"/>
            </w:tcBorders>
            <w:shd w:val="clear" w:color="auto" w:fill="auto"/>
          </w:tcPr>
          <w:p w14:paraId="51070A17" w14:textId="117B0B5B" w:rsidR="001A085E" w:rsidRPr="002A09F4" w:rsidRDefault="001A085E" w:rsidP="001A085E">
            <w:pPr>
              <w:spacing w:before="120" w:after="120"/>
              <w:rPr>
                <w:rFonts w:ascii="Arial" w:hAnsi="Arial" w:cs="Arial"/>
                <w:szCs w:val="24"/>
              </w:rPr>
            </w:pPr>
            <w:r w:rsidRPr="00F2320F">
              <w:rPr>
                <w:rFonts w:ascii="Arial" w:hAnsi="Arial" w:cs="Arial"/>
                <w:szCs w:val="24"/>
              </w:rPr>
              <w:t>Risk Management Framework,</w:t>
            </w:r>
            <w:r>
              <w:rPr>
                <w:rFonts w:ascii="Arial" w:hAnsi="Arial" w:cs="Arial"/>
                <w:szCs w:val="24"/>
              </w:rPr>
              <w:t xml:space="preserve"> </w:t>
            </w:r>
            <w:r w:rsidRPr="00F2320F">
              <w:rPr>
                <w:rFonts w:ascii="Arial" w:hAnsi="Arial" w:cs="Arial"/>
                <w:szCs w:val="24"/>
              </w:rPr>
              <w:t>Strategy and Policy</w:t>
            </w:r>
          </w:p>
        </w:tc>
      </w:tr>
      <w:tr w:rsidR="001A085E" w:rsidRPr="002A09F4" w14:paraId="52837591" w14:textId="77777777" w:rsidTr="00632394">
        <w:tc>
          <w:tcPr>
            <w:tcW w:w="3396" w:type="dxa"/>
            <w:gridSpan w:val="2"/>
            <w:tcBorders>
              <w:bottom w:val="single" w:sz="4" w:space="0" w:color="auto"/>
            </w:tcBorders>
            <w:shd w:val="clear" w:color="auto" w:fill="auto"/>
          </w:tcPr>
          <w:p w14:paraId="36E17D07" w14:textId="2435E7C4" w:rsidR="001A085E" w:rsidRPr="002A09F4" w:rsidRDefault="001A085E" w:rsidP="001A085E">
            <w:pPr>
              <w:spacing w:before="120" w:after="120"/>
              <w:rPr>
                <w:rFonts w:ascii="Arial" w:hAnsi="Arial" w:cs="Arial"/>
                <w:b/>
                <w:noProof/>
                <w:snapToGrid/>
                <w:szCs w:val="24"/>
                <w:lang w:eastAsia="en-GB"/>
              </w:rPr>
            </w:pPr>
            <w:r w:rsidRPr="002A09F4">
              <w:rPr>
                <w:rFonts w:ascii="Arial" w:hAnsi="Arial" w:cs="Arial"/>
                <w:b/>
                <w:noProof/>
                <w:snapToGrid/>
                <w:szCs w:val="24"/>
                <w:lang w:eastAsia="en-GB"/>
              </w:rPr>
              <w:t>Policy Number</w:t>
            </w:r>
          </w:p>
        </w:tc>
        <w:tc>
          <w:tcPr>
            <w:tcW w:w="5784" w:type="dxa"/>
            <w:gridSpan w:val="6"/>
            <w:tcBorders>
              <w:bottom w:val="single" w:sz="4" w:space="0" w:color="auto"/>
            </w:tcBorders>
            <w:shd w:val="clear" w:color="auto" w:fill="auto"/>
          </w:tcPr>
          <w:p w14:paraId="03864EA3" w14:textId="386F67AB" w:rsidR="001A085E" w:rsidRPr="002A09F4" w:rsidRDefault="001A085E" w:rsidP="001A085E">
            <w:pPr>
              <w:spacing w:before="120" w:after="120"/>
              <w:rPr>
                <w:rFonts w:ascii="Arial" w:hAnsi="Arial" w:cs="Arial"/>
                <w:szCs w:val="24"/>
              </w:rPr>
            </w:pPr>
            <w:r>
              <w:rPr>
                <w:rFonts w:ascii="Arial" w:hAnsi="Arial" w:cs="Arial"/>
                <w:szCs w:val="24"/>
              </w:rPr>
              <w:t>14</w:t>
            </w:r>
          </w:p>
        </w:tc>
      </w:tr>
      <w:tr w:rsidR="001A085E" w:rsidRPr="002A09F4" w14:paraId="753565E0" w14:textId="77777777" w:rsidTr="00632394">
        <w:tc>
          <w:tcPr>
            <w:tcW w:w="3396" w:type="dxa"/>
            <w:gridSpan w:val="2"/>
            <w:tcBorders>
              <w:bottom w:val="single" w:sz="4" w:space="0" w:color="auto"/>
            </w:tcBorders>
            <w:shd w:val="clear" w:color="auto" w:fill="auto"/>
          </w:tcPr>
          <w:p w14:paraId="09DE4BB0" w14:textId="76FA2825" w:rsidR="001A085E" w:rsidRPr="002A09F4" w:rsidRDefault="001A085E" w:rsidP="001A085E">
            <w:pPr>
              <w:spacing w:before="120" w:after="120"/>
              <w:rPr>
                <w:rFonts w:ascii="Arial" w:hAnsi="Arial" w:cs="Arial"/>
                <w:b/>
                <w:szCs w:val="24"/>
              </w:rPr>
            </w:pPr>
            <w:r w:rsidRPr="002A09F4">
              <w:rPr>
                <w:rFonts w:ascii="Arial" w:hAnsi="Arial" w:cs="Arial"/>
                <w:b/>
                <w:szCs w:val="24"/>
              </w:rPr>
              <w:t>Job title of author:</w:t>
            </w:r>
            <w:r w:rsidRPr="002A09F4">
              <w:rPr>
                <w:rFonts w:ascii="Arial" w:hAnsi="Arial" w:cs="Arial"/>
                <w:b/>
                <w:szCs w:val="24"/>
              </w:rPr>
              <w:tab/>
            </w:r>
          </w:p>
        </w:tc>
        <w:tc>
          <w:tcPr>
            <w:tcW w:w="5784" w:type="dxa"/>
            <w:gridSpan w:val="6"/>
            <w:tcBorders>
              <w:bottom w:val="single" w:sz="4" w:space="0" w:color="auto"/>
            </w:tcBorders>
            <w:shd w:val="clear" w:color="auto" w:fill="auto"/>
          </w:tcPr>
          <w:p w14:paraId="142BF3FC" w14:textId="77777777" w:rsidR="001A085E" w:rsidRDefault="001A085E" w:rsidP="001A085E">
            <w:pPr>
              <w:spacing w:before="120" w:after="120"/>
              <w:rPr>
                <w:rFonts w:ascii="Arial" w:hAnsi="Arial" w:cs="Arial"/>
                <w:szCs w:val="24"/>
              </w:rPr>
            </w:pPr>
            <w:r>
              <w:rPr>
                <w:rFonts w:ascii="Arial" w:hAnsi="Arial" w:cs="Arial"/>
                <w:szCs w:val="24"/>
              </w:rPr>
              <w:t>Governance Manager</w:t>
            </w:r>
          </w:p>
          <w:p w14:paraId="159E4E7A" w14:textId="753BC058" w:rsidR="001A085E" w:rsidRPr="002A09F4" w:rsidRDefault="001A085E" w:rsidP="001A085E">
            <w:pPr>
              <w:spacing w:before="120" w:after="120"/>
              <w:rPr>
                <w:rFonts w:ascii="Arial" w:hAnsi="Arial" w:cs="Arial"/>
                <w:szCs w:val="24"/>
              </w:rPr>
            </w:pPr>
            <w:r>
              <w:rPr>
                <w:rFonts w:ascii="Arial" w:hAnsi="Arial" w:cs="Arial"/>
                <w:szCs w:val="24"/>
              </w:rPr>
              <w:t>Associate Director of Corporate Affairs</w:t>
            </w:r>
          </w:p>
        </w:tc>
      </w:tr>
      <w:tr w:rsidR="001A085E" w:rsidRPr="002A09F4" w14:paraId="66749D4C" w14:textId="77777777" w:rsidTr="00632394">
        <w:tc>
          <w:tcPr>
            <w:tcW w:w="3396" w:type="dxa"/>
            <w:gridSpan w:val="2"/>
            <w:tcBorders>
              <w:bottom w:val="single" w:sz="4" w:space="0" w:color="auto"/>
            </w:tcBorders>
            <w:shd w:val="clear" w:color="auto" w:fill="auto"/>
          </w:tcPr>
          <w:p w14:paraId="372CEAAB" w14:textId="205656A5" w:rsidR="001A085E" w:rsidRPr="002A09F4" w:rsidRDefault="001A085E" w:rsidP="001A085E">
            <w:pPr>
              <w:spacing w:before="120" w:after="120"/>
              <w:rPr>
                <w:rFonts w:ascii="Arial" w:hAnsi="Arial" w:cs="Arial"/>
                <w:b/>
                <w:szCs w:val="24"/>
              </w:rPr>
            </w:pPr>
            <w:r w:rsidRPr="002A09F4">
              <w:rPr>
                <w:rFonts w:ascii="Arial" w:hAnsi="Arial" w:cs="Arial"/>
                <w:b/>
                <w:szCs w:val="24"/>
              </w:rPr>
              <w:t>Sponsor:</w:t>
            </w:r>
          </w:p>
        </w:tc>
        <w:tc>
          <w:tcPr>
            <w:tcW w:w="5784" w:type="dxa"/>
            <w:gridSpan w:val="6"/>
            <w:tcBorders>
              <w:bottom w:val="single" w:sz="4" w:space="0" w:color="auto"/>
            </w:tcBorders>
            <w:shd w:val="clear" w:color="auto" w:fill="auto"/>
          </w:tcPr>
          <w:p w14:paraId="3E192A32" w14:textId="3C080045" w:rsidR="001A085E" w:rsidRPr="002A09F4" w:rsidRDefault="001A085E" w:rsidP="001A085E">
            <w:pPr>
              <w:spacing w:before="120" w:after="120"/>
              <w:rPr>
                <w:rFonts w:ascii="Arial" w:hAnsi="Arial" w:cs="Arial"/>
                <w:szCs w:val="24"/>
              </w:rPr>
            </w:pPr>
            <w:r>
              <w:rPr>
                <w:rFonts w:ascii="Arial" w:hAnsi="Arial" w:cs="Arial"/>
                <w:szCs w:val="24"/>
              </w:rPr>
              <w:t>Chief Financial Officer</w:t>
            </w:r>
          </w:p>
        </w:tc>
      </w:tr>
      <w:tr w:rsidR="001A085E" w:rsidRPr="002A09F4" w14:paraId="606FC902" w14:textId="77777777" w:rsidTr="00632394">
        <w:tc>
          <w:tcPr>
            <w:tcW w:w="3396" w:type="dxa"/>
            <w:gridSpan w:val="2"/>
            <w:tcBorders>
              <w:top w:val="single" w:sz="4" w:space="0" w:color="auto"/>
            </w:tcBorders>
            <w:shd w:val="clear" w:color="auto" w:fill="auto"/>
          </w:tcPr>
          <w:p w14:paraId="7AB5CE8A" w14:textId="515EB737" w:rsidR="001A085E" w:rsidRPr="002A09F4" w:rsidRDefault="001A085E" w:rsidP="001A085E">
            <w:pPr>
              <w:spacing w:before="120" w:after="120"/>
              <w:rPr>
                <w:rFonts w:ascii="Arial" w:hAnsi="Arial" w:cs="Arial"/>
                <w:szCs w:val="24"/>
              </w:rPr>
            </w:pPr>
            <w:r w:rsidRPr="002A09F4">
              <w:rPr>
                <w:rFonts w:ascii="Arial" w:hAnsi="Arial" w:cs="Arial"/>
                <w:b/>
                <w:szCs w:val="24"/>
              </w:rPr>
              <w:t>Name of group:</w:t>
            </w:r>
          </w:p>
        </w:tc>
        <w:tc>
          <w:tcPr>
            <w:tcW w:w="5784" w:type="dxa"/>
            <w:gridSpan w:val="6"/>
            <w:tcBorders>
              <w:top w:val="single" w:sz="4" w:space="0" w:color="auto"/>
            </w:tcBorders>
            <w:shd w:val="clear" w:color="auto" w:fill="auto"/>
          </w:tcPr>
          <w:p w14:paraId="37A8C3E4" w14:textId="6F0F59EC" w:rsidR="001A085E" w:rsidRPr="002A09F4" w:rsidRDefault="001A085E" w:rsidP="001A085E">
            <w:pPr>
              <w:spacing w:before="120" w:after="120"/>
              <w:rPr>
                <w:rFonts w:ascii="Arial" w:hAnsi="Arial" w:cs="Arial"/>
                <w:szCs w:val="24"/>
              </w:rPr>
            </w:pPr>
            <w:r>
              <w:rPr>
                <w:rFonts w:ascii="Arial" w:hAnsi="Arial" w:cs="Arial"/>
                <w:szCs w:val="24"/>
              </w:rPr>
              <w:t>Audit Committee</w:t>
            </w:r>
          </w:p>
        </w:tc>
      </w:tr>
      <w:tr w:rsidR="00D5739F" w:rsidRPr="002A09F4" w14:paraId="78B11B73" w14:textId="77777777" w:rsidTr="00632394">
        <w:trPr>
          <w:trHeight w:val="337"/>
        </w:trPr>
        <w:tc>
          <w:tcPr>
            <w:tcW w:w="9180" w:type="dxa"/>
            <w:gridSpan w:val="8"/>
            <w:shd w:val="clear" w:color="auto" w:fill="auto"/>
          </w:tcPr>
          <w:p w14:paraId="1BED465D" w14:textId="587140B8" w:rsidR="00D5739F" w:rsidRPr="002A09F4" w:rsidRDefault="00D5739F" w:rsidP="002A09F4">
            <w:pPr>
              <w:spacing w:before="120" w:after="120"/>
              <w:jc w:val="center"/>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666944" behindDoc="0" locked="0" layoutInCell="1" allowOverlap="1" wp14:anchorId="7D776ACC" wp14:editId="6949137C">
                      <wp:simplePos x="0" y="0"/>
                      <wp:positionH relativeFrom="column">
                        <wp:posOffset>-614045</wp:posOffset>
                      </wp:positionH>
                      <wp:positionV relativeFrom="paragraph">
                        <wp:posOffset>12538</wp:posOffset>
                      </wp:positionV>
                      <wp:extent cx="444500" cy="393700"/>
                      <wp:effectExtent l="0" t="0" r="0" b="6350"/>
                      <wp:wrapNone/>
                      <wp:docPr id="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21604" w14:textId="77777777" w:rsidR="00D5739F" w:rsidRPr="00934BC2" w:rsidRDefault="00D5739F" w:rsidP="00D5739F">
                                  <w:pPr>
                                    <w:jc w:val="center"/>
                                    <w:rPr>
                                      <w:rFonts w:ascii="Arial" w:hAnsi="Arial" w:cs="Arial"/>
                                      <w:b/>
                                      <w:sz w:val="28"/>
                                      <w:szCs w:val="28"/>
                                    </w:rPr>
                                  </w:pPr>
                                  <w:r w:rsidRPr="00934BC2">
                                    <w:rPr>
                                      <w:rFonts w:ascii="Arial" w:hAnsi="Arial" w:cs="Arial"/>
                                      <w:b/>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76ACC" id="Text Box 115" o:spid="_x0000_s1027" type="#_x0000_t202" style="position:absolute;left:0;text-align:left;margin-left:-48.35pt;margin-top:1pt;width:35pt;height:3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T98wEAANADAAAOAAAAZHJzL2Uyb0RvYy54bWysU1Fv0zAQfkfiP1h+p2m7jLGo6TQ6FSGN&#10;gTT4AY7jJBaOz5zdJuPXc3ayrsAbIg/Wne/83X3fXTY3Y2/YUaHXYEu+Wiw5U1ZCrW1b8m9f92/e&#10;ceaDsLUwYFXJn5TnN9vXrzaDK9QaOjC1QkYg1heDK3kXgiuyzMtO9cIvwClLwQawF4FcbLMaxUDo&#10;vcnWy+XbbACsHYJU3tPt3RTk24TfNEqGz03jVWCm5NRbSCems4pntt2IokXhOi3nNsQ/dNELbano&#10;CepOBMEOqP+C6rVE8NCEhYQ+g6bRUiUOxGa1/IPNYyecSlxIHO9OMvn/Bysfjo/uC7IwvoeRBphI&#10;eHcP8rtnFnadsK26RYShU6KmwqsoWTY4X8xPo9S+8BGkGj5BTUMWhwAJaGywj6oQT0boNICnk+hq&#10;DEzSZZ7nl0uKSApdXF9ckR0riOL5sUMfPijoWTRKjjTTBC6O9z5Mqc8psZYHo+u9NiY52FY7g+wo&#10;aP779M3ov6UZG5MtxGcTYrxJLCOxiWIYq5HpepYgkq6gfiLaCNNa0W9ARgf4k7OBVqrk/sdBoOLM&#10;fLQk3fUqz+MOJie/vFqTg+eR6jwirCSokgfOJnMXpr09ONRtR5WmYVm4JbkbnaR46Wpun9YmiTmv&#10;eNzLcz9lvfyI218AAAD//wMAUEsDBBQABgAIAAAAIQBme2rf2wAAAAgBAAAPAAAAZHJzL2Rvd25y&#10;ZXYueG1sTI9BT4NAFITvJv6HzTPxYugiqWCRpVETjdfW/oAHvAKRfUvYbaH/3teTHiczmfmm2C52&#10;UGeafO/YwOMqBkVcu6bn1sDh+yN6BuUDcoODYzJwIQ/b8vamwLxxM+/ovA+tkhL2ORroQhhzrX3d&#10;kUW/ciOxeEc3WQwip1Y3E85SbgedxHGqLfYsCx2O9N5R/bM/WQPHr/nhaTNXn+GQ7dbpG/ZZ5S7G&#10;3N8try+gAi3hLwxXfEGHUpgqd+LGq8FAtEkziRpI5JL4UXLVlYF0HYMuC/3/QPkLAAD//wMAUEsB&#10;Ai0AFAAGAAgAAAAhALaDOJL+AAAA4QEAABMAAAAAAAAAAAAAAAAAAAAAAFtDb250ZW50X1R5cGVz&#10;XS54bWxQSwECLQAUAAYACAAAACEAOP0h/9YAAACUAQAACwAAAAAAAAAAAAAAAAAvAQAAX3JlbHMv&#10;LnJlbHNQSwECLQAUAAYACAAAACEAUVCU/fMBAADQAwAADgAAAAAAAAAAAAAAAAAuAgAAZHJzL2Uy&#10;b0RvYy54bWxQSwECLQAUAAYACAAAACEAZntq39sAAAAIAQAADwAAAAAAAAAAAAAAAABNBAAAZHJz&#10;L2Rvd25yZXYueG1sUEsFBgAAAAAEAAQA8wAAAFUFAAAAAA==&#10;" stroked="f">
                      <v:textbox>
                        <w:txbxContent>
                          <w:p w14:paraId="4AB21604" w14:textId="77777777" w:rsidR="00D5739F" w:rsidRPr="00934BC2" w:rsidRDefault="00D5739F" w:rsidP="00D5739F">
                            <w:pPr>
                              <w:jc w:val="center"/>
                              <w:rPr>
                                <w:rFonts w:ascii="Arial" w:hAnsi="Arial" w:cs="Arial"/>
                                <w:b/>
                                <w:sz w:val="28"/>
                                <w:szCs w:val="28"/>
                              </w:rPr>
                            </w:pPr>
                            <w:r w:rsidRPr="00934BC2">
                              <w:rPr>
                                <w:rFonts w:ascii="Arial" w:hAnsi="Arial" w:cs="Arial"/>
                                <w:b/>
                                <w:sz w:val="28"/>
                                <w:szCs w:val="28"/>
                              </w:rPr>
                              <w:t>2</w:t>
                            </w:r>
                          </w:p>
                        </w:txbxContent>
                      </v:textbox>
                    </v:shape>
                  </w:pict>
                </mc:Fallback>
              </mc:AlternateContent>
            </w:r>
            <w:r w:rsidR="002A09F4" w:rsidRPr="002A09F4">
              <w:rPr>
                <w:rFonts w:ascii="Arial" w:hAnsi="Arial" w:cs="Arial"/>
                <w:b/>
                <w:szCs w:val="24"/>
              </w:rPr>
              <w:t>Equality and diversity – mandatory requirement</w:t>
            </w:r>
          </w:p>
        </w:tc>
      </w:tr>
      <w:tr w:rsidR="00D5739F" w:rsidRPr="002A09F4" w14:paraId="1F3AEB89" w14:textId="77777777" w:rsidTr="00632394">
        <w:trPr>
          <w:trHeight w:val="676"/>
        </w:trPr>
        <w:tc>
          <w:tcPr>
            <w:tcW w:w="6912" w:type="dxa"/>
            <w:gridSpan w:val="5"/>
            <w:shd w:val="clear" w:color="auto" w:fill="auto"/>
          </w:tcPr>
          <w:p w14:paraId="3D76F76D" w14:textId="77777777" w:rsidR="00D5739F" w:rsidRPr="002A09F4" w:rsidRDefault="00D5739F" w:rsidP="002A09F4">
            <w:pPr>
              <w:spacing w:before="120" w:after="120"/>
              <w:rPr>
                <w:rFonts w:ascii="Arial" w:hAnsi="Arial" w:cs="Arial"/>
                <w:szCs w:val="24"/>
              </w:rPr>
            </w:pPr>
            <w:r w:rsidRPr="002A09F4">
              <w:rPr>
                <w:rFonts w:ascii="Arial" w:hAnsi="Arial" w:cs="Arial"/>
                <w:szCs w:val="24"/>
              </w:rPr>
              <w:t>An Equality &amp; Diversity assessment has been completed</w:t>
            </w:r>
          </w:p>
          <w:p w14:paraId="17FED2C3" w14:textId="77777777" w:rsidR="00D5739F" w:rsidRPr="002A09F4" w:rsidRDefault="00D5739F" w:rsidP="002A09F4">
            <w:pPr>
              <w:spacing w:before="120" w:after="120"/>
              <w:rPr>
                <w:rFonts w:ascii="Arial" w:hAnsi="Arial" w:cs="Arial"/>
                <w:i/>
                <w:szCs w:val="24"/>
              </w:rPr>
            </w:pPr>
            <w:r w:rsidRPr="002A09F4">
              <w:rPr>
                <w:rFonts w:ascii="Arial" w:hAnsi="Arial" w:cs="Arial"/>
                <w:i/>
                <w:szCs w:val="24"/>
              </w:rPr>
              <w:t>(Please contact the Equality &amp; Diversity Lead)</w:t>
            </w:r>
          </w:p>
        </w:tc>
        <w:tc>
          <w:tcPr>
            <w:tcW w:w="1985" w:type="dxa"/>
            <w:gridSpan w:val="2"/>
            <w:tcBorders>
              <w:right w:val="nil"/>
            </w:tcBorders>
            <w:shd w:val="clear" w:color="auto" w:fill="auto"/>
          </w:tcPr>
          <w:p w14:paraId="25E8453A" w14:textId="77777777" w:rsidR="00D5739F" w:rsidRPr="002A09F4" w:rsidRDefault="00D5739F" w:rsidP="002A09F4">
            <w:pPr>
              <w:spacing w:before="120" w:after="120"/>
              <w:rPr>
                <w:rFonts w:ascii="Arial" w:hAnsi="Arial" w:cs="Arial"/>
                <w:b/>
                <w:szCs w:val="24"/>
              </w:rPr>
            </w:pPr>
            <w:r w:rsidRPr="002A09F4">
              <w:rPr>
                <w:rFonts w:ascii="Arial" w:hAnsi="Arial" w:cs="Arial"/>
                <w:b/>
                <w:szCs w:val="24"/>
              </w:rPr>
              <w:t xml:space="preserve">Date Completed: </w:t>
            </w:r>
          </w:p>
          <w:p w14:paraId="5AB4995C" w14:textId="77777777" w:rsidR="00D5739F" w:rsidRPr="002A09F4" w:rsidRDefault="00D5739F" w:rsidP="002A09F4">
            <w:pPr>
              <w:spacing w:before="120" w:after="120"/>
              <w:jc w:val="center"/>
              <w:rPr>
                <w:rFonts w:ascii="Arial" w:hAnsi="Arial" w:cs="Arial"/>
                <w:szCs w:val="24"/>
              </w:rPr>
            </w:pPr>
            <w:r w:rsidRPr="002A09F4">
              <w:rPr>
                <w:rFonts w:ascii="Arial" w:hAnsi="Arial" w:cs="Arial"/>
                <w:szCs w:val="24"/>
              </w:rPr>
              <w:t>*</w:t>
            </w:r>
          </w:p>
        </w:tc>
        <w:tc>
          <w:tcPr>
            <w:tcW w:w="283" w:type="dxa"/>
            <w:tcBorders>
              <w:left w:val="nil"/>
            </w:tcBorders>
            <w:shd w:val="clear" w:color="auto" w:fill="auto"/>
          </w:tcPr>
          <w:p w14:paraId="5D6C4FB6" w14:textId="77777777" w:rsidR="00D5739F" w:rsidRPr="002A09F4" w:rsidRDefault="00D5739F" w:rsidP="002A09F4">
            <w:pPr>
              <w:spacing w:before="120" w:after="120"/>
              <w:jc w:val="right"/>
              <w:rPr>
                <w:rFonts w:ascii="Arial" w:hAnsi="Arial" w:cs="Arial"/>
                <w:szCs w:val="24"/>
              </w:rPr>
            </w:pPr>
          </w:p>
        </w:tc>
      </w:tr>
      <w:tr w:rsidR="00D5739F" w:rsidRPr="002A09F4" w14:paraId="7CD884E4" w14:textId="77777777" w:rsidTr="00632394">
        <w:tc>
          <w:tcPr>
            <w:tcW w:w="9180" w:type="dxa"/>
            <w:gridSpan w:val="8"/>
            <w:shd w:val="clear" w:color="auto" w:fill="auto"/>
          </w:tcPr>
          <w:p w14:paraId="40C5BC60" w14:textId="55167249" w:rsidR="00D5739F" w:rsidRPr="002A09F4" w:rsidRDefault="00D5739F" w:rsidP="002A09F4">
            <w:pPr>
              <w:spacing w:before="120" w:after="120"/>
              <w:jc w:val="center"/>
              <w:rPr>
                <w:rFonts w:ascii="Arial" w:hAnsi="Arial" w:cs="Arial"/>
                <w:b/>
                <w:szCs w:val="24"/>
              </w:rPr>
            </w:pPr>
            <w:r w:rsidRPr="002A09F4">
              <w:rPr>
                <w:rFonts w:ascii="Arial" w:hAnsi="Arial" w:cs="Arial"/>
                <w:b/>
                <w:noProof/>
                <w:snapToGrid/>
                <w:szCs w:val="24"/>
                <w:lang w:eastAsia="en-GB"/>
              </w:rPr>
              <mc:AlternateContent>
                <mc:Choice Requires="wps">
                  <w:drawing>
                    <wp:anchor distT="0" distB="0" distL="114300" distR="114300" simplePos="0" relativeHeight="251667968" behindDoc="0" locked="0" layoutInCell="1" allowOverlap="1" wp14:anchorId="337D7428" wp14:editId="6EDE02E3">
                      <wp:simplePos x="0" y="0"/>
                      <wp:positionH relativeFrom="column">
                        <wp:posOffset>-62230</wp:posOffset>
                      </wp:positionH>
                      <wp:positionV relativeFrom="paragraph">
                        <wp:posOffset>7620</wp:posOffset>
                      </wp:positionV>
                      <wp:extent cx="5819775" cy="0"/>
                      <wp:effectExtent l="0" t="19050" r="9525" b="19050"/>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6DC4D" id="Line 11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6pt" to="453.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Ng6wAEAAGwDAAAOAAAAZHJzL2Uyb0RvYy54bWysU01v2zAMvQ/YfxB0XxwHSJsZcXpI112y&#10;LUC7H8BIsi1MEgVJiZN/P0r52NbdivpAiCL5+PgoLx+O1rCDClGja3k9mXKmnECpXd/yny9Pnxac&#10;xQROgkGnWn5SkT+sPn5Yjr5RMxzQSBUYgbjYjL7lQ0q+qaooBmUhTtArR8EOg4VEbugrGWAkdGuq&#10;2XR6V40YpA8oVIx0+3gO8lXB7zol0o+uiyox03LilooNxe6yrVZLaPoAftDiQgPewMKCdtT0BvUI&#10;Cdg+6P+grBYBI3ZpItBW2HVaqDIDTVNPX03zPIBXZRYSJ/qbTPH9YMX3wzYwLVtOi3JgaUUb7RSr&#10;67uszehjQylrtw15OnF0z36D4ldkDtcDuF4Vji8nT4V1rqj+KclO9NRhN35DSTmwT1iEOnbBZkiS&#10;gB3LPk63fahjYoIu54v68/39nDNxjVXQXAt9iOmrQsvyoeWGWBdgOGxiykSguabkPg6ftDFl3cax&#10;seWzxZygcyii0TJHixP63doEdoD8YspXxnqVFnDvZEEbFMgvl3MCbc5n6m7cRY0swFnKHcrTNlxV&#10;opUWmpfnl9/M336p/vOTrH4DAAD//wMAUEsDBBQABgAIAAAAIQCKorGn2QAAAAYBAAAPAAAAZHJz&#10;L2Rvd25yZXYueG1sTI5PS8NAEMXvgt9hGcGLtBt7qG3MptSCNylYRTxOstMkmJ0Nu9sm/faOXvT4&#10;/vDer9hMrldnCrHzbOB+noEirr3tuDHw/vY8W4GKCdli75kMXCjCpry+KjC3fuRXOh9So2SEY44G&#10;2pSGXOtYt+Qwzv1ALNnRB4dJZGi0DTjKuOv1IsuW2mHH8tDiQLuW6q/DyRmocb/b4/FDj5g+t093&#10;1cslNCtjbm+m7SOoRFP6K8MPvqBDKUyVP7GNqjcwWwt5En8BSuJ1tnwAVf1qXRb6P375DQAA//8D&#10;AFBLAQItABQABgAIAAAAIQC2gziS/gAAAOEBAAATAAAAAAAAAAAAAAAAAAAAAABbQ29udGVudF9U&#10;eXBlc10ueG1sUEsBAi0AFAAGAAgAAAAhADj9If/WAAAAlAEAAAsAAAAAAAAAAAAAAAAALwEAAF9y&#10;ZWxzLy5yZWxzUEsBAi0AFAAGAAgAAAAhAJpU2DrAAQAAbAMAAA4AAAAAAAAAAAAAAAAALgIAAGRy&#10;cy9lMm9Eb2MueG1sUEsBAi0AFAAGAAgAAAAhAIqisafZAAAABgEAAA8AAAAAAAAAAAAAAAAAGgQA&#10;AGRycy9kb3ducmV2LnhtbFBLBQYAAAAABAAEAPMAAAAgBQAAAAA=&#10;" strokeweight="2.25pt"/>
                  </w:pict>
                </mc:Fallback>
              </mc:AlternateContent>
            </w:r>
            <w:r w:rsidR="002A09F4" w:rsidRPr="002A09F4">
              <w:rPr>
                <w:rFonts w:ascii="Arial" w:hAnsi="Arial" w:cs="Arial"/>
                <w:b/>
                <w:szCs w:val="24"/>
              </w:rPr>
              <w:t xml:space="preserve">Consultation </w:t>
            </w:r>
          </w:p>
        </w:tc>
      </w:tr>
      <w:tr w:rsidR="00D5739F" w:rsidRPr="002A09F4" w14:paraId="62B90F2C" w14:textId="77777777" w:rsidTr="00632394">
        <w:tc>
          <w:tcPr>
            <w:tcW w:w="6912" w:type="dxa"/>
            <w:gridSpan w:val="5"/>
            <w:shd w:val="clear" w:color="auto" w:fill="auto"/>
          </w:tcPr>
          <w:p w14:paraId="5448E735" w14:textId="5FF0A455" w:rsidR="002A09F4" w:rsidRPr="002A09F4" w:rsidRDefault="002A09F4" w:rsidP="002A09F4">
            <w:pPr>
              <w:spacing w:before="120" w:after="120"/>
              <w:rPr>
                <w:rFonts w:ascii="Arial" w:hAnsi="Arial" w:cs="Arial"/>
                <w:b/>
                <w:szCs w:val="24"/>
              </w:rPr>
            </w:pPr>
            <w:r w:rsidRPr="002A09F4">
              <w:rPr>
                <w:rFonts w:ascii="Arial" w:hAnsi="Arial" w:cs="Arial"/>
                <w:b/>
                <w:szCs w:val="24"/>
              </w:rPr>
              <w:t>Name of group</w:t>
            </w:r>
            <w:r>
              <w:rPr>
                <w:rFonts w:ascii="Arial" w:hAnsi="Arial" w:cs="Arial"/>
                <w:b/>
                <w:szCs w:val="24"/>
              </w:rPr>
              <w:t>/s</w:t>
            </w:r>
          </w:p>
        </w:tc>
        <w:tc>
          <w:tcPr>
            <w:tcW w:w="2268" w:type="dxa"/>
            <w:gridSpan w:val="3"/>
            <w:shd w:val="clear" w:color="auto" w:fill="auto"/>
          </w:tcPr>
          <w:p w14:paraId="0BDAC4B5" w14:textId="263B237C" w:rsidR="00D5739F" w:rsidRPr="002A09F4" w:rsidRDefault="002A09F4" w:rsidP="002A09F4">
            <w:pPr>
              <w:spacing w:before="120" w:after="120"/>
              <w:jc w:val="center"/>
              <w:rPr>
                <w:rFonts w:ascii="Arial" w:hAnsi="Arial" w:cs="Arial"/>
                <w:b/>
                <w:szCs w:val="24"/>
              </w:rPr>
            </w:pPr>
            <w:r w:rsidRPr="002A09F4">
              <w:rPr>
                <w:rFonts w:ascii="Arial" w:hAnsi="Arial" w:cs="Arial"/>
                <w:b/>
                <w:szCs w:val="24"/>
              </w:rPr>
              <w:t>Date considered</w:t>
            </w:r>
          </w:p>
        </w:tc>
      </w:tr>
      <w:tr w:rsidR="00D5739F" w:rsidRPr="002A09F4" w14:paraId="71AF1899" w14:textId="77777777" w:rsidTr="00632394">
        <w:tc>
          <w:tcPr>
            <w:tcW w:w="6912" w:type="dxa"/>
            <w:gridSpan w:val="5"/>
            <w:shd w:val="clear" w:color="auto" w:fill="auto"/>
          </w:tcPr>
          <w:p w14:paraId="3D2855B7" w14:textId="77777777" w:rsidR="00D5739F" w:rsidRDefault="00D5739F" w:rsidP="002A09F4">
            <w:pPr>
              <w:spacing w:before="120" w:after="120"/>
              <w:rPr>
                <w:rFonts w:ascii="Arial" w:hAnsi="Arial" w:cs="Arial"/>
                <w:szCs w:val="24"/>
              </w:rPr>
            </w:pPr>
            <w:r w:rsidRPr="002A09F4">
              <w:rPr>
                <w:rFonts w:ascii="Arial" w:hAnsi="Arial" w:cs="Arial"/>
                <w:szCs w:val="24"/>
              </w:rPr>
              <w:t>Name of Local Committee or Specialist Group?</w:t>
            </w:r>
          </w:p>
          <w:p w14:paraId="3E5367C5" w14:textId="77777777" w:rsidR="001A239B" w:rsidRDefault="001A239B" w:rsidP="002A09F4">
            <w:pPr>
              <w:spacing w:before="120" w:after="120"/>
              <w:rPr>
                <w:rFonts w:ascii="Arial" w:hAnsi="Arial" w:cs="Arial"/>
                <w:szCs w:val="24"/>
              </w:rPr>
            </w:pPr>
            <w:r>
              <w:rPr>
                <w:rFonts w:ascii="Arial" w:hAnsi="Arial" w:cs="Arial"/>
                <w:szCs w:val="24"/>
              </w:rPr>
              <w:t xml:space="preserve">Audit Committee </w:t>
            </w:r>
          </w:p>
          <w:p w14:paraId="68AAAD52" w14:textId="35209726" w:rsidR="001A239B" w:rsidRPr="002A09F4" w:rsidRDefault="001A239B" w:rsidP="002A09F4">
            <w:pPr>
              <w:spacing w:before="120" w:after="120"/>
              <w:rPr>
                <w:rFonts w:ascii="Arial" w:hAnsi="Arial" w:cs="Arial"/>
                <w:szCs w:val="24"/>
              </w:rPr>
            </w:pPr>
            <w:r>
              <w:rPr>
                <w:rFonts w:ascii="Arial" w:hAnsi="Arial" w:cs="Arial"/>
                <w:szCs w:val="24"/>
              </w:rPr>
              <w:t xml:space="preserve">ICB Board </w:t>
            </w:r>
          </w:p>
        </w:tc>
        <w:tc>
          <w:tcPr>
            <w:tcW w:w="2268" w:type="dxa"/>
            <w:gridSpan w:val="3"/>
            <w:shd w:val="clear" w:color="auto" w:fill="auto"/>
          </w:tcPr>
          <w:p w14:paraId="7BDD32A6" w14:textId="455792A3" w:rsidR="00D5739F" w:rsidRDefault="001A239B" w:rsidP="002A09F4">
            <w:pPr>
              <w:spacing w:before="120" w:after="120"/>
              <w:jc w:val="center"/>
              <w:rPr>
                <w:rFonts w:ascii="Arial" w:hAnsi="Arial" w:cs="Arial"/>
                <w:szCs w:val="24"/>
              </w:rPr>
            </w:pPr>
            <w:r>
              <w:rPr>
                <w:rFonts w:ascii="Arial" w:hAnsi="Arial" w:cs="Arial"/>
                <w:szCs w:val="24"/>
              </w:rPr>
              <w:t>8th September</w:t>
            </w:r>
          </w:p>
          <w:p w14:paraId="5DC11D49" w14:textId="77777777" w:rsidR="001A239B" w:rsidRDefault="001A239B" w:rsidP="002A09F4">
            <w:pPr>
              <w:spacing w:before="120" w:after="120"/>
              <w:jc w:val="center"/>
              <w:rPr>
                <w:rFonts w:ascii="Arial" w:hAnsi="Arial" w:cs="Arial"/>
                <w:szCs w:val="24"/>
              </w:rPr>
            </w:pPr>
            <w:r>
              <w:rPr>
                <w:rFonts w:ascii="Arial" w:hAnsi="Arial" w:cs="Arial"/>
                <w:szCs w:val="24"/>
              </w:rPr>
              <w:t>5</w:t>
            </w:r>
            <w:r w:rsidRPr="001A239B">
              <w:rPr>
                <w:rFonts w:ascii="Arial" w:hAnsi="Arial" w:cs="Arial"/>
                <w:szCs w:val="24"/>
                <w:vertAlign w:val="superscript"/>
              </w:rPr>
              <w:t>th</w:t>
            </w:r>
            <w:r>
              <w:rPr>
                <w:rFonts w:ascii="Arial" w:hAnsi="Arial" w:cs="Arial"/>
                <w:szCs w:val="24"/>
              </w:rPr>
              <w:t xml:space="preserve"> November</w:t>
            </w:r>
          </w:p>
          <w:p w14:paraId="76C7FFD9" w14:textId="2A8AED76" w:rsidR="001A239B" w:rsidRPr="002A09F4" w:rsidRDefault="001A239B" w:rsidP="002A09F4">
            <w:pPr>
              <w:spacing w:before="120" w:after="120"/>
              <w:jc w:val="center"/>
              <w:rPr>
                <w:rFonts w:ascii="Arial" w:hAnsi="Arial" w:cs="Arial"/>
                <w:szCs w:val="24"/>
              </w:rPr>
            </w:pPr>
            <w:r>
              <w:rPr>
                <w:rFonts w:ascii="Arial" w:hAnsi="Arial" w:cs="Arial"/>
                <w:szCs w:val="24"/>
              </w:rPr>
              <w:t>30</w:t>
            </w:r>
            <w:r w:rsidRPr="001A239B">
              <w:rPr>
                <w:rFonts w:ascii="Arial" w:hAnsi="Arial" w:cs="Arial"/>
                <w:szCs w:val="24"/>
                <w:vertAlign w:val="superscript"/>
              </w:rPr>
              <w:t>th</w:t>
            </w:r>
            <w:r>
              <w:rPr>
                <w:rFonts w:ascii="Arial" w:hAnsi="Arial" w:cs="Arial"/>
                <w:szCs w:val="24"/>
              </w:rPr>
              <w:t xml:space="preserve"> November</w:t>
            </w:r>
          </w:p>
        </w:tc>
      </w:tr>
      <w:tr w:rsidR="00D5739F" w:rsidRPr="002A09F4" w14:paraId="04ABF230" w14:textId="77777777" w:rsidTr="00632394">
        <w:tc>
          <w:tcPr>
            <w:tcW w:w="6912" w:type="dxa"/>
            <w:gridSpan w:val="5"/>
            <w:shd w:val="clear" w:color="auto" w:fill="auto"/>
          </w:tcPr>
          <w:p w14:paraId="182BCBC5" w14:textId="020CD89F" w:rsidR="00D5739F" w:rsidRPr="002A09F4" w:rsidRDefault="00D5739F" w:rsidP="002A09F4">
            <w:pPr>
              <w:spacing w:before="120" w:after="120"/>
              <w:rPr>
                <w:rFonts w:ascii="Arial" w:hAnsi="Arial" w:cs="Arial"/>
                <w:szCs w:val="24"/>
              </w:rPr>
            </w:pPr>
            <w:r w:rsidRPr="002A09F4">
              <w:rPr>
                <w:rFonts w:ascii="Arial" w:hAnsi="Arial" w:cs="Arial"/>
                <w:szCs w:val="24"/>
              </w:rPr>
              <w:t>Name of Countywide Committee or Specialist Group</w:t>
            </w:r>
            <w:r w:rsidR="002A09F4" w:rsidRPr="002A09F4">
              <w:rPr>
                <w:rFonts w:ascii="Arial" w:hAnsi="Arial" w:cs="Arial"/>
                <w:szCs w:val="24"/>
              </w:rPr>
              <w:t>?</w:t>
            </w:r>
            <w:r w:rsidRPr="002A09F4">
              <w:rPr>
                <w:rFonts w:ascii="Arial" w:hAnsi="Arial" w:cs="Arial"/>
                <w:szCs w:val="24"/>
              </w:rPr>
              <w:t xml:space="preserve">            </w:t>
            </w:r>
          </w:p>
        </w:tc>
        <w:tc>
          <w:tcPr>
            <w:tcW w:w="2268" w:type="dxa"/>
            <w:gridSpan w:val="3"/>
            <w:shd w:val="clear" w:color="auto" w:fill="auto"/>
          </w:tcPr>
          <w:p w14:paraId="63350920" w14:textId="3D76D7DD" w:rsidR="00D5739F" w:rsidRPr="002A09F4" w:rsidRDefault="001A239B" w:rsidP="002A09F4">
            <w:pPr>
              <w:spacing w:before="120" w:after="120"/>
              <w:rPr>
                <w:rFonts w:ascii="Arial" w:hAnsi="Arial" w:cs="Arial"/>
                <w:szCs w:val="24"/>
              </w:rPr>
            </w:pPr>
            <w:r>
              <w:rPr>
                <w:rFonts w:ascii="Arial" w:hAnsi="Arial" w:cs="Arial"/>
                <w:szCs w:val="24"/>
              </w:rPr>
              <w:t>N/A</w:t>
            </w:r>
          </w:p>
        </w:tc>
      </w:tr>
      <w:tr w:rsidR="00D5739F" w:rsidRPr="002A09F4" w14:paraId="25BA548A" w14:textId="77777777" w:rsidTr="00632394">
        <w:tc>
          <w:tcPr>
            <w:tcW w:w="6912" w:type="dxa"/>
            <w:gridSpan w:val="5"/>
            <w:shd w:val="clear" w:color="auto" w:fill="auto"/>
          </w:tcPr>
          <w:p w14:paraId="647F0CCF" w14:textId="4CB1432D" w:rsidR="00D5739F" w:rsidRPr="002A09F4" w:rsidRDefault="00D5739F" w:rsidP="002A09F4">
            <w:pPr>
              <w:spacing w:before="120" w:after="120"/>
              <w:rPr>
                <w:rFonts w:ascii="Arial" w:hAnsi="Arial" w:cs="Arial"/>
                <w:szCs w:val="24"/>
              </w:rPr>
            </w:pPr>
            <w:r w:rsidRPr="002A09F4">
              <w:rPr>
                <w:rFonts w:ascii="Arial" w:hAnsi="Arial" w:cs="Arial"/>
                <w:szCs w:val="24"/>
              </w:rPr>
              <w:t>Other relevant Forum/Individual?</w:t>
            </w:r>
          </w:p>
        </w:tc>
        <w:tc>
          <w:tcPr>
            <w:tcW w:w="2268" w:type="dxa"/>
            <w:gridSpan w:val="3"/>
            <w:shd w:val="clear" w:color="auto" w:fill="auto"/>
          </w:tcPr>
          <w:p w14:paraId="791B41DB" w14:textId="13441CF1" w:rsidR="00D5739F" w:rsidRPr="002A09F4" w:rsidRDefault="00D5739F" w:rsidP="002A09F4">
            <w:pPr>
              <w:spacing w:before="120" w:after="120"/>
              <w:jc w:val="center"/>
              <w:rPr>
                <w:rFonts w:ascii="Arial" w:hAnsi="Arial" w:cs="Arial"/>
                <w:szCs w:val="24"/>
              </w:rPr>
            </w:pPr>
          </w:p>
        </w:tc>
      </w:tr>
      <w:tr w:rsidR="002A09F4" w:rsidRPr="002A09F4" w14:paraId="2A2BA556" w14:textId="77777777" w:rsidTr="00632394">
        <w:tc>
          <w:tcPr>
            <w:tcW w:w="6912" w:type="dxa"/>
            <w:gridSpan w:val="5"/>
            <w:shd w:val="clear" w:color="auto" w:fill="auto"/>
          </w:tcPr>
          <w:p w14:paraId="21CF63AA" w14:textId="12C71772" w:rsidR="002A09F4" w:rsidRPr="002A09F4" w:rsidRDefault="002A09F4" w:rsidP="002A09F4">
            <w:pPr>
              <w:spacing w:before="120" w:after="120"/>
              <w:rPr>
                <w:rFonts w:ascii="Arial" w:hAnsi="Arial" w:cs="Arial"/>
                <w:szCs w:val="24"/>
              </w:rPr>
            </w:pPr>
            <w:r w:rsidRPr="002A09F4">
              <w:rPr>
                <w:rFonts w:ascii="Arial" w:hAnsi="Arial" w:cs="Arial"/>
                <w:szCs w:val="24"/>
              </w:rPr>
              <w:t>County Wide Policy</w:t>
            </w:r>
            <w:r>
              <w:rPr>
                <w:rFonts w:ascii="Arial" w:hAnsi="Arial" w:cs="Arial"/>
                <w:szCs w:val="24"/>
              </w:rPr>
              <w:t xml:space="preserve">: </w:t>
            </w:r>
          </w:p>
        </w:tc>
        <w:tc>
          <w:tcPr>
            <w:tcW w:w="2268" w:type="dxa"/>
            <w:gridSpan w:val="3"/>
            <w:shd w:val="clear" w:color="auto" w:fill="auto"/>
          </w:tcPr>
          <w:p w14:paraId="2C2F35B2" w14:textId="0B4E60AE" w:rsidR="002A09F4" w:rsidRPr="002A09F4" w:rsidRDefault="002A09F4" w:rsidP="002A09F4">
            <w:pPr>
              <w:spacing w:before="120" w:after="120"/>
              <w:jc w:val="center"/>
              <w:rPr>
                <w:rFonts w:ascii="Arial" w:hAnsi="Arial" w:cs="Arial"/>
                <w:szCs w:val="24"/>
              </w:rPr>
            </w:pPr>
            <w:r w:rsidRPr="002A09F4">
              <w:rPr>
                <w:rFonts w:ascii="Arial" w:hAnsi="Arial" w:cs="Arial"/>
                <w:szCs w:val="24"/>
              </w:rPr>
              <w:t xml:space="preserve"> NO</w:t>
            </w:r>
          </w:p>
        </w:tc>
      </w:tr>
      <w:tr w:rsidR="00D5739F" w:rsidRPr="002A09F4" w14:paraId="14038056" w14:textId="77777777" w:rsidTr="00632394">
        <w:tc>
          <w:tcPr>
            <w:tcW w:w="9180" w:type="dxa"/>
            <w:gridSpan w:val="8"/>
            <w:shd w:val="clear" w:color="auto" w:fill="auto"/>
          </w:tcPr>
          <w:p w14:paraId="4736951E" w14:textId="5D2211CE" w:rsidR="00D5739F" w:rsidRPr="002A09F4" w:rsidRDefault="00D5739F" w:rsidP="002A09F4">
            <w:pPr>
              <w:spacing w:before="120" w:after="120"/>
              <w:jc w:val="center"/>
              <w:rPr>
                <w:rFonts w:ascii="Arial" w:hAnsi="Arial" w:cs="Arial"/>
                <w:szCs w:val="24"/>
              </w:rPr>
            </w:pPr>
            <w:r w:rsidRPr="002A09F4">
              <w:rPr>
                <w:rFonts w:ascii="Arial" w:hAnsi="Arial" w:cs="Arial"/>
                <w:b/>
                <w:noProof/>
                <w:snapToGrid/>
                <w:szCs w:val="24"/>
                <w:lang w:eastAsia="en-GB"/>
              </w:rPr>
              <mc:AlternateContent>
                <mc:Choice Requires="wps">
                  <w:drawing>
                    <wp:anchor distT="0" distB="0" distL="114300" distR="114300" simplePos="0" relativeHeight="251668992" behindDoc="0" locked="0" layoutInCell="1" allowOverlap="1" wp14:anchorId="5621AEEE" wp14:editId="6540D306">
                      <wp:simplePos x="0" y="0"/>
                      <wp:positionH relativeFrom="column">
                        <wp:posOffset>-610235</wp:posOffset>
                      </wp:positionH>
                      <wp:positionV relativeFrom="paragraph">
                        <wp:posOffset>2702</wp:posOffset>
                      </wp:positionV>
                      <wp:extent cx="495300" cy="419100"/>
                      <wp:effectExtent l="0" t="0" r="0" b="0"/>
                      <wp:wrapNone/>
                      <wp:docPr id="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CABFAA" w14:textId="77777777" w:rsidR="00D5739F" w:rsidRPr="00934BC2" w:rsidRDefault="00D5739F" w:rsidP="00D5739F">
                                  <w:pPr>
                                    <w:jc w:val="center"/>
                                    <w:rPr>
                                      <w:rFonts w:ascii="Arial" w:hAnsi="Arial" w:cs="Arial"/>
                                      <w:b/>
                                      <w:sz w:val="28"/>
                                      <w:szCs w:val="28"/>
                                    </w:rPr>
                                  </w:pPr>
                                  <w:r w:rsidRPr="00934BC2">
                                    <w:rPr>
                                      <w:rFonts w:ascii="Arial" w:hAnsi="Arial" w:cs="Arial"/>
                                      <w:b/>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1AEEE" id="Text Box 117" o:spid="_x0000_s1028" type="#_x0000_t202" style="position:absolute;left:0;text-align:left;margin-left:-48.05pt;margin-top:.2pt;width:39pt;height: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Oq9AEAANADAAAOAAAAZHJzL2Uyb0RvYy54bWysU1Fv0zAQfkfiP1h+p2lKBzRqOo1ORUhj&#10;II39AMdxEgvHZ85uk/LrOTtdV9gbIg/Wne/83X3fXdbXY2/YQaHXYEuez+acKSuh1rYt+eP33ZsP&#10;nPkgbC0MWFXyo/L8evP61XpwhVpAB6ZWyAjE+mJwJe9CcEWWedmpXvgZOGUp2AD2IpCLbVajGAi9&#10;N9liPn+XDYC1Q5DKe7q9nYJ8k/CbRsnwtWm8CsyUnHoL6cR0VvHMNmtRtChcp+WpDfEPXfRCWyp6&#10;hroVQbA96hdQvZYIHpowk9Bn0DRaqsSB2OTzv9g8dMKpxIXE8e4sk/9/sPL+8OC+IQvjRxhpgImE&#10;d3cgf3hmYdsJ26obRBg6JWoqnEfJssH54vQ0Su0LH0Gq4QvUNGSxD5CAxgb7qArxZIROAzieRVdj&#10;YJIul6urt3OKSAot81VOdqwgiqfHDn34pKBn0Sg50kwTuDjc+TClPqXEWh6MrnfamORgW20NsoOg&#10;+e/Sd0L/I83YmGwhPpsQ401iGYlNFMNYjUzXJV9EiEi6gvpItBGmtaLfgIwO8BdnA61Uyf3PvUDF&#10;mflsSbpVvlzGHUzO8ur9ghy8jFSXEWElQZU8cDaZ2zDt7d6hbjuqNA3Lwg3J3egkxXNXp/ZpbZKY&#10;pxWPe3npp6znH3HzGwAA//8DAFBLAwQUAAYACAAAACEALCB6m9sAAAAHAQAADwAAAGRycy9kb3du&#10;cmV2LnhtbEyOwU7DMBBE70j8g7VIXFDqBAW3DXEqQAJxbekHbOJtEhHbUew26d+znOA4mtGbV+4W&#10;O4gLTaH3TkO2SkGQa7zpXavh+PWebECEiM7g4B1puFKAXXV7U2Jh/Oz2dDnEVjDEhQI1dDGOhZSh&#10;6chiWPmRHHcnP1mMHKdWmglnhttBPqapkhZ7xw8djvTWUfN9OFsNp8/54Wk71x/xuN7n6hX7de2v&#10;Wt/fLS/PICIt8W8Mv/qsDhU71f7sTBCDhmSrMp5qyEFwnWQbjrUGpXKQVSn/+1c/AAAA//8DAFBL&#10;AQItABQABgAIAAAAIQC2gziS/gAAAOEBAAATAAAAAAAAAAAAAAAAAAAAAABbQ29udGVudF9UeXBl&#10;c10ueG1sUEsBAi0AFAAGAAgAAAAhADj9If/WAAAAlAEAAAsAAAAAAAAAAAAAAAAALwEAAF9yZWxz&#10;Ly5yZWxzUEsBAi0AFAAGAAgAAAAhAIM406r0AQAA0AMAAA4AAAAAAAAAAAAAAAAALgIAAGRycy9l&#10;Mm9Eb2MueG1sUEsBAi0AFAAGAAgAAAAhACwgepvbAAAABwEAAA8AAAAAAAAAAAAAAAAATgQAAGRy&#10;cy9kb3ducmV2LnhtbFBLBQYAAAAABAAEAPMAAABWBQAAAAA=&#10;" stroked="f">
                      <v:textbox>
                        <w:txbxContent>
                          <w:p w14:paraId="77CABFAA" w14:textId="77777777" w:rsidR="00D5739F" w:rsidRPr="00934BC2" w:rsidRDefault="00D5739F" w:rsidP="00D5739F">
                            <w:pPr>
                              <w:jc w:val="center"/>
                              <w:rPr>
                                <w:rFonts w:ascii="Arial" w:hAnsi="Arial" w:cs="Arial"/>
                                <w:b/>
                                <w:sz w:val="28"/>
                                <w:szCs w:val="28"/>
                              </w:rPr>
                            </w:pPr>
                            <w:r w:rsidRPr="00934BC2">
                              <w:rPr>
                                <w:rFonts w:ascii="Arial" w:hAnsi="Arial" w:cs="Arial"/>
                                <w:b/>
                                <w:sz w:val="28"/>
                                <w:szCs w:val="28"/>
                              </w:rPr>
                              <w:t>3</w:t>
                            </w:r>
                          </w:p>
                        </w:txbxContent>
                      </v:textbox>
                    </v:shape>
                  </w:pict>
                </mc:Fallback>
              </mc:AlternateContent>
            </w:r>
            <w:r w:rsidRPr="002A09F4">
              <w:rPr>
                <w:rFonts w:ascii="Arial" w:hAnsi="Arial" w:cs="Arial"/>
                <w:b/>
                <w:noProof/>
                <w:snapToGrid/>
                <w:szCs w:val="24"/>
                <w:lang w:eastAsia="en-GB"/>
              </w:rPr>
              <mc:AlternateContent>
                <mc:Choice Requires="wps">
                  <w:drawing>
                    <wp:anchor distT="0" distB="0" distL="114300" distR="114300" simplePos="0" relativeHeight="251670016" behindDoc="0" locked="0" layoutInCell="1" allowOverlap="1" wp14:anchorId="02EC82F9" wp14:editId="46692C40">
                      <wp:simplePos x="0" y="0"/>
                      <wp:positionH relativeFrom="column">
                        <wp:posOffset>-62230</wp:posOffset>
                      </wp:positionH>
                      <wp:positionV relativeFrom="paragraph">
                        <wp:posOffset>-4445</wp:posOffset>
                      </wp:positionV>
                      <wp:extent cx="5803900" cy="0"/>
                      <wp:effectExtent l="0" t="0" r="0" b="0"/>
                      <wp:wrapNone/>
                      <wp:docPr id="6"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3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CB3A0" id="Line 118"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5pt" to="452.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y03wwEAAGwDAAAOAAAAZHJzL2Uyb0RvYy54bWysU01v2zAMvQ/YfxB0X2xnSJcZcXpI112y&#10;LUC7H8BIsi1MFgVJiZ1/P0r5WLfdivogUCL5+PhIr+6nwbCj8kGjbXg1KzlTVqDUtmv4z+fHD0vO&#10;QgQrwaBVDT+pwO/X79+tRlerOfZopPKMQGyoR9fwPkZXF0UQvRogzNApS84W/QCRrr4rpIeR0AdT&#10;zMvyrhjRS+dRqBDo9eHs5OuM37ZKxB9tG1RkpuHELebT53OfzmK9grrz4HotLjTgFSwG0JaK3qAe&#10;IAI7eP0f1KCFx4BtnAkcCmxbLVTugbqpyn+6eerBqdwLiRPcTabwdrDi+3HnmZYNv+PMwkAj2mqr&#10;WFUtkzajCzWFbOzOp+7EZJ/cFsWvwCxuerCdyhyfT44Sq5RR/JWSLsFRhf34DSXFwCFiFmpq/ZAg&#10;SQI25XmcbvNQU2SCHhfL8uPnksYmrr4C6mui8yF+VTiwZDTcEOsMDMdtiIkI1NeQVMfiozYmj9tY&#10;NjZ8vlx8WuSMgEbL5E1xwXf7jfHsCGlj8pfbIs/LMI8HKzNar0B+udgRtDnbVN3YixpJgLOUe5Sn&#10;nb+qRCPNNC/rl3bm5T1n//lJ1r8BAAD//wMAUEsDBBQABgAIAAAAIQC6cO9U2gAAAAYBAAAPAAAA&#10;ZHJzL2Rvd25yZXYueG1sTI5BS8NAFITvgv9heYIXaTcW0TZmU2rBmxSsIh5fsq9JMPs27G6b9N/7&#10;9KKnYZhh5ivWk+vViULsPBu4nWegiGtvO24MvL89z5agYkK22HsmA2eKsC4vLwrMrR/5lU771CgZ&#10;4ZijgTalIdc61i05jHM/EEt28MFhEhsabQOOMu56vciye+2wY3locaBtS/XX/ugM1Ljb7vDwoUdM&#10;n5unm+rlHJqlMddX0+YRVKIp/ZXhB1/QoRSmyh/ZRtUbmK2EPIk+gJJ4ld0tQFW/XpeF/o9ffgMA&#10;AP//AwBQSwECLQAUAAYACAAAACEAtoM4kv4AAADhAQAAEwAAAAAAAAAAAAAAAAAAAAAAW0NvbnRl&#10;bnRfVHlwZXNdLnhtbFBLAQItABQABgAIAAAAIQA4/SH/1gAAAJQBAAALAAAAAAAAAAAAAAAAAC8B&#10;AABfcmVscy8ucmVsc1BLAQItABQABgAIAAAAIQB3Ay03wwEAAGwDAAAOAAAAAAAAAAAAAAAAAC4C&#10;AABkcnMvZTJvRG9jLnhtbFBLAQItABQABgAIAAAAIQC6cO9U2gAAAAYBAAAPAAAAAAAAAAAAAAAA&#10;AB0EAABkcnMvZG93bnJldi54bWxQSwUGAAAAAAQABADzAAAAJAUAAAAA&#10;" strokeweight="2.25pt"/>
                  </w:pict>
                </mc:Fallback>
              </mc:AlternateContent>
            </w:r>
            <w:r w:rsidR="002A09F4" w:rsidRPr="002A09F4">
              <w:rPr>
                <w:rFonts w:ascii="Arial" w:hAnsi="Arial" w:cs="Arial"/>
                <w:b/>
                <w:szCs w:val="24"/>
              </w:rPr>
              <w:t xml:space="preserve"> Approved by</w:t>
            </w:r>
          </w:p>
        </w:tc>
      </w:tr>
      <w:tr w:rsidR="00D5739F" w:rsidRPr="002A09F4" w14:paraId="728FC578" w14:textId="77777777" w:rsidTr="00632394">
        <w:tc>
          <w:tcPr>
            <w:tcW w:w="6912" w:type="dxa"/>
            <w:gridSpan w:val="5"/>
            <w:vMerge w:val="restart"/>
            <w:shd w:val="clear" w:color="auto" w:fill="auto"/>
          </w:tcPr>
          <w:p w14:paraId="0AA711A6" w14:textId="2DC22A3B" w:rsidR="00D5739F" w:rsidRPr="002A09F4" w:rsidRDefault="00D5739F" w:rsidP="002A09F4">
            <w:pPr>
              <w:spacing w:before="120" w:after="120"/>
              <w:rPr>
                <w:rFonts w:ascii="Arial" w:hAnsi="Arial" w:cs="Arial"/>
                <w:b/>
                <w:szCs w:val="24"/>
              </w:rPr>
            </w:pPr>
            <w:r w:rsidRPr="002A09F4">
              <w:rPr>
                <w:rFonts w:ascii="Arial" w:hAnsi="Arial" w:cs="Arial"/>
                <w:b/>
                <w:szCs w:val="24"/>
              </w:rPr>
              <w:t xml:space="preserve">NAME </w:t>
            </w:r>
            <w:proofErr w:type="gramStart"/>
            <w:r w:rsidRPr="002A09F4">
              <w:rPr>
                <w:rFonts w:ascii="Arial" w:hAnsi="Arial" w:cs="Arial"/>
                <w:szCs w:val="24"/>
              </w:rPr>
              <w:t>i.e.</w:t>
            </w:r>
            <w:proofErr w:type="gramEnd"/>
            <w:r w:rsidRPr="002A09F4">
              <w:rPr>
                <w:rFonts w:ascii="Arial" w:hAnsi="Arial" w:cs="Arial"/>
                <w:szCs w:val="24"/>
              </w:rPr>
              <w:t xml:space="preserve"> </w:t>
            </w:r>
            <w:r w:rsidR="001A239B">
              <w:rPr>
                <w:rFonts w:ascii="Arial" w:hAnsi="Arial" w:cs="Arial"/>
                <w:szCs w:val="24"/>
              </w:rPr>
              <w:t>Audit Committee</w:t>
            </w:r>
          </w:p>
        </w:tc>
        <w:tc>
          <w:tcPr>
            <w:tcW w:w="2268" w:type="dxa"/>
            <w:gridSpan w:val="3"/>
            <w:shd w:val="clear" w:color="auto" w:fill="auto"/>
          </w:tcPr>
          <w:p w14:paraId="465CD623" w14:textId="49B9693C" w:rsidR="00D5739F" w:rsidRPr="002A09F4" w:rsidRDefault="002A09F4" w:rsidP="002A09F4">
            <w:pPr>
              <w:spacing w:before="120" w:after="120"/>
              <w:jc w:val="center"/>
              <w:rPr>
                <w:rFonts w:ascii="Arial" w:hAnsi="Arial" w:cs="Arial"/>
                <w:b/>
                <w:szCs w:val="24"/>
              </w:rPr>
            </w:pPr>
            <w:r w:rsidRPr="002A09F4">
              <w:rPr>
                <w:rFonts w:ascii="Arial" w:hAnsi="Arial" w:cs="Arial"/>
                <w:b/>
                <w:szCs w:val="24"/>
              </w:rPr>
              <w:t>Date approved</w:t>
            </w:r>
          </w:p>
        </w:tc>
      </w:tr>
      <w:tr w:rsidR="00D5739F" w:rsidRPr="002A09F4" w14:paraId="65229E47" w14:textId="77777777" w:rsidTr="00632394">
        <w:trPr>
          <w:trHeight w:val="215"/>
        </w:trPr>
        <w:tc>
          <w:tcPr>
            <w:tcW w:w="6912" w:type="dxa"/>
            <w:gridSpan w:val="5"/>
            <w:vMerge/>
            <w:shd w:val="clear" w:color="auto" w:fill="auto"/>
          </w:tcPr>
          <w:p w14:paraId="109774BF" w14:textId="77777777" w:rsidR="00D5739F" w:rsidRPr="002A09F4" w:rsidRDefault="00D5739F" w:rsidP="002A09F4">
            <w:pPr>
              <w:spacing w:before="120" w:after="120"/>
              <w:jc w:val="center"/>
              <w:rPr>
                <w:rFonts w:ascii="Arial" w:hAnsi="Arial" w:cs="Arial"/>
                <w:szCs w:val="24"/>
              </w:rPr>
            </w:pPr>
          </w:p>
        </w:tc>
        <w:tc>
          <w:tcPr>
            <w:tcW w:w="2268" w:type="dxa"/>
            <w:gridSpan w:val="3"/>
            <w:shd w:val="clear" w:color="auto" w:fill="auto"/>
          </w:tcPr>
          <w:p w14:paraId="01B3ADE3" w14:textId="30028D48" w:rsidR="00D5739F" w:rsidRPr="002A09F4" w:rsidRDefault="00D93F2C" w:rsidP="008279D0">
            <w:pPr>
              <w:spacing w:before="120" w:after="120"/>
              <w:rPr>
                <w:rFonts w:ascii="Arial" w:hAnsi="Arial" w:cs="Arial"/>
                <w:szCs w:val="24"/>
              </w:rPr>
            </w:pPr>
            <w:r>
              <w:rPr>
                <w:rFonts w:ascii="Arial" w:hAnsi="Arial" w:cs="Arial"/>
                <w:szCs w:val="24"/>
              </w:rPr>
              <w:t xml:space="preserve">     </w:t>
            </w:r>
            <w:r w:rsidR="008279D0">
              <w:rPr>
                <w:rFonts w:ascii="Arial" w:hAnsi="Arial" w:cs="Arial"/>
                <w:szCs w:val="24"/>
              </w:rPr>
              <w:t>19 Jan 2023</w:t>
            </w:r>
          </w:p>
        </w:tc>
      </w:tr>
      <w:tr w:rsidR="00D5739F" w:rsidRPr="002A09F4" w14:paraId="623B94D8" w14:textId="77777777" w:rsidTr="00632394">
        <w:tc>
          <w:tcPr>
            <w:tcW w:w="6912" w:type="dxa"/>
            <w:gridSpan w:val="5"/>
            <w:shd w:val="clear" w:color="auto" w:fill="auto"/>
          </w:tcPr>
          <w:p w14:paraId="7C1EE834" w14:textId="6C4613C9" w:rsidR="00D5739F" w:rsidRPr="002A09F4" w:rsidRDefault="002A09F4" w:rsidP="002A09F4">
            <w:pPr>
              <w:spacing w:before="120" w:after="120"/>
              <w:jc w:val="center"/>
              <w:rPr>
                <w:rFonts w:ascii="Arial" w:hAnsi="Arial" w:cs="Arial"/>
                <w:b/>
                <w:szCs w:val="24"/>
              </w:rPr>
            </w:pPr>
            <w:r w:rsidRPr="002A09F4">
              <w:rPr>
                <w:rFonts w:ascii="Arial" w:hAnsi="Arial" w:cs="Arial"/>
                <w:b/>
                <w:szCs w:val="24"/>
              </w:rPr>
              <w:t>To be reviewed by: (author)</w:t>
            </w:r>
          </w:p>
        </w:tc>
        <w:tc>
          <w:tcPr>
            <w:tcW w:w="2268" w:type="dxa"/>
            <w:gridSpan w:val="3"/>
            <w:shd w:val="clear" w:color="auto" w:fill="auto"/>
          </w:tcPr>
          <w:p w14:paraId="48BEFEA3" w14:textId="4A92BC58" w:rsidR="00D5739F" w:rsidRPr="002A09F4" w:rsidRDefault="002A09F4" w:rsidP="002A09F4">
            <w:pPr>
              <w:spacing w:before="120" w:after="120"/>
              <w:jc w:val="center"/>
              <w:rPr>
                <w:rFonts w:ascii="Arial" w:hAnsi="Arial" w:cs="Arial"/>
                <w:b/>
                <w:szCs w:val="24"/>
              </w:rPr>
            </w:pPr>
            <w:r w:rsidRPr="002A09F4">
              <w:rPr>
                <w:rFonts w:ascii="Arial" w:hAnsi="Arial" w:cs="Arial"/>
                <w:b/>
                <w:szCs w:val="24"/>
              </w:rPr>
              <w:t>Date to be reviewed:</w:t>
            </w:r>
          </w:p>
        </w:tc>
      </w:tr>
      <w:tr w:rsidR="00D5739F" w:rsidRPr="002A09F4" w14:paraId="72CA9780" w14:textId="77777777" w:rsidTr="00632394">
        <w:tc>
          <w:tcPr>
            <w:tcW w:w="6912" w:type="dxa"/>
            <w:gridSpan w:val="5"/>
            <w:shd w:val="clear" w:color="auto" w:fill="auto"/>
          </w:tcPr>
          <w:p w14:paraId="3DC6A77F" w14:textId="2DD89234" w:rsidR="00D5739F" w:rsidRPr="002A09F4" w:rsidRDefault="002A09F4" w:rsidP="002A09F4">
            <w:pPr>
              <w:spacing w:before="120" w:after="120"/>
              <w:jc w:val="center"/>
              <w:rPr>
                <w:rFonts w:ascii="Arial" w:hAnsi="Arial" w:cs="Arial"/>
                <w:szCs w:val="24"/>
              </w:rPr>
            </w:pPr>
            <w:r w:rsidRPr="002A09F4">
              <w:rPr>
                <w:rFonts w:ascii="Arial" w:hAnsi="Arial" w:cs="Arial"/>
                <w:szCs w:val="24"/>
              </w:rPr>
              <w:t>*</w:t>
            </w:r>
          </w:p>
        </w:tc>
        <w:tc>
          <w:tcPr>
            <w:tcW w:w="2268" w:type="dxa"/>
            <w:gridSpan w:val="3"/>
            <w:shd w:val="clear" w:color="auto" w:fill="auto"/>
          </w:tcPr>
          <w:p w14:paraId="091481F7" w14:textId="5191BC86" w:rsidR="00D5739F" w:rsidRPr="002A09F4" w:rsidRDefault="001A239B" w:rsidP="002A09F4">
            <w:pPr>
              <w:spacing w:before="120" w:after="120"/>
              <w:jc w:val="center"/>
              <w:rPr>
                <w:rFonts w:ascii="Arial" w:hAnsi="Arial" w:cs="Arial"/>
                <w:szCs w:val="24"/>
              </w:rPr>
            </w:pPr>
            <w:r>
              <w:rPr>
                <w:rFonts w:ascii="Arial" w:hAnsi="Arial" w:cs="Arial"/>
                <w:szCs w:val="24"/>
              </w:rPr>
              <w:t>25</w:t>
            </w:r>
            <w:r w:rsidRPr="001A239B">
              <w:rPr>
                <w:rFonts w:ascii="Arial" w:hAnsi="Arial" w:cs="Arial"/>
                <w:szCs w:val="24"/>
                <w:vertAlign w:val="superscript"/>
              </w:rPr>
              <w:t>th</w:t>
            </w:r>
            <w:r>
              <w:rPr>
                <w:rFonts w:ascii="Arial" w:hAnsi="Arial" w:cs="Arial"/>
                <w:szCs w:val="24"/>
              </w:rPr>
              <w:t xml:space="preserve"> November 2025</w:t>
            </w:r>
          </w:p>
        </w:tc>
      </w:tr>
      <w:tr w:rsidR="00D5739F" w14:paraId="52480F9E" w14:textId="77777777" w:rsidTr="002A09F4">
        <w:trPr>
          <w:trHeight w:val="54"/>
        </w:trPr>
        <w:tc>
          <w:tcPr>
            <w:tcW w:w="9180" w:type="dxa"/>
            <w:gridSpan w:val="8"/>
            <w:shd w:val="clear" w:color="auto" w:fill="auto"/>
          </w:tcPr>
          <w:p w14:paraId="69508D42" w14:textId="3D3F6584" w:rsidR="00D5739F" w:rsidRPr="002A09F4" w:rsidRDefault="002A09F4" w:rsidP="002A09F4">
            <w:pPr>
              <w:jc w:val="center"/>
              <w:rPr>
                <w:rFonts w:ascii="Arial" w:hAnsi="Arial" w:cs="Arial"/>
                <w:b/>
                <w:iCs/>
                <w:sz w:val="22"/>
                <w:szCs w:val="22"/>
              </w:rPr>
            </w:pPr>
            <w:r w:rsidRPr="002A09F4">
              <w:rPr>
                <w:rFonts w:ascii="Arial" w:hAnsi="Arial" w:cs="Arial"/>
                <w:b/>
                <w:iCs/>
                <w:sz w:val="22"/>
                <w:szCs w:val="22"/>
              </w:rPr>
              <w:t>Policy updates/changes</w:t>
            </w:r>
          </w:p>
        </w:tc>
      </w:tr>
      <w:tr w:rsidR="00D5739F" w:rsidRPr="00B529A2" w14:paraId="17CD65C9" w14:textId="77777777" w:rsidTr="00632394">
        <w:tc>
          <w:tcPr>
            <w:tcW w:w="1090" w:type="dxa"/>
            <w:shd w:val="clear" w:color="auto" w:fill="auto"/>
          </w:tcPr>
          <w:p w14:paraId="318BF6CB" w14:textId="77777777" w:rsidR="00D5739F" w:rsidRPr="00B529A2" w:rsidRDefault="00D5739F" w:rsidP="00632394">
            <w:pPr>
              <w:rPr>
                <w:rFonts w:ascii="Arial" w:hAnsi="Arial"/>
                <w:sz w:val="22"/>
                <w:szCs w:val="22"/>
              </w:rPr>
            </w:pPr>
            <w:r w:rsidRPr="00B529A2">
              <w:rPr>
                <w:rFonts w:ascii="Arial" w:hAnsi="Arial"/>
                <w:sz w:val="22"/>
                <w:szCs w:val="22"/>
              </w:rPr>
              <w:t xml:space="preserve">Date </w:t>
            </w:r>
          </w:p>
        </w:tc>
        <w:tc>
          <w:tcPr>
            <w:tcW w:w="3140" w:type="dxa"/>
            <w:gridSpan w:val="2"/>
            <w:shd w:val="clear" w:color="auto" w:fill="auto"/>
          </w:tcPr>
          <w:p w14:paraId="61878DC7" w14:textId="77777777" w:rsidR="00D5739F" w:rsidRPr="00B529A2" w:rsidRDefault="00D5739F" w:rsidP="00632394">
            <w:pPr>
              <w:rPr>
                <w:rFonts w:ascii="Arial" w:hAnsi="Arial"/>
                <w:sz w:val="22"/>
                <w:szCs w:val="22"/>
              </w:rPr>
            </w:pPr>
            <w:r w:rsidRPr="00B529A2">
              <w:rPr>
                <w:rFonts w:ascii="Arial" w:hAnsi="Arial"/>
                <w:sz w:val="22"/>
                <w:szCs w:val="22"/>
              </w:rPr>
              <w:t xml:space="preserve">Summary of Changes </w:t>
            </w:r>
          </w:p>
        </w:tc>
        <w:tc>
          <w:tcPr>
            <w:tcW w:w="1854" w:type="dxa"/>
            <w:shd w:val="clear" w:color="auto" w:fill="auto"/>
          </w:tcPr>
          <w:p w14:paraId="285708CD" w14:textId="77777777" w:rsidR="00D5739F" w:rsidRPr="00B529A2" w:rsidRDefault="00D5739F" w:rsidP="00632394">
            <w:pPr>
              <w:rPr>
                <w:rFonts w:ascii="Arial" w:hAnsi="Arial"/>
                <w:sz w:val="22"/>
                <w:szCs w:val="22"/>
              </w:rPr>
            </w:pPr>
            <w:r w:rsidRPr="00B529A2">
              <w:rPr>
                <w:rFonts w:ascii="Arial" w:hAnsi="Arial"/>
                <w:sz w:val="22"/>
                <w:szCs w:val="22"/>
              </w:rPr>
              <w:t xml:space="preserve">Author/Editor </w:t>
            </w:r>
          </w:p>
        </w:tc>
        <w:tc>
          <w:tcPr>
            <w:tcW w:w="1821" w:type="dxa"/>
            <w:gridSpan w:val="2"/>
            <w:shd w:val="clear" w:color="auto" w:fill="auto"/>
          </w:tcPr>
          <w:p w14:paraId="2DF95D77" w14:textId="77777777" w:rsidR="00D5739F" w:rsidRPr="00B529A2" w:rsidRDefault="00D5739F" w:rsidP="00632394">
            <w:pPr>
              <w:rPr>
                <w:rFonts w:ascii="Arial" w:hAnsi="Arial"/>
                <w:sz w:val="22"/>
                <w:szCs w:val="22"/>
              </w:rPr>
            </w:pPr>
            <w:r w:rsidRPr="00B529A2">
              <w:rPr>
                <w:rFonts w:ascii="Arial" w:hAnsi="Arial"/>
                <w:sz w:val="22"/>
                <w:szCs w:val="22"/>
              </w:rPr>
              <w:t xml:space="preserve">Approved by </w:t>
            </w:r>
          </w:p>
        </w:tc>
        <w:tc>
          <w:tcPr>
            <w:tcW w:w="1275" w:type="dxa"/>
            <w:gridSpan w:val="2"/>
            <w:shd w:val="clear" w:color="auto" w:fill="auto"/>
          </w:tcPr>
          <w:p w14:paraId="52837286" w14:textId="77777777" w:rsidR="00D5739F" w:rsidRPr="00B529A2" w:rsidRDefault="00D5739F" w:rsidP="00632394">
            <w:pPr>
              <w:rPr>
                <w:rFonts w:ascii="Arial" w:hAnsi="Arial"/>
                <w:sz w:val="22"/>
                <w:szCs w:val="22"/>
              </w:rPr>
            </w:pPr>
            <w:r w:rsidRPr="00B529A2">
              <w:rPr>
                <w:rFonts w:ascii="Arial" w:hAnsi="Arial"/>
                <w:sz w:val="22"/>
                <w:szCs w:val="22"/>
              </w:rPr>
              <w:t>Version</w:t>
            </w:r>
          </w:p>
        </w:tc>
      </w:tr>
      <w:tr w:rsidR="00D5739F" w:rsidRPr="001A239B" w14:paraId="6CB110DE" w14:textId="77777777" w:rsidTr="00632394">
        <w:tc>
          <w:tcPr>
            <w:tcW w:w="1090" w:type="dxa"/>
            <w:shd w:val="clear" w:color="auto" w:fill="auto"/>
          </w:tcPr>
          <w:p w14:paraId="3DC68119" w14:textId="1E25CB63" w:rsidR="00D5739F" w:rsidRPr="001A239B" w:rsidRDefault="001A239B" w:rsidP="00632394">
            <w:pPr>
              <w:rPr>
                <w:rFonts w:ascii="Arial" w:hAnsi="Arial" w:cs="Arial"/>
                <w:sz w:val="18"/>
                <w:szCs w:val="18"/>
              </w:rPr>
            </w:pPr>
            <w:r>
              <w:rPr>
                <w:rFonts w:ascii="Arial" w:hAnsi="Arial" w:cs="Arial"/>
                <w:sz w:val="18"/>
                <w:szCs w:val="18"/>
              </w:rPr>
              <w:t>September 2022</w:t>
            </w:r>
          </w:p>
        </w:tc>
        <w:tc>
          <w:tcPr>
            <w:tcW w:w="3140" w:type="dxa"/>
            <w:gridSpan w:val="2"/>
            <w:shd w:val="clear" w:color="auto" w:fill="auto"/>
          </w:tcPr>
          <w:p w14:paraId="035374F3" w14:textId="324158D0" w:rsidR="00D5739F" w:rsidRPr="001A239B" w:rsidRDefault="001A239B" w:rsidP="00632394">
            <w:pPr>
              <w:rPr>
                <w:rFonts w:ascii="Arial" w:hAnsi="Arial" w:cs="Arial"/>
                <w:sz w:val="18"/>
                <w:szCs w:val="18"/>
              </w:rPr>
            </w:pPr>
            <w:r>
              <w:rPr>
                <w:rFonts w:ascii="Arial" w:hAnsi="Arial" w:cs="Arial"/>
                <w:sz w:val="18"/>
                <w:szCs w:val="18"/>
              </w:rPr>
              <w:t>First Draft</w:t>
            </w:r>
          </w:p>
        </w:tc>
        <w:tc>
          <w:tcPr>
            <w:tcW w:w="1854" w:type="dxa"/>
            <w:shd w:val="clear" w:color="auto" w:fill="auto"/>
          </w:tcPr>
          <w:p w14:paraId="33BA5217" w14:textId="39E44533" w:rsidR="00D5739F" w:rsidRPr="001A239B" w:rsidRDefault="001A239B" w:rsidP="00632394">
            <w:pPr>
              <w:rPr>
                <w:rFonts w:ascii="Arial" w:hAnsi="Arial" w:cs="Arial"/>
                <w:sz w:val="18"/>
                <w:szCs w:val="18"/>
              </w:rPr>
            </w:pPr>
            <w:r w:rsidRPr="001A239B">
              <w:rPr>
                <w:rFonts w:ascii="Arial" w:hAnsi="Arial" w:cs="Arial"/>
                <w:sz w:val="18"/>
                <w:szCs w:val="18"/>
              </w:rPr>
              <w:t>Lauren Peachey / Christina Gradowski</w:t>
            </w:r>
          </w:p>
        </w:tc>
        <w:tc>
          <w:tcPr>
            <w:tcW w:w="1821" w:type="dxa"/>
            <w:gridSpan w:val="2"/>
            <w:shd w:val="clear" w:color="auto" w:fill="auto"/>
          </w:tcPr>
          <w:p w14:paraId="0DEBFE99" w14:textId="0796FA08" w:rsidR="00D5739F" w:rsidRPr="001A239B" w:rsidRDefault="001A239B" w:rsidP="00632394">
            <w:pPr>
              <w:rPr>
                <w:rFonts w:ascii="Arial" w:hAnsi="Arial" w:cs="Arial"/>
                <w:sz w:val="18"/>
                <w:szCs w:val="18"/>
              </w:rPr>
            </w:pPr>
            <w:r>
              <w:rPr>
                <w:rFonts w:ascii="Arial" w:hAnsi="Arial" w:cs="Arial"/>
                <w:sz w:val="18"/>
                <w:szCs w:val="18"/>
              </w:rPr>
              <w:t>First Draft</w:t>
            </w:r>
          </w:p>
        </w:tc>
        <w:tc>
          <w:tcPr>
            <w:tcW w:w="1275" w:type="dxa"/>
            <w:gridSpan w:val="2"/>
            <w:shd w:val="clear" w:color="auto" w:fill="auto"/>
          </w:tcPr>
          <w:p w14:paraId="3192ED94" w14:textId="1F95C949" w:rsidR="00D5739F" w:rsidRPr="001A239B" w:rsidRDefault="001A239B" w:rsidP="00632394">
            <w:pPr>
              <w:rPr>
                <w:rFonts w:ascii="Arial" w:hAnsi="Arial" w:cs="Arial"/>
                <w:sz w:val="18"/>
                <w:szCs w:val="18"/>
              </w:rPr>
            </w:pPr>
            <w:r>
              <w:rPr>
                <w:rFonts w:ascii="Arial" w:hAnsi="Arial" w:cs="Arial"/>
                <w:sz w:val="18"/>
                <w:szCs w:val="18"/>
              </w:rPr>
              <w:t>Version 1</w:t>
            </w:r>
          </w:p>
        </w:tc>
      </w:tr>
      <w:tr w:rsidR="00D5739F" w:rsidRPr="001A239B" w14:paraId="311E86F3" w14:textId="77777777" w:rsidTr="00632394">
        <w:tc>
          <w:tcPr>
            <w:tcW w:w="1090" w:type="dxa"/>
            <w:shd w:val="clear" w:color="auto" w:fill="auto"/>
          </w:tcPr>
          <w:p w14:paraId="5FE10723" w14:textId="5136AEF6" w:rsidR="00D5739F" w:rsidRPr="001A239B" w:rsidRDefault="001A239B" w:rsidP="00632394">
            <w:pPr>
              <w:rPr>
                <w:rFonts w:ascii="Arial" w:hAnsi="Arial" w:cs="Arial"/>
                <w:sz w:val="18"/>
                <w:szCs w:val="18"/>
              </w:rPr>
            </w:pPr>
            <w:r>
              <w:rPr>
                <w:rFonts w:ascii="Arial" w:hAnsi="Arial" w:cs="Arial"/>
                <w:sz w:val="18"/>
                <w:szCs w:val="18"/>
              </w:rPr>
              <w:t>Oct 2022</w:t>
            </w:r>
          </w:p>
        </w:tc>
        <w:tc>
          <w:tcPr>
            <w:tcW w:w="3140" w:type="dxa"/>
            <w:gridSpan w:val="2"/>
            <w:shd w:val="clear" w:color="auto" w:fill="auto"/>
          </w:tcPr>
          <w:p w14:paraId="56DBB888" w14:textId="3CE26985" w:rsidR="00D5739F" w:rsidRPr="001A239B" w:rsidRDefault="001A239B" w:rsidP="00632394">
            <w:pPr>
              <w:rPr>
                <w:rFonts w:ascii="Arial" w:hAnsi="Arial" w:cs="Arial"/>
                <w:sz w:val="18"/>
                <w:szCs w:val="18"/>
              </w:rPr>
            </w:pPr>
            <w:r>
              <w:rPr>
                <w:rFonts w:ascii="Arial" w:hAnsi="Arial" w:cs="Arial"/>
                <w:sz w:val="18"/>
                <w:szCs w:val="18"/>
              </w:rPr>
              <w:t>Second Draft after September meeting with Audit Committee</w:t>
            </w:r>
          </w:p>
        </w:tc>
        <w:tc>
          <w:tcPr>
            <w:tcW w:w="1854" w:type="dxa"/>
            <w:shd w:val="clear" w:color="auto" w:fill="auto"/>
          </w:tcPr>
          <w:p w14:paraId="46432C0C" w14:textId="1CB945C8" w:rsidR="00D5739F" w:rsidRPr="001A239B" w:rsidRDefault="001A239B" w:rsidP="00632394">
            <w:pPr>
              <w:rPr>
                <w:rFonts w:ascii="Arial" w:hAnsi="Arial" w:cs="Arial"/>
                <w:sz w:val="18"/>
                <w:szCs w:val="18"/>
              </w:rPr>
            </w:pPr>
            <w:r>
              <w:rPr>
                <w:rFonts w:ascii="Arial" w:hAnsi="Arial" w:cs="Arial"/>
                <w:sz w:val="18"/>
                <w:szCs w:val="18"/>
              </w:rPr>
              <w:t>Christina Gradowski</w:t>
            </w:r>
          </w:p>
        </w:tc>
        <w:tc>
          <w:tcPr>
            <w:tcW w:w="1821" w:type="dxa"/>
            <w:gridSpan w:val="2"/>
            <w:shd w:val="clear" w:color="auto" w:fill="auto"/>
          </w:tcPr>
          <w:p w14:paraId="19FD9EC1" w14:textId="70BC246C" w:rsidR="00D5739F" w:rsidRPr="001A239B" w:rsidRDefault="001A239B" w:rsidP="00632394">
            <w:pPr>
              <w:rPr>
                <w:rFonts w:ascii="Arial" w:hAnsi="Arial" w:cs="Arial"/>
                <w:sz w:val="18"/>
                <w:szCs w:val="18"/>
              </w:rPr>
            </w:pPr>
            <w:r>
              <w:rPr>
                <w:rFonts w:ascii="Arial" w:hAnsi="Arial" w:cs="Arial"/>
                <w:sz w:val="18"/>
                <w:szCs w:val="18"/>
              </w:rPr>
              <w:t>Second Draft</w:t>
            </w:r>
          </w:p>
        </w:tc>
        <w:tc>
          <w:tcPr>
            <w:tcW w:w="1275" w:type="dxa"/>
            <w:gridSpan w:val="2"/>
            <w:shd w:val="clear" w:color="auto" w:fill="auto"/>
          </w:tcPr>
          <w:p w14:paraId="31C01626" w14:textId="31CEAEE8" w:rsidR="00D5739F" w:rsidRPr="001A239B" w:rsidRDefault="001A239B" w:rsidP="00632394">
            <w:pPr>
              <w:rPr>
                <w:rFonts w:ascii="Arial" w:hAnsi="Arial" w:cs="Arial"/>
                <w:sz w:val="18"/>
                <w:szCs w:val="18"/>
              </w:rPr>
            </w:pPr>
            <w:r>
              <w:rPr>
                <w:rFonts w:ascii="Arial" w:hAnsi="Arial" w:cs="Arial"/>
                <w:sz w:val="18"/>
                <w:szCs w:val="18"/>
              </w:rPr>
              <w:t>Version 2</w:t>
            </w:r>
          </w:p>
        </w:tc>
      </w:tr>
      <w:tr w:rsidR="00D5739F" w:rsidRPr="001A239B" w14:paraId="7ABED3FF" w14:textId="77777777" w:rsidTr="00632394">
        <w:tc>
          <w:tcPr>
            <w:tcW w:w="1090" w:type="dxa"/>
            <w:shd w:val="clear" w:color="auto" w:fill="auto"/>
          </w:tcPr>
          <w:p w14:paraId="7B2BD544" w14:textId="7E0D4375" w:rsidR="00D5739F" w:rsidRPr="001A239B" w:rsidRDefault="001A239B" w:rsidP="00632394">
            <w:pPr>
              <w:rPr>
                <w:rFonts w:ascii="Arial" w:hAnsi="Arial" w:cs="Arial"/>
                <w:sz w:val="18"/>
                <w:szCs w:val="18"/>
              </w:rPr>
            </w:pPr>
            <w:r>
              <w:rPr>
                <w:rFonts w:ascii="Arial" w:hAnsi="Arial" w:cs="Arial"/>
                <w:sz w:val="18"/>
                <w:szCs w:val="18"/>
              </w:rPr>
              <w:t>Nov 2022</w:t>
            </w:r>
          </w:p>
        </w:tc>
        <w:tc>
          <w:tcPr>
            <w:tcW w:w="3140" w:type="dxa"/>
            <w:gridSpan w:val="2"/>
            <w:shd w:val="clear" w:color="auto" w:fill="auto"/>
          </w:tcPr>
          <w:p w14:paraId="5BA18C5C" w14:textId="533C2EFB" w:rsidR="00D5739F" w:rsidRPr="001A239B" w:rsidRDefault="001A239B" w:rsidP="00632394">
            <w:pPr>
              <w:rPr>
                <w:rFonts w:ascii="Arial" w:hAnsi="Arial" w:cs="Arial"/>
                <w:sz w:val="18"/>
                <w:szCs w:val="18"/>
              </w:rPr>
            </w:pPr>
            <w:r>
              <w:rPr>
                <w:rFonts w:ascii="Arial" w:hAnsi="Arial" w:cs="Arial"/>
                <w:sz w:val="18"/>
                <w:szCs w:val="18"/>
              </w:rPr>
              <w:t>Third Draft after ICB Board feedback</w:t>
            </w:r>
          </w:p>
        </w:tc>
        <w:tc>
          <w:tcPr>
            <w:tcW w:w="1854" w:type="dxa"/>
            <w:shd w:val="clear" w:color="auto" w:fill="auto"/>
          </w:tcPr>
          <w:p w14:paraId="5F928C99" w14:textId="7B8E596C" w:rsidR="00D5739F" w:rsidRPr="001A239B" w:rsidRDefault="001A239B" w:rsidP="00632394">
            <w:pPr>
              <w:rPr>
                <w:rFonts w:ascii="Arial" w:hAnsi="Arial" w:cs="Arial"/>
                <w:sz w:val="18"/>
                <w:szCs w:val="18"/>
              </w:rPr>
            </w:pPr>
            <w:r>
              <w:rPr>
                <w:rFonts w:ascii="Arial" w:hAnsi="Arial" w:cs="Arial"/>
                <w:sz w:val="18"/>
                <w:szCs w:val="18"/>
              </w:rPr>
              <w:t>Christina Gradowski</w:t>
            </w:r>
          </w:p>
        </w:tc>
        <w:tc>
          <w:tcPr>
            <w:tcW w:w="1821" w:type="dxa"/>
            <w:gridSpan w:val="2"/>
            <w:shd w:val="clear" w:color="auto" w:fill="auto"/>
          </w:tcPr>
          <w:p w14:paraId="1428A7FF" w14:textId="5A865D30" w:rsidR="00D5739F" w:rsidRPr="001A239B" w:rsidRDefault="001A239B" w:rsidP="00632394">
            <w:pPr>
              <w:rPr>
                <w:rFonts w:ascii="Arial" w:hAnsi="Arial" w:cs="Arial"/>
                <w:sz w:val="18"/>
                <w:szCs w:val="18"/>
              </w:rPr>
            </w:pPr>
            <w:r>
              <w:rPr>
                <w:rFonts w:ascii="Arial" w:hAnsi="Arial" w:cs="Arial"/>
                <w:sz w:val="18"/>
                <w:szCs w:val="18"/>
              </w:rPr>
              <w:t>Third Draft</w:t>
            </w:r>
          </w:p>
        </w:tc>
        <w:tc>
          <w:tcPr>
            <w:tcW w:w="1275" w:type="dxa"/>
            <w:gridSpan w:val="2"/>
            <w:shd w:val="clear" w:color="auto" w:fill="auto"/>
          </w:tcPr>
          <w:p w14:paraId="76C19004" w14:textId="53E66D02" w:rsidR="00D5739F" w:rsidRPr="001A239B" w:rsidRDefault="001A239B" w:rsidP="00632394">
            <w:pPr>
              <w:rPr>
                <w:rFonts w:ascii="Arial" w:hAnsi="Arial" w:cs="Arial"/>
                <w:sz w:val="18"/>
                <w:szCs w:val="18"/>
              </w:rPr>
            </w:pPr>
            <w:r>
              <w:rPr>
                <w:rFonts w:ascii="Arial" w:hAnsi="Arial" w:cs="Arial"/>
                <w:sz w:val="18"/>
                <w:szCs w:val="18"/>
              </w:rPr>
              <w:t xml:space="preserve">Version 3 </w:t>
            </w:r>
          </w:p>
        </w:tc>
      </w:tr>
    </w:tbl>
    <w:p w14:paraId="05D7E93B" w14:textId="77777777" w:rsidR="00D5739F" w:rsidRDefault="00D5739F" w:rsidP="00D5739F">
      <w:pPr>
        <w:tabs>
          <w:tab w:val="left" w:pos="-720"/>
        </w:tabs>
        <w:suppressAutoHyphens/>
        <w:ind w:left="709" w:hanging="709"/>
        <w:jc w:val="both"/>
        <w:rPr>
          <w:rFonts w:ascii="Arial" w:hAnsi="Arial" w:cs="Arial"/>
          <w:b/>
          <w:szCs w:val="24"/>
        </w:rPr>
      </w:pPr>
    </w:p>
    <w:p w14:paraId="0CB34DE3" w14:textId="77777777" w:rsidR="002A09F4" w:rsidRDefault="002A09F4" w:rsidP="00D5739F">
      <w:pPr>
        <w:ind w:right="-338"/>
        <w:jc w:val="both"/>
        <w:rPr>
          <w:rFonts w:ascii="Arial" w:hAnsi="Arial" w:cs="Arial"/>
          <w:szCs w:val="24"/>
        </w:rPr>
      </w:pPr>
    </w:p>
    <w:p w14:paraId="3804C76D" w14:textId="77777777" w:rsidR="002A09F4" w:rsidRDefault="002A09F4" w:rsidP="00D5739F">
      <w:pPr>
        <w:ind w:right="-338"/>
        <w:jc w:val="both"/>
        <w:rPr>
          <w:rFonts w:ascii="Arial" w:hAnsi="Arial" w:cs="Arial"/>
          <w:szCs w:val="24"/>
        </w:rPr>
      </w:pPr>
    </w:p>
    <w:p w14:paraId="46A49D9E" w14:textId="77777777" w:rsidR="002A09F4" w:rsidRDefault="002A09F4" w:rsidP="00D5739F">
      <w:pPr>
        <w:ind w:right="-338"/>
        <w:jc w:val="both"/>
        <w:rPr>
          <w:rFonts w:ascii="Arial" w:hAnsi="Arial" w:cs="Arial"/>
          <w:szCs w:val="24"/>
        </w:rPr>
      </w:pPr>
    </w:p>
    <w:p w14:paraId="0411D6E8" w14:textId="77777777" w:rsidR="002A09F4" w:rsidRDefault="002A09F4" w:rsidP="00D5739F">
      <w:pPr>
        <w:ind w:right="-338"/>
        <w:jc w:val="both"/>
        <w:rPr>
          <w:rFonts w:ascii="Arial" w:hAnsi="Arial" w:cs="Arial"/>
          <w:szCs w:val="24"/>
        </w:rPr>
      </w:pPr>
    </w:p>
    <w:p w14:paraId="0F085A08" w14:textId="77777777" w:rsidR="002A09F4" w:rsidRDefault="002A09F4" w:rsidP="00D5739F">
      <w:pPr>
        <w:ind w:right="-338"/>
        <w:jc w:val="both"/>
        <w:rPr>
          <w:rFonts w:ascii="Arial" w:hAnsi="Arial" w:cs="Arial"/>
          <w:szCs w:val="24"/>
        </w:rPr>
      </w:pPr>
    </w:p>
    <w:p w14:paraId="471B3F32" w14:textId="3B6E3C34" w:rsidR="00D5739F" w:rsidRPr="002A09F4" w:rsidRDefault="00D5739F" w:rsidP="00D5739F">
      <w:pPr>
        <w:ind w:right="-338"/>
        <w:jc w:val="both"/>
        <w:rPr>
          <w:rFonts w:ascii="Arial" w:hAnsi="Arial" w:cs="Arial"/>
          <w:szCs w:val="24"/>
        </w:rPr>
      </w:pPr>
      <w:r w:rsidRPr="002A09F4">
        <w:rPr>
          <w:rFonts w:ascii="Arial" w:hAnsi="Arial" w:cs="Arial"/>
          <w:szCs w:val="24"/>
        </w:rPr>
        <w:t>The Policy Authorisation Form is part of the overall policy template and forms the front of the document and must be completed in all cases</w:t>
      </w:r>
    </w:p>
    <w:p w14:paraId="7B5434EE" w14:textId="77777777" w:rsidR="00D5739F" w:rsidRPr="002A09F4" w:rsidRDefault="00D5739F" w:rsidP="00D5739F">
      <w:pPr>
        <w:ind w:right="-338"/>
        <w:jc w:val="both"/>
        <w:rPr>
          <w:rFonts w:ascii="Arial" w:hAnsi="Arial" w:cs="Arial"/>
          <w:szCs w:val="24"/>
        </w:rPr>
      </w:pPr>
    </w:p>
    <w:p w14:paraId="687F9182" w14:textId="77777777" w:rsidR="00D5739F" w:rsidRPr="002A09F4" w:rsidRDefault="00D5739F" w:rsidP="00D5739F">
      <w:pPr>
        <w:ind w:right="-338"/>
        <w:jc w:val="both"/>
        <w:rPr>
          <w:rFonts w:ascii="Arial" w:hAnsi="Arial" w:cs="Arial"/>
          <w:szCs w:val="24"/>
        </w:rPr>
      </w:pPr>
      <w:r w:rsidRPr="002A09F4">
        <w:rPr>
          <w:rFonts w:ascii="Arial" w:hAnsi="Arial" w:cs="Arial"/>
          <w:b/>
          <w:szCs w:val="24"/>
        </w:rPr>
        <w:t>Equality and Diversity</w:t>
      </w:r>
      <w:r w:rsidRPr="002A09F4">
        <w:rPr>
          <w:rFonts w:ascii="Arial" w:hAnsi="Arial" w:cs="Arial"/>
          <w:szCs w:val="24"/>
        </w:rPr>
        <w:t xml:space="preserve"> - Part 2 of the form</w:t>
      </w:r>
      <w:r w:rsidR="00DD3864" w:rsidRPr="002A09F4">
        <w:rPr>
          <w:rFonts w:ascii="Arial" w:hAnsi="Arial" w:cs="Arial"/>
          <w:szCs w:val="24"/>
        </w:rPr>
        <w:t xml:space="preserve"> (Appendix 1)</w:t>
      </w:r>
    </w:p>
    <w:p w14:paraId="00FE1C98" w14:textId="77777777" w:rsidR="00D5739F" w:rsidRPr="002A09F4" w:rsidRDefault="00D5739F" w:rsidP="00D5739F">
      <w:pPr>
        <w:ind w:right="-338"/>
        <w:jc w:val="both"/>
        <w:rPr>
          <w:rFonts w:ascii="Arial" w:hAnsi="Arial" w:cs="Arial"/>
          <w:szCs w:val="24"/>
        </w:rPr>
      </w:pPr>
    </w:p>
    <w:p w14:paraId="2F9BAA11" w14:textId="77777777" w:rsidR="00D5739F" w:rsidRPr="002A09F4" w:rsidRDefault="00D5739F" w:rsidP="00D5739F">
      <w:pPr>
        <w:ind w:right="-338"/>
        <w:jc w:val="both"/>
        <w:rPr>
          <w:rFonts w:ascii="Arial" w:hAnsi="Arial" w:cs="Arial"/>
          <w:szCs w:val="24"/>
        </w:rPr>
      </w:pPr>
      <w:r w:rsidRPr="002A09F4">
        <w:rPr>
          <w:rFonts w:ascii="Arial" w:hAnsi="Arial" w:cs="Arial"/>
          <w:szCs w:val="24"/>
        </w:rPr>
        <w:t>The policy should be checked to see if it has any adverse effect on any personal group covered by Discrimination Legislation.  In order to do this an ‘Impact Assessment’ must be completed.  Further advice can be obtained from the Equality and Diversity Lead.</w:t>
      </w:r>
    </w:p>
    <w:p w14:paraId="01D82686" w14:textId="77777777" w:rsidR="00D5739F" w:rsidRPr="002A09F4" w:rsidRDefault="00D5739F" w:rsidP="00D5739F">
      <w:pPr>
        <w:suppressAutoHyphens/>
        <w:ind w:left="720"/>
        <w:jc w:val="both"/>
        <w:rPr>
          <w:rFonts w:ascii="Arial" w:hAnsi="Arial" w:cs="Arial"/>
          <w:szCs w:val="24"/>
        </w:rPr>
      </w:pPr>
    </w:p>
    <w:p w14:paraId="5C4A8136" w14:textId="77777777" w:rsidR="00D5739F" w:rsidRPr="002A09F4" w:rsidRDefault="00D5739F" w:rsidP="00D5739F">
      <w:pPr>
        <w:ind w:right="-338"/>
        <w:jc w:val="both"/>
        <w:rPr>
          <w:rFonts w:ascii="Arial" w:hAnsi="Arial" w:cs="Arial"/>
          <w:szCs w:val="24"/>
        </w:rPr>
      </w:pPr>
      <w:r w:rsidRPr="002A09F4">
        <w:rPr>
          <w:rFonts w:ascii="Arial" w:hAnsi="Arial" w:cs="Arial"/>
          <w:b/>
          <w:szCs w:val="24"/>
        </w:rPr>
        <w:t xml:space="preserve">Approval &amp; Review - </w:t>
      </w:r>
      <w:r w:rsidRPr="002A09F4">
        <w:rPr>
          <w:rFonts w:ascii="Arial" w:hAnsi="Arial" w:cs="Arial"/>
          <w:szCs w:val="24"/>
        </w:rPr>
        <w:t>Part 3 of the form</w:t>
      </w:r>
    </w:p>
    <w:p w14:paraId="314BE25A" w14:textId="77777777" w:rsidR="00D5739F" w:rsidRPr="002A09F4" w:rsidRDefault="00D5739F" w:rsidP="00D5739F">
      <w:pPr>
        <w:ind w:right="-338"/>
        <w:jc w:val="both"/>
        <w:rPr>
          <w:rFonts w:ascii="Arial" w:hAnsi="Arial" w:cs="Arial"/>
          <w:b/>
          <w:szCs w:val="24"/>
        </w:rPr>
      </w:pPr>
    </w:p>
    <w:p w14:paraId="473774CE" w14:textId="7FBB3CE8" w:rsidR="00D5739F" w:rsidRPr="002A09F4" w:rsidRDefault="00D5739F" w:rsidP="00D5739F">
      <w:pPr>
        <w:ind w:right="-338"/>
        <w:jc w:val="both"/>
        <w:rPr>
          <w:rFonts w:ascii="Arial" w:hAnsi="Arial" w:cs="Arial"/>
          <w:szCs w:val="24"/>
        </w:rPr>
      </w:pPr>
      <w:r w:rsidRPr="002A09F4">
        <w:rPr>
          <w:rFonts w:ascii="Arial" w:hAnsi="Arial" w:cs="Arial"/>
          <w:szCs w:val="24"/>
        </w:rPr>
        <w:t xml:space="preserve">Once the Policy has been approved the name of the </w:t>
      </w:r>
      <w:r w:rsidR="00F201E7">
        <w:rPr>
          <w:rFonts w:ascii="Arial" w:hAnsi="Arial" w:cs="Arial"/>
          <w:szCs w:val="24"/>
        </w:rPr>
        <w:t>group/individual</w:t>
      </w:r>
      <w:r w:rsidRPr="002A09F4">
        <w:rPr>
          <w:rFonts w:ascii="Arial" w:hAnsi="Arial" w:cs="Arial"/>
          <w:szCs w:val="24"/>
        </w:rPr>
        <w:t xml:space="preserve"> and date of approval should be included.  The policy document should be sent to the Policy Co-ordinator to log on the Policy Register. </w:t>
      </w:r>
    </w:p>
    <w:p w14:paraId="3588E212" w14:textId="77777777" w:rsidR="00D5739F" w:rsidRPr="002A09F4" w:rsidRDefault="00D5739F" w:rsidP="00D5739F">
      <w:pPr>
        <w:ind w:right="-338"/>
        <w:jc w:val="both"/>
        <w:rPr>
          <w:rFonts w:ascii="Arial" w:hAnsi="Arial" w:cs="Arial"/>
          <w:szCs w:val="24"/>
        </w:rPr>
      </w:pPr>
    </w:p>
    <w:p w14:paraId="5F55A135" w14:textId="77777777" w:rsidR="00D5739F" w:rsidRPr="002A09F4" w:rsidRDefault="00D5739F" w:rsidP="00D5739F">
      <w:pPr>
        <w:ind w:right="-338"/>
        <w:jc w:val="both"/>
        <w:rPr>
          <w:rFonts w:ascii="Arial" w:hAnsi="Arial" w:cs="Arial"/>
          <w:szCs w:val="24"/>
        </w:rPr>
      </w:pPr>
      <w:r w:rsidRPr="002A09F4">
        <w:rPr>
          <w:rFonts w:ascii="Arial" w:hAnsi="Arial" w:cs="Arial"/>
          <w:szCs w:val="24"/>
        </w:rPr>
        <w:t xml:space="preserve">Review and amendments are the responsibility of the Author and Director of the Policy and a date for review must be set and included on the form. However, the Policy Co-ordinator will give a reminder to an author when a policy is overdue a review.   The review date must be at least annually. </w:t>
      </w:r>
    </w:p>
    <w:p w14:paraId="731651D5" w14:textId="77777777" w:rsidR="00D5739F" w:rsidRPr="002A09F4" w:rsidRDefault="00D5739F" w:rsidP="00D5739F">
      <w:pPr>
        <w:ind w:right="-338"/>
        <w:jc w:val="both"/>
        <w:rPr>
          <w:rFonts w:ascii="Arial" w:hAnsi="Arial" w:cs="Arial"/>
          <w:szCs w:val="24"/>
        </w:rPr>
      </w:pPr>
    </w:p>
    <w:p w14:paraId="3A4E4194" w14:textId="77777777" w:rsidR="00D5739F" w:rsidRPr="002A09F4" w:rsidRDefault="00D5739F" w:rsidP="00D5739F">
      <w:pPr>
        <w:ind w:right="-338"/>
        <w:jc w:val="both"/>
        <w:rPr>
          <w:rFonts w:ascii="Arial" w:hAnsi="Arial" w:cs="Arial"/>
          <w:szCs w:val="24"/>
        </w:rPr>
      </w:pPr>
      <w:r w:rsidRPr="002A09F4">
        <w:rPr>
          <w:rFonts w:ascii="Arial" w:hAnsi="Arial" w:cs="Arial"/>
          <w:szCs w:val="24"/>
        </w:rPr>
        <w:t xml:space="preserve">If, after a review, changes are made the document must be resubmitted, by the Author, for approval and therefore the ‘Policy for Policies’ must be followed again. Any changes should be included in the necessary ‘Policy updates/changes’ section at the beginning of the document.  </w:t>
      </w:r>
    </w:p>
    <w:p w14:paraId="189526AC" w14:textId="77777777" w:rsidR="00D5739F" w:rsidRDefault="00D5739F" w:rsidP="00D5739F">
      <w:pPr>
        <w:pStyle w:val="Header"/>
        <w:ind w:right="-338"/>
        <w:jc w:val="right"/>
        <w:rPr>
          <w:rFonts w:ascii="Arial" w:hAnsi="Arial" w:cs="Arial"/>
          <w:sz w:val="28"/>
        </w:rPr>
      </w:pPr>
    </w:p>
    <w:p w14:paraId="2CF94F61" w14:textId="77777777" w:rsidR="00D5739F" w:rsidRDefault="00D5739F" w:rsidP="00D5739F">
      <w:pPr>
        <w:pStyle w:val="Header"/>
        <w:ind w:right="-338"/>
        <w:jc w:val="right"/>
        <w:rPr>
          <w:rFonts w:ascii="Arial" w:hAnsi="Arial" w:cs="Arial"/>
          <w:sz w:val="28"/>
        </w:rPr>
      </w:pPr>
    </w:p>
    <w:p w14:paraId="73670D3C" w14:textId="77777777" w:rsidR="00D5739F" w:rsidRDefault="00D5739F" w:rsidP="00D5739F">
      <w:pPr>
        <w:pStyle w:val="Header"/>
        <w:ind w:right="-338"/>
        <w:jc w:val="right"/>
        <w:rPr>
          <w:rFonts w:ascii="Arial" w:hAnsi="Arial" w:cs="Arial"/>
          <w:sz w:val="28"/>
        </w:rPr>
      </w:pPr>
    </w:p>
    <w:p w14:paraId="53739E32" w14:textId="77777777" w:rsidR="00D5739F" w:rsidRDefault="00D5739F" w:rsidP="00D5739F">
      <w:pPr>
        <w:pStyle w:val="Header"/>
        <w:ind w:right="-338"/>
        <w:jc w:val="right"/>
        <w:rPr>
          <w:rFonts w:ascii="Arial" w:hAnsi="Arial" w:cs="Arial"/>
          <w:sz w:val="28"/>
        </w:rPr>
      </w:pPr>
    </w:p>
    <w:bookmarkEnd w:id="0"/>
    <w:p w14:paraId="1588D77B" w14:textId="77777777" w:rsidR="00D5739F" w:rsidRDefault="00D5739F" w:rsidP="00D5739F">
      <w:pPr>
        <w:pStyle w:val="Header"/>
        <w:ind w:right="-338"/>
        <w:jc w:val="right"/>
        <w:rPr>
          <w:rFonts w:ascii="Arial" w:hAnsi="Arial" w:cs="Arial"/>
          <w:sz w:val="28"/>
        </w:rPr>
      </w:pPr>
    </w:p>
    <w:p w14:paraId="3DBF5211" w14:textId="77777777" w:rsidR="00D5739F" w:rsidRDefault="00D5739F" w:rsidP="00D5739F">
      <w:pPr>
        <w:pStyle w:val="Header"/>
        <w:ind w:right="-338"/>
        <w:jc w:val="right"/>
        <w:rPr>
          <w:rFonts w:ascii="Arial" w:hAnsi="Arial" w:cs="Arial"/>
          <w:sz w:val="28"/>
        </w:rPr>
      </w:pPr>
    </w:p>
    <w:p w14:paraId="6FBC1B7B" w14:textId="77777777" w:rsidR="00D5739F" w:rsidRDefault="00D5739F" w:rsidP="00D5739F">
      <w:pPr>
        <w:pStyle w:val="Header"/>
        <w:ind w:right="-338"/>
        <w:jc w:val="right"/>
        <w:rPr>
          <w:rFonts w:ascii="Arial" w:hAnsi="Arial" w:cs="Arial"/>
          <w:sz w:val="28"/>
        </w:rPr>
      </w:pPr>
    </w:p>
    <w:p w14:paraId="1E773E90" w14:textId="77777777" w:rsidR="00D5739F" w:rsidRDefault="00D5739F" w:rsidP="00D5739F">
      <w:pPr>
        <w:pStyle w:val="Header"/>
        <w:ind w:right="-338"/>
        <w:jc w:val="right"/>
        <w:rPr>
          <w:rFonts w:ascii="Arial" w:hAnsi="Arial" w:cs="Arial"/>
          <w:sz w:val="28"/>
        </w:rPr>
      </w:pPr>
    </w:p>
    <w:p w14:paraId="5FA7DDF9" w14:textId="77777777" w:rsidR="00D5739F" w:rsidRDefault="00D5739F" w:rsidP="00D5739F">
      <w:pPr>
        <w:pStyle w:val="Header"/>
        <w:ind w:right="-338"/>
        <w:jc w:val="right"/>
        <w:rPr>
          <w:rFonts w:ascii="Arial" w:hAnsi="Arial" w:cs="Arial"/>
          <w:sz w:val="28"/>
        </w:rPr>
      </w:pPr>
    </w:p>
    <w:p w14:paraId="45FB741F" w14:textId="77777777" w:rsidR="00D5739F" w:rsidRDefault="00D5739F" w:rsidP="00D5739F">
      <w:pPr>
        <w:pStyle w:val="Header"/>
        <w:ind w:right="-338"/>
        <w:jc w:val="right"/>
        <w:rPr>
          <w:rFonts w:ascii="Arial" w:hAnsi="Arial" w:cs="Arial"/>
          <w:sz w:val="28"/>
        </w:rPr>
      </w:pPr>
    </w:p>
    <w:p w14:paraId="5AA29ADB" w14:textId="77777777" w:rsidR="00D5739F" w:rsidRDefault="00D5739F" w:rsidP="00D5739F">
      <w:pPr>
        <w:pStyle w:val="Header"/>
        <w:ind w:right="-338"/>
        <w:jc w:val="right"/>
        <w:rPr>
          <w:rFonts w:ascii="Arial" w:hAnsi="Arial" w:cs="Arial"/>
          <w:sz w:val="28"/>
        </w:rPr>
      </w:pPr>
    </w:p>
    <w:p w14:paraId="2B1BBC58" w14:textId="77777777" w:rsidR="00D5739F" w:rsidRDefault="00D5739F" w:rsidP="00D5739F">
      <w:pPr>
        <w:pStyle w:val="Header"/>
        <w:ind w:right="-338"/>
        <w:jc w:val="right"/>
        <w:rPr>
          <w:rFonts w:ascii="Arial" w:hAnsi="Arial" w:cs="Arial"/>
          <w:sz w:val="28"/>
        </w:rPr>
      </w:pPr>
    </w:p>
    <w:p w14:paraId="62154E50" w14:textId="77777777" w:rsidR="00D5739F" w:rsidRDefault="00D5739F" w:rsidP="00D5739F">
      <w:pPr>
        <w:pStyle w:val="Header"/>
        <w:ind w:right="-338"/>
        <w:jc w:val="right"/>
        <w:rPr>
          <w:rFonts w:ascii="Arial" w:hAnsi="Arial" w:cs="Arial"/>
          <w:sz w:val="28"/>
        </w:rPr>
      </w:pPr>
    </w:p>
    <w:p w14:paraId="666A44CD" w14:textId="77777777" w:rsidR="00D5739F" w:rsidRDefault="00D5739F" w:rsidP="00D5739F">
      <w:pPr>
        <w:pStyle w:val="Header"/>
        <w:ind w:right="-338"/>
        <w:jc w:val="right"/>
        <w:rPr>
          <w:rFonts w:ascii="Arial" w:hAnsi="Arial" w:cs="Arial"/>
          <w:sz w:val="28"/>
        </w:rPr>
      </w:pPr>
    </w:p>
    <w:p w14:paraId="15DE6256" w14:textId="77777777" w:rsidR="00D5739F" w:rsidRDefault="00D5739F" w:rsidP="00D5739F">
      <w:pPr>
        <w:pStyle w:val="Header"/>
        <w:ind w:right="-338"/>
        <w:jc w:val="right"/>
        <w:rPr>
          <w:rFonts w:ascii="Arial" w:hAnsi="Arial" w:cs="Arial"/>
          <w:sz w:val="28"/>
        </w:rPr>
      </w:pPr>
    </w:p>
    <w:p w14:paraId="0F6F4C5F" w14:textId="77777777" w:rsidR="00D5739F" w:rsidRDefault="00D5739F" w:rsidP="00D5739F">
      <w:pPr>
        <w:pStyle w:val="Header"/>
        <w:ind w:right="-338"/>
        <w:jc w:val="right"/>
        <w:rPr>
          <w:rFonts w:ascii="Arial" w:hAnsi="Arial" w:cs="Arial"/>
          <w:sz w:val="28"/>
        </w:rPr>
      </w:pPr>
    </w:p>
    <w:p w14:paraId="3BD184CC" w14:textId="77777777" w:rsidR="00D5739F" w:rsidRDefault="00D5739F" w:rsidP="00D5739F">
      <w:pPr>
        <w:pStyle w:val="Header"/>
        <w:ind w:right="-338"/>
        <w:jc w:val="right"/>
        <w:rPr>
          <w:rFonts w:ascii="Arial" w:hAnsi="Arial" w:cs="Arial"/>
          <w:sz w:val="28"/>
        </w:rPr>
      </w:pPr>
    </w:p>
    <w:p w14:paraId="6FE046FF" w14:textId="77777777" w:rsidR="00D5739F" w:rsidRDefault="00D5739F" w:rsidP="00D5739F">
      <w:pPr>
        <w:pStyle w:val="Header"/>
        <w:ind w:right="-338"/>
        <w:jc w:val="right"/>
        <w:rPr>
          <w:rFonts w:ascii="Arial" w:hAnsi="Arial" w:cs="Arial"/>
          <w:sz w:val="28"/>
        </w:rPr>
      </w:pPr>
    </w:p>
    <w:p w14:paraId="0A108A05" w14:textId="77777777" w:rsidR="00D5739F" w:rsidRDefault="00D5739F" w:rsidP="00D5739F">
      <w:pPr>
        <w:pStyle w:val="Header"/>
        <w:ind w:right="-338"/>
        <w:jc w:val="right"/>
        <w:rPr>
          <w:rFonts w:ascii="Arial" w:hAnsi="Arial" w:cs="Arial"/>
          <w:sz w:val="28"/>
        </w:rPr>
      </w:pPr>
    </w:p>
    <w:p w14:paraId="378B8C27" w14:textId="77777777" w:rsidR="00D5739F" w:rsidRDefault="00D5739F" w:rsidP="00D5739F">
      <w:pPr>
        <w:pStyle w:val="Header"/>
        <w:ind w:right="-338"/>
        <w:jc w:val="right"/>
        <w:rPr>
          <w:rFonts w:ascii="Arial" w:hAnsi="Arial" w:cs="Arial"/>
          <w:sz w:val="28"/>
        </w:rPr>
      </w:pPr>
    </w:p>
    <w:p w14:paraId="7F8C7FB1" w14:textId="77777777" w:rsidR="00D5739F" w:rsidRDefault="00D5739F" w:rsidP="00D5739F">
      <w:pPr>
        <w:pStyle w:val="Header"/>
        <w:ind w:right="-338"/>
        <w:jc w:val="right"/>
        <w:rPr>
          <w:rFonts w:ascii="Arial" w:hAnsi="Arial" w:cs="Arial"/>
          <w:sz w:val="28"/>
        </w:rPr>
      </w:pPr>
    </w:p>
    <w:p w14:paraId="4C0BAD19" w14:textId="77777777" w:rsidR="00D5739F" w:rsidRDefault="00D5739F" w:rsidP="00D5739F">
      <w:pPr>
        <w:pStyle w:val="Header"/>
        <w:ind w:right="-338"/>
        <w:jc w:val="right"/>
        <w:rPr>
          <w:rFonts w:ascii="Arial" w:hAnsi="Arial" w:cs="Arial"/>
          <w:sz w:val="28"/>
        </w:rPr>
      </w:pPr>
    </w:p>
    <w:p w14:paraId="76FC8566" w14:textId="77777777" w:rsidR="00D5739F" w:rsidRDefault="00D5739F" w:rsidP="00D5739F">
      <w:pPr>
        <w:pStyle w:val="Header"/>
        <w:ind w:right="-109"/>
        <w:jc w:val="center"/>
        <w:rPr>
          <w:rFonts w:ascii="Arial" w:hAnsi="Arial" w:cs="Arial"/>
        </w:rPr>
      </w:pPr>
    </w:p>
    <w:p w14:paraId="50969AC8" w14:textId="1FCC11F2" w:rsidR="00D5739F" w:rsidRDefault="00D5739F" w:rsidP="00D5739F">
      <w:pPr>
        <w:pStyle w:val="Header"/>
        <w:ind w:right="-338"/>
        <w:jc w:val="right"/>
        <w:rPr>
          <w:rFonts w:ascii="Arial" w:hAnsi="Arial" w:cs="Arial"/>
          <w:sz w:val="28"/>
        </w:rPr>
      </w:pPr>
    </w:p>
    <w:p w14:paraId="12857F97" w14:textId="77777777" w:rsidR="00D5739F" w:rsidRDefault="00D5739F" w:rsidP="00D5739F">
      <w:pPr>
        <w:pStyle w:val="Header"/>
        <w:ind w:right="-338"/>
        <w:jc w:val="right"/>
        <w:rPr>
          <w:rFonts w:ascii="Arial" w:hAnsi="Arial" w:cs="Arial"/>
          <w:sz w:val="28"/>
        </w:rPr>
      </w:pPr>
    </w:p>
    <w:p w14:paraId="267C6D98" w14:textId="77777777" w:rsidR="00D5739F" w:rsidRDefault="00D5739F" w:rsidP="00D5739F">
      <w:pPr>
        <w:pStyle w:val="Header"/>
        <w:ind w:right="-338"/>
        <w:jc w:val="right"/>
        <w:rPr>
          <w:rFonts w:ascii="Arial" w:hAnsi="Arial" w:cs="Arial"/>
          <w:sz w:val="28"/>
        </w:rPr>
      </w:pPr>
      <w:r>
        <w:rPr>
          <w:rFonts w:ascii="Arial" w:hAnsi="Arial" w:cs="Arial"/>
          <w:noProof/>
          <w:snapToGrid/>
          <w:sz w:val="28"/>
          <w:lang w:eastAsia="en-GB"/>
        </w:rPr>
        <mc:AlternateContent>
          <mc:Choice Requires="wps">
            <w:drawing>
              <wp:anchor distT="0" distB="0" distL="114300" distR="114300" simplePos="0" relativeHeight="251664896" behindDoc="0" locked="0" layoutInCell="1" allowOverlap="1" wp14:anchorId="7379A6BF" wp14:editId="1CFEF3F6">
                <wp:simplePos x="0" y="0"/>
                <wp:positionH relativeFrom="column">
                  <wp:posOffset>428152</wp:posOffset>
                </wp:positionH>
                <wp:positionV relativeFrom="paragraph">
                  <wp:posOffset>124460</wp:posOffset>
                </wp:positionV>
                <wp:extent cx="4986655" cy="1764665"/>
                <wp:effectExtent l="0" t="0" r="23495" b="26035"/>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764665"/>
                        </a:xfrm>
                        <a:prstGeom prst="rect">
                          <a:avLst/>
                        </a:prstGeom>
                        <a:solidFill>
                          <a:srgbClr val="FFFFFF"/>
                        </a:solidFill>
                        <a:ln w="9525">
                          <a:solidFill>
                            <a:srgbClr val="000000"/>
                          </a:solidFill>
                          <a:miter lim="800000"/>
                          <a:headEnd/>
                          <a:tailEnd/>
                        </a:ln>
                      </wps:spPr>
                      <wps:txbx>
                        <w:txbxContent>
                          <w:p w14:paraId="5858AF75" w14:textId="77777777" w:rsidR="00613920" w:rsidRPr="00613920" w:rsidRDefault="00613920" w:rsidP="00613920">
                            <w:pPr>
                              <w:spacing w:before="120"/>
                              <w:jc w:val="center"/>
                              <w:rPr>
                                <w:rFonts w:ascii="Arial" w:hAnsi="Arial" w:cs="Arial"/>
                                <w:b/>
                                <w:sz w:val="52"/>
                                <w:szCs w:val="52"/>
                              </w:rPr>
                            </w:pPr>
                            <w:r w:rsidRPr="00613920">
                              <w:rPr>
                                <w:rFonts w:ascii="Arial" w:hAnsi="Arial" w:cs="Arial"/>
                                <w:b/>
                                <w:sz w:val="52"/>
                                <w:szCs w:val="52"/>
                              </w:rPr>
                              <w:t>Risk Management Framework,</w:t>
                            </w:r>
                          </w:p>
                          <w:p w14:paraId="6923574D" w14:textId="5D500A9F" w:rsidR="00D5739F" w:rsidRPr="000326D9" w:rsidRDefault="00613920" w:rsidP="00613920">
                            <w:pPr>
                              <w:spacing w:before="120"/>
                              <w:jc w:val="center"/>
                              <w:rPr>
                                <w:rFonts w:ascii="Arial" w:hAnsi="Arial" w:cs="Arial"/>
                                <w:b/>
                                <w:sz w:val="52"/>
                                <w:szCs w:val="52"/>
                              </w:rPr>
                            </w:pPr>
                            <w:r w:rsidRPr="00613920">
                              <w:rPr>
                                <w:rFonts w:ascii="Arial" w:hAnsi="Arial" w:cs="Arial"/>
                                <w:b/>
                                <w:sz w:val="52"/>
                                <w:szCs w:val="52"/>
                              </w:rPr>
                              <w:t>Strategy and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A6BF" id="Text Box 49" o:spid="_x0000_s1029" type="#_x0000_t202" style="position:absolute;left:0;text-align:left;margin-left:33.7pt;margin-top:9.8pt;width:392.65pt;height:138.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libGwIAADM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qcrZaLxXzOmSTf5GoxIyvFEPnTd4c+vFPQsHgoOFJXE7w43fkQ0xH505MYzYPR5U4bkww8&#10;7LcG2UmQAnZpDeg/PTOWtQVfzafznoG/QozT+hNEowNJ2eim4MvzI5FH3t7aMgktCG36M6Vs7EBk&#10;5K5nMXT7jumy4K9jgMjrHsoHYhahVy5NGh1qwB+ctaTagvvvR4GKM/PeUndWk9ksyjwZs/nVlAy8&#10;9OwvPcJKgip44Kw/bkM/GkeH+lBTpF4PFm6oo5VOXD9nNaRPykwtGKYoSv/STq+eZ33zCAAA//8D&#10;AFBLAwQUAAYACAAAACEA8fWzh98AAAAJAQAADwAAAGRycy9kb3ducmV2LnhtbEyPzU7DMBCE70i8&#10;g7VIXBB1CG3+iFMhJBDcoK3g6sZuEmGvg+2m4e1ZTnCcndHMt/V6toZN2ofBoYCbRQJMY+vUgJ2A&#10;3fbxugAWokQljUMt4FsHWDfnZ7WslDvhm542sWNUgqGSAvoYx4rz0PbayrBwo0byDs5bGUn6jisv&#10;T1RuDU+TJONWDkgLvRz1Q6/bz83RCiiWz9NHeLl9fW+zgynjVT49fXkhLi/m+ztgUc/xLwy/+IQO&#10;DTHt3RFVYEZAli8pSfcyA0Z+sUpzYHsBaZmvgDc1//9B8wMAAP//AwBQSwECLQAUAAYACAAAACEA&#10;toM4kv4AAADhAQAAEwAAAAAAAAAAAAAAAAAAAAAAW0NvbnRlbnRfVHlwZXNdLnhtbFBLAQItABQA&#10;BgAIAAAAIQA4/SH/1gAAAJQBAAALAAAAAAAAAAAAAAAAAC8BAABfcmVscy8ucmVsc1BLAQItABQA&#10;BgAIAAAAIQDm0libGwIAADMEAAAOAAAAAAAAAAAAAAAAAC4CAABkcnMvZTJvRG9jLnhtbFBLAQIt&#10;ABQABgAIAAAAIQDx9bOH3wAAAAkBAAAPAAAAAAAAAAAAAAAAAHUEAABkcnMvZG93bnJldi54bWxQ&#10;SwUGAAAAAAQABADzAAAAgQUAAAAA&#10;">
                <v:textbox>
                  <w:txbxContent>
                    <w:p w14:paraId="5858AF75" w14:textId="77777777" w:rsidR="00613920" w:rsidRPr="00613920" w:rsidRDefault="00613920" w:rsidP="00613920">
                      <w:pPr>
                        <w:spacing w:before="120"/>
                        <w:jc w:val="center"/>
                        <w:rPr>
                          <w:rFonts w:ascii="Arial" w:hAnsi="Arial" w:cs="Arial"/>
                          <w:b/>
                          <w:sz w:val="52"/>
                          <w:szCs w:val="52"/>
                        </w:rPr>
                      </w:pPr>
                      <w:r w:rsidRPr="00613920">
                        <w:rPr>
                          <w:rFonts w:ascii="Arial" w:hAnsi="Arial" w:cs="Arial"/>
                          <w:b/>
                          <w:sz w:val="52"/>
                          <w:szCs w:val="52"/>
                        </w:rPr>
                        <w:t>Risk Management Framework,</w:t>
                      </w:r>
                    </w:p>
                    <w:p w14:paraId="6923574D" w14:textId="5D500A9F" w:rsidR="00D5739F" w:rsidRPr="000326D9" w:rsidRDefault="00613920" w:rsidP="00613920">
                      <w:pPr>
                        <w:spacing w:before="120"/>
                        <w:jc w:val="center"/>
                        <w:rPr>
                          <w:rFonts w:ascii="Arial" w:hAnsi="Arial" w:cs="Arial"/>
                          <w:b/>
                          <w:sz w:val="52"/>
                          <w:szCs w:val="52"/>
                        </w:rPr>
                      </w:pPr>
                      <w:r w:rsidRPr="00613920">
                        <w:rPr>
                          <w:rFonts w:ascii="Arial" w:hAnsi="Arial" w:cs="Arial"/>
                          <w:b/>
                          <w:sz w:val="52"/>
                          <w:szCs w:val="52"/>
                        </w:rPr>
                        <w:t>Strategy and Policy</w:t>
                      </w:r>
                    </w:p>
                  </w:txbxContent>
                </v:textbox>
              </v:shape>
            </w:pict>
          </mc:Fallback>
        </mc:AlternateContent>
      </w:r>
    </w:p>
    <w:p w14:paraId="0E851A5E" w14:textId="77777777" w:rsidR="00D5739F" w:rsidRDefault="00D5739F" w:rsidP="00D5739F">
      <w:pPr>
        <w:pStyle w:val="Header"/>
        <w:ind w:right="-338"/>
        <w:jc w:val="right"/>
        <w:rPr>
          <w:rFonts w:ascii="Arial" w:hAnsi="Arial" w:cs="Arial"/>
          <w:sz w:val="28"/>
        </w:rPr>
      </w:pPr>
    </w:p>
    <w:p w14:paraId="235139D4" w14:textId="77777777" w:rsidR="00D5739F" w:rsidRDefault="00D5739F" w:rsidP="00D5739F">
      <w:pPr>
        <w:pStyle w:val="Header"/>
        <w:ind w:right="-338"/>
        <w:jc w:val="right"/>
        <w:rPr>
          <w:rFonts w:ascii="Arial" w:hAnsi="Arial" w:cs="Arial"/>
          <w:sz w:val="28"/>
        </w:rPr>
      </w:pPr>
    </w:p>
    <w:p w14:paraId="7E243DE6" w14:textId="77777777" w:rsidR="00D5739F" w:rsidRDefault="00D5739F" w:rsidP="00D5739F">
      <w:pPr>
        <w:pStyle w:val="Header"/>
        <w:ind w:right="-338"/>
        <w:jc w:val="right"/>
        <w:rPr>
          <w:rFonts w:ascii="Arial" w:hAnsi="Arial" w:cs="Arial"/>
          <w:sz w:val="28"/>
        </w:rPr>
      </w:pPr>
    </w:p>
    <w:p w14:paraId="4F67901F" w14:textId="77777777" w:rsidR="00D5739F" w:rsidRDefault="00D5739F" w:rsidP="00D5739F">
      <w:pPr>
        <w:pStyle w:val="Header"/>
        <w:ind w:right="-338"/>
        <w:jc w:val="right"/>
        <w:rPr>
          <w:rFonts w:ascii="Arial" w:hAnsi="Arial" w:cs="Arial"/>
          <w:sz w:val="28"/>
        </w:rPr>
      </w:pPr>
    </w:p>
    <w:p w14:paraId="5310E0EF" w14:textId="77777777" w:rsidR="00D5739F" w:rsidRDefault="00D5739F" w:rsidP="00D5739F">
      <w:pPr>
        <w:ind w:right="-338"/>
        <w:rPr>
          <w:rFonts w:ascii="Arial" w:hAnsi="Arial" w:cs="Arial"/>
        </w:rPr>
      </w:pPr>
      <w:r>
        <w:rPr>
          <w:rFonts w:ascii="Arial" w:hAnsi="Arial" w:cs="Arial"/>
        </w:rPr>
        <w:t xml:space="preserve"> </w:t>
      </w:r>
    </w:p>
    <w:p w14:paraId="49920B56" w14:textId="77777777" w:rsidR="00D5739F" w:rsidRDefault="00D5739F" w:rsidP="00D5739F">
      <w:pPr>
        <w:ind w:right="-338"/>
        <w:rPr>
          <w:rFonts w:ascii="Arial" w:hAnsi="Arial" w:cs="Arial"/>
        </w:rPr>
      </w:pPr>
    </w:p>
    <w:p w14:paraId="02C9CC45" w14:textId="77777777" w:rsidR="00D5739F" w:rsidRDefault="00D5739F" w:rsidP="00D5739F">
      <w:pPr>
        <w:ind w:right="-338"/>
        <w:rPr>
          <w:rFonts w:ascii="Arial" w:hAnsi="Arial" w:cs="Arial"/>
        </w:rPr>
      </w:pPr>
    </w:p>
    <w:p w14:paraId="12AE275F" w14:textId="77777777" w:rsidR="00D5739F" w:rsidRDefault="00D5739F" w:rsidP="00D5739F">
      <w:pPr>
        <w:ind w:right="-338"/>
        <w:rPr>
          <w:rFonts w:ascii="Arial" w:hAnsi="Arial" w:cs="Arial"/>
        </w:rPr>
      </w:pPr>
    </w:p>
    <w:p w14:paraId="3E2912C0" w14:textId="77777777" w:rsidR="00D5739F" w:rsidRDefault="00D5739F" w:rsidP="00D5739F">
      <w:pPr>
        <w:ind w:right="-338"/>
        <w:rPr>
          <w:rFonts w:ascii="Arial" w:hAnsi="Arial" w:cs="Arial"/>
        </w:rPr>
      </w:pPr>
    </w:p>
    <w:p w14:paraId="48C112D0" w14:textId="77777777" w:rsidR="00D5739F" w:rsidRDefault="00D5739F" w:rsidP="00D5739F">
      <w:pPr>
        <w:ind w:right="-338"/>
        <w:rPr>
          <w:rFonts w:ascii="Arial" w:hAnsi="Arial" w:cs="Arial"/>
        </w:rPr>
      </w:pPr>
    </w:p>
    <w:p w14:paraId="31FB7ED8" w14:textId="77777777" w:rsidR="00D5739F" w:rsidRDefault="00D5739F" w:rsidP="00D5739F">
      <w:pPr>
        <w:ind w:right="-338"/>
        <w:rPr>
          <w:rFonts w:ascii="Arial" w:hAnsi="Arial" w:cs="Arial"/>
        </w:rPr>
      </w:pPr>
    </w:p>
    <w:p w14:paraId="69DB7AE1" w14:textId="77777777" w:rsidR="00D5739F" w:rsidRDefault="00D5739F" w:rsidP="00D5739F">
      <w:pPr>
        <w:ind w:right="-338"/>
        <w:rPr>
          <w:rFonts w:ascii="Arial" w:hAnsi="Arial" w:cs="Arial"/>
        </w:rPr>
      </w:pPr>
    </w:p>
    <w:p w14:paraId="2405FD0E" w14:textId="77777777" w:rsidR="00D5739F" w:rsidRDefault="00D5739F" w:rsidP="00D5739F">
      <w:pPr>
        <w:ind w:right="-338"/>
        <w:rPr>
          <w:rFonts w:ascii="Arial" w:hAnsi="Arial" w:cs="Arial"/>
        </w:rPr>
      </w:pPr>
    </w:p>
    <w:tbl>
      <w:tblPr>
        <w:tblStyle w:val="TableGrid"/>
        <w:tblW w:w="7796" w:type="dxa"/>
        <w:tblInd w:w="817" w:type="dxa"/>
        <w:tblLook w:val="04A0" w:firstRow="1" w:lastRow="0" w:firstColumn="1" w:lastColumn="0" w:noHBand="0" w:noVBand="1"/>
      </w:tblPr>
      <w:tblGrid>
        <w:gridCol w:w="3898"/>
        <w:gridCol w:w="3898"/>
      </w:tblGrid>
      <w:tr w:rsidR="001A085E" w:rsidRPr="00C83C9E" w14:paraId="086CD26F" w14:textId="77777777" w:rsidTr="00632394">
        <w:trPr>
          <w:trHeight w:val="340"/>
        </w:trPr>
        <w:tc>
          <w:tcPr>
            <w:tcW w:w="3898" w:type="dxa"/>
          </w:tcPr>
          <w:p w14:paraId="103617EA" w14:textId="77777777" w:rsidR="001A085E" w:rsidRDefault="001A085E" w:rsidP="001A085E">
            <w:pPr>
              <w:spacing w:before="60"/>
              <w:ind w:right="-340"/>
              <w:rPr>
                <w:rFonts w:ascii="Arial" w:hAnsi="Arial" w:cs="Arial"/>
                <w:b/>
                <w:sz w:val="20"/>
                <w:szCs w:val="22"/>
              </w:rPr>
            </w:pPr>
            <w:r>
              <w:rPr>
                <w:rFonts w:ascii="Arial" w:hAnsi="Arial" w:cs="Arial"/>
                <w:b/>
                <w:sz w:val="20"/>
                <w:szCs w:val="22"/>
              </w:rPr>
              <w:t>Version</w:t>
            </w:r>
          </w:p>
          <w:p w14:paraId="14C9CA78" w14:textId="08D9AF51" w:rsidR="001A085E" w:rsidRPr="003A7460" w:rsidRDefault="001A085E" w:rsidP="001A085E">
            <w:pPr>
              <w:spacing w:before="60"/>
              <w:rPr>
                <w:rFonts w:ascii="Arial" w:hAnsi="Arial" w:cs="Arial"/>
                <w:bCs/>
                <w:i/>
                <w:iCs/>
                <w:sz w:val="20"/>
                <w:szCs w:val="22"/>
              </w:rPr>
            </w:pPr>
          </w:p>
        </w:tc>
        <w:tc>
          <w:tcPr>
            <w:tcW w:w="3898" w:type="dxa"/>
          </w:tcPr>
          <w:p w14:paraId="1C6922E8" w14:textId="79D145DF" w:rsidR="001A085E" w:rsidRPr="001A085E" w:rsidRDefault="00E65DAD" w:rsidP="001A085E">
            <w:pPr>
              <w:spacing w:before="60"/>
              <w:ind w:right="-340"/>
              <w:rPr>
                <w:rFonts w:ascii="Arial" w:hAnsi="Arial" w:cs="Arial"/>
                <w:b/>
                <w:bCs/>
                <w:sz w:val="22"/>
                <w:szCs w:val="18"/>
              </w:rPr>
            </w:pPr>
            <w:r>
              <w:rPr>
                <w:rFonts w:ascii="Arial" w:hAnsi="Arial" w:cs="Arial"/>
                <w:b/>
                <w:bCs/>
                <w:sz w:val="22"/>
                <w:szCs w:val="18"/>
              </w:rPr>
              <w:t>1</w:t>
            </w:r>
          </w:p>
        </w:tc>
      </w:tr>
      <w:tr w:rsidR="001A085E" w:rsidRPr="00C83C9E" w14:paraId="4E782E7A" w14:textId="77777777" w:rsidTr="00632394">
        <w:trPr>
          <w:trHeight w:val="340"/>
        </w:trPr>
        <w:tc>
          <w:tcPr>
            <w:tcW w:w="3898" w:type="dxa"/>
          </w:tcPr>
          <w:p w14:paraId="5C6AD24E" w14:textId="77777777" w:rsidR="001A085E" w:rsidRDefault="001A085E" w:rsidP="001A085E">
            <w:pPr>
              <w:spacing w:before="60"/>
              <w:ind w:right="-340"/>
              <w:rPr>
                <w:rFonts w:ascii="Arial" w:hAnsi="Arial" w:cs="Arial"/>
                <w:b/>
                <w:sz w:val="20"/>
                <w:szCs w:val="22"/>
              </w:rPr>
            </w:pPr>
            <w:r>
              <w:rPr>
                <w:rFonts w:ascii="Arial" w:hAnsi="Arial" w:cs="Arial"/>
                <w:b/>
                <w:sz w:val="20"/>
                <w:szCs w:val="22"/>
              </w:rPr>
              <w:t>Policy ID No</w:t>
            </w:r>
          </w:p>
          <w:p w14:paraId="51D1AFFC" w14:textId="22276841" w:rsidR="001A085E" w:rsidRPr="00C83C9E" w:rsidRDefault="001A085E" w:rsidP="001A085E">
            <w:pPr>
              <w:spacing w:before="60"/>
              <w:ind w:right="-340"/>
              <w:rPr>
                <w:rFonts w:ascii="Arial" w:hAnsi="Arial" w:cs="Arial"/>
                <w:b/>
                <w:sz w:val="20"/>
                <w:szCs w:val="22"/>
              </w:rPr>
            </w:pPr>
          </w:p>
        </w:tc>
        <w:tc>
          <w:tcPr>
            <w:tcW w:w="3898" w:type="dxa"/>
          </w:tcPr>
          <w:p w14:paraId="1CC1B637" w14:textId="023293E0" w:rsidR="001A085E" w:rsidRPr="001A085E" w:rsidRDefault="001A085E" w:rsidP="001A085E">
            <w:pPr>
              <w:spacing w:before="60"/>
              <w:ind w:right="-340"/>
              <w:rPr>
                <w:rFonts w:ascii="Arial" w:hAnsi="Arial" w:cs="Arial"/>
                <w:b/>
                <w:bCs/>
                <w:sz w:val="22"/>
                <w:szCs w:val="18"/>
              </w:rPr>
            </w:pPr>
            <w:r w:rsidRPr="001A085E">
              <w:rPr>
                <w:rFonts w:ascii="Arial" w:hAnsi="Arial" w:cs="Arial"/>
                <w:b/>
                <w:bCs/>
                <w:sz w:val="22"/>
                <w:szCs w:val="18"/>
              </w:rPr>
              <w:t xml:space="preserve"> 14</w:t>
            </w:r>
          </w:p>
        </w:tc>
      </w:tr>
      <w:tr w:rsidR="001A085E" w:rsidRPr="00C83C9E" w14:paraId="3971A4E8" w14:textId="77777777" w:rsidTr="00632394">
        <w:trPr>
          <w:trHeight w:val="340"/>
        </w:trPr>
        <w:tc>
          <w:tcPr>
            <w:tcW w:w="3898" w:type="dxa"/>
          </w:tcPr>
          <w:p w14:paraId="739BD7A2" w14:textId="77777777" w:rsidR="001A085E" w:rsidRPr="00C83C9E" w:rsidRDefault="001A085E" w:rsidP="001A085E">
            <w:pPr>
              <w:spacing w:before="60"/>
              <w:ind w:right="-340"/>
              <w:rPr>
                <w:rFonts w:ascii="Arial" w:hAnsi="Arial" w:cs="Arial"/>
                <w:b/>
                <w:sz w:val="20"/>
                <w:szCs w:val="22"/>
              </w:rPr>
            </w:pPr>
            <w:r w:rsidRPr="00C83C9E">
              <w:rPr>
                <w:rFonts w:ascii="Arial" w:hAnsi="Arial" w:cs="Arial"/>
                <w:b/>
                <w:sz w:val="20"/>
                <w:szCs w:val="22"/>
              </w:rPr>
              <w:t>A</w:t>
            </w:r>
            <w:r>
              <w:rPr>
                <w:rFonts w:ascii="Arial" w:hAnsi="Arial" w:cs="Arial"/>
                <w:b/>
                <w:sz w:val="20"/>
                <w:szCs w:val="22"/>
              </w:rPr>
              <w:t>uthor</w:t>
            </w:r>
          </w:p>
        </w:tc>
        <w:tc>
          <w:tcPr>
            <w:tcW w:w="3898" w:type="dxa"/>
          </w:tcPr>
          <w:p w14:paraId="3CAC4F79" w14:textId="18BAA011" w:rsidR="001A085E" w:rsidRPr="001A085E" w:rsidRDefault="001A085E" w:rsidP="001A085E">
            <w:pPr>
              <w:spacing w:before="60"/>
              <w:ind w:right="-340"/>
              <w:rPr>
                <w:rFonts w:ascii="Arial" w:hAnsi="Arial" w:cs="Arial"/>
                <w:b/>
                <w:bCs/>
                <w:sz w:val="22"/>
                <w:szCs w:val="18"/>
              </w:rPr>
            </w:pPr>
            <w:r w:rsidRPr="001A085E">
              <w:rPr>
                <w:rFonts w:ascii="Arial" w:hAnsi="Arial" w:cs="Arial"/>
                <w:b/>
                <w:bCs/>
                <w:sz w:val="22"/>
                <w:szCs w:val="18"/>
              </w:rPr>
              <w:t>Governance Manager / Associate Director of Corporate Affairs</w:t>
            </w:r>
          </w:p>
        </w:tc>
      </w:tr>
      <w:tr w:rsidR="001A085E" w:rsidRPr="00C83C9E" w14:paraId="34BFAAD2" w14:textId="77777777" w:rsidTr="00632394">
        <w:trPr>
          <w:trHeight w:val="340"/>
        </w:trPr>
        <w:tc>
          <w:tcPr>
            <w:tcW w:w="3898" w:type="dxa"/>
          </w:tcPr>
          <w:p w14:paraId="57D02ADA" w14:textId="77777777" w:rsidR="001A085E" w:rsidRPr="00C83C9E" w:rsidRDefault="001A085E" w:rsidP="001A085E">
            <w:pPr>
              <w:spacing w:before="60"/>
              <w:ind w:right="-340"/>
              <w:rPr>
                <w:rFonts w:ascii="Arial" w:hAnsi="Arial" w:cs="Arial"/>
                <w:b/>
                <w:sz w:val="20"/>
                <w:szCs w:val="22"/>
              </w:rPr>
            </w:pPr>
            <w:r w:rsidRPr="00C83C9E">
              <w:rPr>
                <w:rFonts w:ascii="Arial" w:hAnsi="Arial" w:cs="Arial"/>
                <w:b/>
                <w:sz w:val="20"/>
                <w:szCs w:val="22"/>
              </w:rPr>
              <w:t>S</w:t>
            </w:r>
            <w:r>
              <w:rPr>
                <w:rFonts w:ascii="Arial" w:hAnsi="Arial" w:cs="Arial"/>
                <w:b/>
                <w:sz w:val="20"/>
                <w:szCs w:val="22"/>
              </w:rPr>
              <w:t>ponsor</w:t>
            </w:r>
          </w:p>
        </w:tc>
        <w:tc>
          <w:tcPr>
            <w:tcW w:w="3898" w:type="dxa"/>
          </w:tcPr>
          <w:p w14:paraId="6808CD7A" w14:textId="29E83767" w:rsidR="001A085E" w:rsidRPr="001A085E" w:rsidRDefault="001A239B" w:rsidP="001A085E">
            <w:pPr>
              <w:spacing w:before="60"/>
              <w:ind w:right="-340"/>
              <w:rPr>
                <w:rFonts w:ascii="Arial" w:hAnsi="Arial" w:cs="Arial"/>
                <w:b/>
                <w:bCs/>
                <w:sz w:val="22"/>
                <w:szCs w:val="18"/>
              </w:rPr>
            </w:pPr>
            <w:r>
              <w:rPr>
                <w:rFonts w:ascii="Arial" w:hAnsi="Arial" w:cs="Arial"/>
                <w:b/>
                <w:bCs/>
                <w:sz w:val="22"/>
                <w:szCs w:val="18"/>
              </w:rPr>
              <w:t>Director of People, Culture &amp; Engagement</w:t>
            </w:r>
          </w:p>
        </w:tc>
      </w:tr>
      <w:tr w:rsidR="001A085E" w:rsidRPr="00C83C9E" w14:paraId="0F3BC5C8" w14:textId="77777777" w:rsidTr="00632394">
        <w:trPr>
          <w:trHeight w:val="340"/>
        </w:trPr>
        <w:tc>
          <w:tcPr>
            <w:tcW w:w="3898" w:type="dxa"/>
          </w:tcPr>
          <w:p w14:paraId="38090A8A" w14:textId="77777777" w:rsidR="001A085E" w:rsidRPr="00C83C9E" w:rsidRDefault="001A085E" w:rsidP="001A085E">
            <w:pPr>
              <w:spacing w:before="60"/>
              <w:ind w:right="-340"/>
              <w:rPr>
                <w:rFonts w:ascii="Arial" w:hAnsi="Arial" w:cs="Arial"/>
                <w:b/>
                <w:sz w:val="20"/>
                <w:szCs w:val="22"/>
              </w:rPr>
            </w:pPr>
            <w:r>
              <w:rPr>
                <w:rFonts w:ascii="Arial" w:hAnsi="Arial" w:cs="Arial"/>
                <w:b/>
                <w:sz w:val="20"/>
                <w:szCs w:val="22"/>
              </w:rPr>
              <w:t>Approved By</w:t>
            </w:r>
          </w:p>
        </w:tc>
        <w:tc>
          <w:tcPr>
            <w:tcW w:w="3898" w:type="dxa"/>
          </w:tcPr>
          <w:p w14:paraId="4DE61837" w14:textId="17B484F6" w:rsidR="001A085E" w:rsidRPr="001A085E" w:rsidRDefault="001A085E" w:rsidP="001A085E">
            <w:pPr>
              <w:spacing w:before="60"/>
              <w:ind w:right="-340"/>
              <w:rPr>
                <w:rFonts w:ascii="Arial" w:hAnsi="Arial" w:cs="Arial"/>
                <w:b/>
                <w:bCs/>
                <w:sz w:val="22"/>
                <w:szCs w:val="18"/>
              </w:rPr>
            </w:pPr>
            <w:r w:rsidRPr="001A085E">
              <w:rPr>
                <w:rFonts w:ascii="Arial" w:hAnsi="Arial" w:cs="Arial"/>
                <w:b/>
                <w:bCs/>
                <w:sz w:val="22"/>
                <w:szCs w:val="18"/>
              </w:rPr>
              <w:t>Audit Committee</w:t>
            </w:r>
          </w:p>
        </w:tc>
      </w:tr>
      <w:tr w:rsidR="001A085E" w:rsidRPr="00C83C9E" w14:paraId="44D85F89" w14:textId="77777777" w:rsidTr="00632394">
        <w:trPr>
          <w:trHeight w:val="340"/>
        </w:trPr>
        <w:tc>
          <w:tcPr>
            <w:tcW w:w="3898" w:type="dxa"/>
          </w:tcPr>
          <w:p w14:paraId="031F4E4B" w14:textId="77777777" w:rsidR="001A085E" w:rsidRPr="00C83C9E" w:rsidRDefault="001A085E" w:rsidP="001A085E">
            <w:pPr>
              <w:spacing w:before="60"/>
              <w:ind w:right="-340"/>
              <w:rPr>
                <w:rFonts w:ascii="Arial" w:hAnsi="Arial" w:cs="Arial"/>
                <w:b/>
                <w:sz w:val="20"/>
                <w:szCs w:val="22"/>
              </w:rPr>
            </w:pPr>
            <w:r>
              <w:rPr>
                <w:rFonts w:ascii="Arial" w:hAnsi="Arial" w:cs="Arial"/>
                <w:b/>
                <w:sz w:val="20"/>
                <w:szCs w:val="22"/>
              </w:rPr>
              <w:t>Approval Date</w:t>
            </w:r>
          </w:p>
        </w:tc>
        <w:tc>
          <w:tcPr>
            <w:tcW w:w="3898" w:type="dxa"/>
          </w:tcPr>
          <w:p w14:paraId="630B5568" w14:textId="27DC56C8" w:rsidR="001A085E" w:rsidRPr="001A085E" w:rsidRDefault="00C04A35" w:rsidP="001A085E">
            <w:pPr>
              <w:spacing w:before="60"/>
              <w:ind w:right="-340"/>
              <w:rPr>
                <w:rFonts w:ascii="Arial" w:hAnsi="Arial" w:cs="Arial"/>
                <w:b/>
                <w:bCs/>
                <w:sz w:val="22"/>
                <w:szCs w:val="18"/>
              </w:rPr>
            </w:pPr>
            <w:r>
              <w:rPr>
                <w:rFonts w:ascii="Arial" w:hAnsi="Arial" w:cs="Arial"/>
                <w:b/>
                <w:bCs/>
                <w:sz w:val="22"/>
                <w:szCs w:val="18"/>
              </w:rPr>
              <w:t>January 2023</w:t>
            </w:r>
          </w:p>
        </w:tc>
      </w:tr>
      <w:tr w:rsidR="001A085E" w:rsidRPr="00C83C9E" w14:paraId="63335B7D" w14:textId="77777777" w:rsidTr="00632394">
        <w:trPr>
          <w:trHeight w:val="340"/>
        </w:trPr>
        <w:tc>
          <w:tcPr>
            <w:tcW w:w="3898" w:type="dxa"/>
          </w:tcPr>
          <w:p w14:paraId="3BD5D2B4" w14:textId="77777777" w:rsidR="001A085E" w:rsidRPr="00C83C9E" w:rsidRDefault="001A085E" w:rsidP="001A085E">
            <w:pPr>
              <w:spacing w:before="60"/>
              <w:ind w:right="-340"/>
              <w:rPr>
                <w:rFonts w:ascii="Arial" w:hAnsi="Arial" w:cs="Arial"/>
                <w:b/>
                <w:sz w:val="20"/>
                <w:szCs w:val="22"/>
              </w:rPr>
            </w:pPr>
            <w:r>
              <w:rPr>
                <w:rFonts w:ascii="Arial" w:hAnsi="Arial" w:cs="Arial"/>
                <w:b/>
                <w:sz w:val="20"/>
                <w:szCs w:val="22"/>
              </w:rPr>
              <w:t>Review Date</w:t>
            </w:r>
          </w:p>
        </w:tc>
        <w:tc>
          <w:tcPr>
            <w:tcW w:w="3898" w:type="dxa"/>
          </w:tcPr>
          <w:p w14:paraId="15010541" w14:textId="75B990EB" w:rsidR="001A085E" w:rsidRPr="001A085E" w:rsidRDefault="00C04A35" w:rsidP="001A085E">
            <w:pPr>
              <w:spacing w:before="60"/>
              <w:ind w:right="-340"/>
              <w:rPr>
                <w:rFonts w:ascii="Arial" w:hAnsi="Arial" w:cs="Arial"/>
                <w:b/>
                <w:bCs/>
                <w:sz w:val="22"/>
                <w:szCs w:val="18"/>
              </w:rPr>
            </w:pPr>
            <w:r>
              <w:rPr>
                <w:rFonts w:ascii="Arial" w:hAnsi="Arial" w:cs="Arial"/>
                <w:b/>
                <w:bCs/>
                <w:sz w:val="22"/>
                <w:szCs w:val="18"/>
              </w:rPr>
              <w:t>January 202</w:t>
            </w:r>
            <w:r w:rsidR="0071291C">
              <w:rPr>
                <w:rFonts w:ascii="Arial" w:hAnsi="Arial" w:cs="Arial"/>
                <w:b/>
                <w:bCs/>
                <w:sz w:val="22"/>
                <w:szCs w:val="18"/>
              </w:rPr>
              <w:t>6</w:t>
            </w:r>
          </w:p>
        </w:tc>
      </w:tr>
    </w:tbl>
    <w:p w14:paraId="4449B230" w14:textId="77777777" w:rsidR="00D5739F" w:rsidRDefault="00D5739F" w:rsidP="00D5739F">
      <w:pPr>
        <w:ind w:right="-338"/>
        <w:rPr>
          <w:rFonts w:ascii="Arial" w:hAnsi="Arial" w:cs="Arial"/>
        </w:rPr>
      </w:pPr>
    </w:p>
    <w:p w14:paraId="5A45A4DE" w14:textId="77777777" w:rsidR="00D5739F" w:rsidRDefault="00D5739F" w:rsidP="00D5739F">
      <w:pPr>
        <w:ind w:right="-338"/>
        <w:rPr>
          <w:rFonts w:ascii="Arial" w:hAnsi="Arial" w:cs="Arial"/>
        </w:rPr>
      </w:pPr>
    </w:p>
    <w:p w14:paraId="3CD2B2CA" w14:textId="77777777" w:rsidR="00D5739F" w:rsidRPr="00D67B35" w:rsidRDefault="00D5739F" w:rsidP="00D5739F">
      <w:pPr>
        <w:ind w:right="-338"/>
        <w:rPr>
          <w:rFonts w:ascii="Arial" w:hAnsi="Arial" w:cs="Arial"/>
          <w:sz w:val="22"/>
          <w:szCs w:val="22"/>
        </w:rPr>
      </w:pPr>
    </w:p>
    <w:p w14:paraId="7A21B690" w14:textId="5A5240F0" w:rsidR="00D5739F" w:rsidRPr="00D67B35" w:rsidRDefault="00D5739F" w:rsidP="00D5739F">
      <w:pPr>
        <w:ind w:right="-338"/>
        <w:jc w:val="center"/>
        <w:rPr>
          <w:rFonts w:ascii="Arial" w:hAnsi="Arial" w:cs="Arial"/>
          <w:i/>
          <w:sz w:val="22"/>
          <w:szCs w:val="22"/>
        </w:rPr>
      </w:pPr>
      <w:r w:rsidRPr="00D67B35">
        <w:rPr>
          <w:rFonts w:ascii="Arial" w:hAnsi="Arial" w:cs="Arial"/>
          <w:i/>
          <w:sz w:val="22"/>
          <w:szCs w:val="22"/>
        </w:rPr>
        <w:t xml:space="preserve">This document may be made available to the public and persons outside of the </w:t>
      </w:r>
      <w:r w:rsidR="00615A80">
        <w:rPr>
          <w:rFonts w:ascii="Arial" w:hAnsi="Arial" w:cs="Arial"/>
          <w:i/>
          <w:sz w:val="22"/>
          <w:szCs w:val="22"/>
        </w:rPr>
        <w:t>ICB</w:t>
      </w:r>
      <w:r w:rsidRPr="00D67B35">
        <w:rPr>
          <w:rFonts w:ascii="Arial" w:hAnsi="Arial" w:cs="Arial"/>
          <w:i/>
          <w:sz w:val="22"/>
          <w:szCs w:val="22"/>
        </w:rPr>
        <w:t xml:space="preserve"> as part of the </w:t>
      </w:r>
      <w:r w:rsidR="00615A80">
        <w:rPr>
          <w:rFonts w:ascii="Arial" w:hAnsi="Arial" w:cs="Arial"/>
          <w:i/>
          <w:sz w:val="22"/>
          <w:szCs w:val="22"/>
        </w:rPr>
        <w:t>ICB</w:t>
      </w:r>
      <w:r w:rsidRPr="00D67B35">
        <w:rPr>
          <w:rFonts w:ascii="Arial" w:hAnsi="Arial" w:cs="Arial"/>
          <w:i/>
          <w:sz w:val="22"/>
          <w:szCs w:val="22"/>
        </w:rPr>
        <w:t>’s compliance with the Freedom of Information Act 2000.</w:t>
      </w:r>
    </w:p>
    <w:p w14:paraId="7A65A194" w14:textId="77777777" w:rsidR="00D5739F" w:rsidRPr="00D02D25" w:rsidRDefault="00D5739F" w:rsidP="00D5739F">
      <w:pPr>
        <w:ind w:right="-338"/>
        <w:jc w:val="center"/>
        <w:rPr>
          <w:rFonts w:ascii="Arial" w:hAnsi="Arial" w:cs="Arial"/>
          <w:b/>
          <w:i/>
          <w:sz w:val="20"/>
        </w:rPr>
      </w:pPr>
    </w:p>
    <w:p w14:paraId="27F4A0EE" w14:textId="77777777" w:rsidR="00D5739F" w:rsidRDefault="00D5739F" w:rsidP="00D5739F">
      <w:pPr>
        <w:ind w:right="-338"/>
        <w:jc w:val="right"/>
        <w:rPr>
          <w:rFonts w:ascii="Arial" w:hAnsi="Arial" w:cs="Arial"/>
          <w:b/>
          <w:sz w:val="20"/>
        </w:rPr>
      </w:pPr>
    </w:p>
    <w:p w14:paraId="6ECE8F2B" w14:textId="77777777" w:rsidR="00D5739F" w:rsidRDefault="00D5739F" w:rsidP="00D5739F">
      <w:pPr>
        <w:ind w:right="-338"/>
        <w:jc w:val="right"/>
        <w:rPr>
          <w:rFonts w:ascii="Arial" w:hAnsi="Arial" w:cs="Arial"/>
          <w:b/>
          <w:sz w:val="20"/>
        </w:rPr>
      </w:pPr>
    </w:p>
    <w:p w14:paraId="0557541E" w14:textId="77777777" w:rsidR="00D5739F" w:rsidRDefault="00D5739F" w:rsidP="00D5739F">
      <w:pPr>
        <w:ind w:right="-338"/>
        <w:jc w:val="center"/>
        <w:rPr>
          <w:rFonts w:ascii="Arial" w:hAnsi="Arial" w:cs="Arial"/>
          <w:b/>
          <w:sz w:val="20"/>
        </w:rPr>
      </w:pPr>
    </w:p>
    <w:p w14:paraId="0242C12B" w14:textId="77777777" w:rsidR="00D5739F" w:rsidRDefault="00D5739F" w:rsidP="00D5739F">
      <w:pPr>
        <w:ind w:right="-338"/>
        <w:jc w:val="center"/>
        <w:rPr>
          <w:rFonts w:ascii="Arial" w:hAnsi="Arial" w:cs="Arial"/>
          <w:b/>
          <w:sz w:val="20"/>
        </w:rPr>
      </w:pPr>
    </w:p>
    <w:p w14:paraId="55F93FEC" w14:textId="77777777" w:rsidR="00D5739F" w:rsidRDefault="00D5739F" w:rsidP="00D5739F">
      <w:pPr>
        <w:ind w:right="-338"/>
        <w:jc w:val="center"/>
        <w:rPr>
          <w:rFonts w:ascii="Arial" w:hAnsi="Arial" w:cs="Arial"/>
          <w:b/>
          <w:szCs w:val="24"/>
        </w:rPr>
      </w:pPr>
      <w:r>
        <w:rPr>
          <w:rFonts w:ascii="Arial" w:hAnsi="Arial" w:cs="Arial"/>
          <w:b/>
          <w:sz w:val="20"/>
        </w:rPr>
        <w:br/>
      </w:r>
    </w:p>
    <w:p w14:paraId="2E48C3E8" w14:textId="0465AD5F" w:rsidR="00A562BF" w:rsidRDefault="00A562BF">
      <w:pPr>
        <w:widowControl/>
      </w:pPr>
      <w:r>
        <w:br w:type="page"/>
      </w:r>
    </w:p>
    <w:p w14:paraId="4BB8D580" w14:textId="0CE36DFD" w:rsidR="00A562BF" w:rsidRDefault="00A562BF" w:rsidP="00A562BF">
      <w:pPr>
        <w:widowControl/>
      </w:pPr>
    </w:p>
    <w:p w14:paraId="0BFF3843" w14:textId="591E2267" w:rsidR="00A562BF" w:rsidRDefault="00A562BF" w:rsidP="00A562BF">
      <w:pPr>
        <w:widowControl/>
      </w:pPr>
    </w:p>
    <w:p w14:paraId="741AAEDE" w14:textId="77777777" w:rsidR="00A562BF" w:rsidRPr="00A35C44" w:rsidRDefault="00A562BF" w:rsidP="00A562BF">
      <w:pPr>
        <w:widowControl/>
      </w:pPr>
    </w:p>
    <w:p w14:paraId="2C02FFAE" w14:textId="77777777" w:rsidR="00D67B35" w:rsidRDefault="00D67B35" w:rsidP="00D5739F">
      <w:pPr>
        <w:pStyle w:val="Heading2"/>
        <w:ind w:left="0" w:right="-109"/>
        <w:jc w:val="center"/>
        <w:rPr>
          <w:rStyle w:val="Hyperlink"/>
          <w:i w:val="0"/>
          <w:color w:val="auto"/>
          <w:sz w:val="28"/>
          <w:szCs w:val="28"/>
          <w:u w:val="none"/>
        </w:rPr>
      </w:pPr>
    </w:p>
    <w:sdt>
      <w:sdtPr>
        <w:rPr>
          <w:rFonts w:ascii="Arial" w:hAnsi="Arial" w:cs="Arial"/>
          <w:color w:val="0000FF"/>
          <w:szCs w:val="24"/>
          <w:u w:val="single"/>
        </w:rPr>
        <w:id w:val="-975211803"/>
        <w:docPartObj>
          <w:docPartGallery w:val="Table of Contents"/>
          <w:docPartUnique/>
        </w:docPartObj>
      </w:sdtPr>
      <w:sdtEndPr>
        <w:rPr>
          <w:b/>
          <w:bCs/>
          <w:noProof/>
          <w:color w:val="auto"/>
          <w:u w:val="none"/>
        </w:rPr>
      </w:sdtEndPr>
      <w:sdtContent>
        <w:p w14:paraId="2B0CDEB4" w14:textId="7C6251FD" w:rsidR="003A7460" w:rsidRPr="004E133B" w:rsidRDefault="003A7460" w:rsidP="003A7460">
          <w:pPr>
            <w:pStyle w:val="BodyText"/>
            <w:rPr>
              <w:rFonts w:ascii="Arial" w:hAnsi="Arial" w:cs="Arial"/>
              <w:b/>
              <w:bCs/>
              <w:color w:val="002060"/>
              <w:szCs w:val="24"/>
            </w:rPr>
          </w:pPr>
          <w:r w:rsidRPr="004E133B">
            <w:rPr>
              <w:rFonts w:ascii="Arial" w:hAnsi="Arial" w:cs="Arial"/>
              <w:b/>
              <w:bCs/>
              <w:color w:val="002060"/>
              <w:szCs w:val="24"/>
            </w:rPr>
            <w:t>Contents</w:t>
          </w:r>
        </w:p>
        <w:p w14:paraId="4E45E283" w14:textId="77D78257" w:rsidR="00613920" w:rsidRPr="004E133B" w:rsidRDefault="003A7460">
          <w:pPr>
            <w:pStyle w:val="TOC1"/>
            <w:rPr>
              <w:rFonts w:ascii="Arial" w:eastAsiaTheme="minorEastAsia" w:hAnsi="Arial" w:cs="Arial"/>
              <w:noProof/>
              <w:snapToGrid/>
              <w:sz w:val="22"/>
              <w:szCs w:val="22"/>
              <w:lang w:eastAsia="en-GB"/>
            </w:rPr>
          </w:pPr>
          <w:r w:rsidRPr="004E133B">
            <w:rPr>
              <w:rFonts w:ascii="Arial" w:hAnsi="Arial" w:cs="Arial"/>
              <w:szCs w:val="24"/>
            </w:rPr>
            <w:fldChar w:fldCharType="begin"/>
          </w:r>
          <w:r w:rsidRPr="004E133B">
            <w:rPr>
              <w:rFonts w:ascii="Arial" w:hAnsi="Arial" w:cs="Arial"/>
              <w:szCs w:val="24"/>
            </w:rPr>
            <w:instrText xml:space="preserve"> TOC \o "1-3" \h \z \u </w:instrText>
          </w:r>
          <w:r w:rsidRPr="004E133B">
            <w:rPr>
              <w:rFonts w:ascii="Arial" w:hAnsi="Arial" w:cs="Arial"/>
              <w:szCs w:val="24"/>
            </w:rPr>
            <w:fldChar w:fldCharType="separate"/>
          </w:r>
          <w:bookmarkStart w:id="1" w:name="_Hlk114653979"/>
          <w:r w:rsidR="008E292F" w:rsidRPr="004E133B">
            <w:rPr>
              <w:rFonts w:ascii="Arial" w:hAnsi="Arial" w:cs="Arial"/>
            </w:rPr>
            <w:fldChar w:fldCharType="begin"/>
          </w:r>
          <w:r w:rsidR="008E292F" w:rsidRPr="004E133B">
            <w:rPr>
              <w:rFonts w:ascii="Arial" w:hAnsi="Arial" w:cs="Arial"/>
            </w:rPr>
            <w:instrText xml:space="preserve"> HYPERLINK \l "_Toc114061951" </w:instrText>
          </w:r>
          <w:r w:rsidR="008E292F" w:rsidRPr="004E133B">
            <w:rPr>
              <w:rFonts w:ascii="Arial" w:hAnsi="Arial" w:cs="Arial"/>
            </w:rPr>
          </w:r>
          <w:r w:rsidR="008E292F" w:rsidRPr="004E133B">
            <w:rPr>
              <w:rFonts w:ascii="Arial" w:hAnsi="Arial" w:cs="Arial"/>
            </w:rPr>
            <w:fldChar w:fldCharType="separate"/>
          </w:r>
          <w:r w:rsidR="00613920" w:rsidRPr="004E133B">
            <w:rPr>
              <w:rStyle w:val="Hyperlink"/>
              <w:rFonts w:ascii="Arial" w:hAnsi="Arial" w:cs="Arial"/>
              <w:noProof/>
            </w:rPr>
            <w:t>1.</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Introduction</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_Toc114061951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5</w:t>
          </w:r>
          <w:r w:rsidR="00613920" w:rsidRPr="004E133B">
            <w:rPr>
              <w:rFonts w:ascii="Arial" w:hAnsi="Arial" w:cs="Arial"/>
              <w:noProof/>
              <w:webHidden/>
            </w:rPr>
            <w:fldChar w:fldCharType="end"/>
          </w:r>
          <w:r w:rsidR="008E292F" w:rsidRPr="004E133B">
            <w:rPr>
              <w:rFonts w:ascii="Arial" w:hAnsi="Arial" w:cs="Arial"/>
              <w:noProof/>
            </w:rPr>
            <w:fldChar w:fldCharType="end"/>
          </w:r>
        </w:p>
        <w:p w14:paraId="6A0F94AD" w14:textId="1C444567" w:rsidR="00613920" w:rsidRPr="004E133B" w:rsidRDefault="00272D1D">
          <w:pPr>
            <w:pStyle w:val="TOC1"/>
            <w:rPr>
              <w:rFonts w:ascii="Arial" w:eastAsiaTheme="minorEastAsia" w:hAnsi="Arial" w:cs="Arial"/>
              <w:noProof/>
              <w:snapToGrid/>
              <w:sz w:val="22"/>
              <w:szCs w:val="22"/>
              <w:lang w:eastAsia="en-GB"/>
            </w:rPr>
          </w:pPr>
          <w:hyperlink w:anchor="_Toc114061952" w:history="1">
            <w:r w:rsidR="00613920" w:rsidRPr="004E133B">
              <w:rPr>
                <w:rStyle w:val="Hyperlink"/>
                <w:rFonts w:ascii="Arial" w:hAnsi="Arial" w:cs="Arial"/>
                <w:noProof/>
              </w:rPr>
              <w:t>2.</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Purpose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_Toc114061952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6</w:t>
            </w:r>
            <w:r w:rsidR="00613920" w:rsidRPr="004E133B">
              <w:rPr>
                <w:rFonts w:ascii="Arial" w:hAnsi="Arial" w:cs="Arial"/>
                <w:noProof/>
                <w:webHidden/>
              </w:rPr>
              <w:fldChar w:fldCharType="end"/>
            </w:r>
          </w:hyperlink>
        </w:p>
        <w:p w14:paraId="72C7AFEC" w14:textId="1C7FAF49" w:rsidR="00613920" w:rsidRPr="004E133B" w:rsidRDefault="00272D1D">
          <w:pPr>
            <w:pStyle w:val="TOC1"/>
            <w:rPr>
              <w:rFonts w:ascii="Arial" w:eastAsiaTheme="minorEastAsia" w:hAnsi="Arial" w:cs="Arial"/>
              <w:noProof/>
              <w:snapToGrid/>
              <w:sz w:val="22"/>
              <w:szCs w:val="22"/>
              <w:lang w:eastAsia="en-GB"/>
            </w:rPr>
          </w:pPr>
          <w:hyperlink w:anchor="_Toc114061953" w:history="1">
            <w:r w:rsidR="00613920" w:rsidRPr="004E133B">
              <w:rPr>
                <w:rStyle w:val="Hyperlink"/>
                <w:rFonts w:ascii="Arial" w:hAnsi="Arial" w:cs="Arial"/>
                <w:noProof/>
              </w:rPr>
              <w:t>3.</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Purpose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_Toc114061953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6</w:t>
            </w:r>
            <w:r w:rsidR="00613920" w:rsidRPr="004E133B">
              <w:rPr>
                <w:rFonts w:ascii="Arial" w:hAnsi="Arial" w:cs="Arial"/>
                <w:noProof/>
                <w:webHidden/>
              </w:rPr>
              <w:fldChar w:fldCharType="end"/>
            </w:r>
          </w:hyperlink>
        </w:p>
        <w:p w14:paraId="71B4F355" w14:textId="52CAAE37" w:rsidR="00613920" w:rsidRPr="004E133B" w:rsidRDefault="00272D1D">
          <w:pPr>
            <w:pStyle w:val="TOC1"/>
            <w:rPr>
              <w:rFonts w:ascii="Arial" w:eastAsiaTheme="minorEastAsia" w:hAnsi="Arial" w:cs="Arial"/>
              <w:noProof/>
              <w:snapToGrid/>
              <w:sz w:val="22"/>
              <w:szCs w:val="22"/>
              <w:lang w:eastAsia="en-GB"/>
            </w:rPr>
          </w:pPr>
          <w:hyperlink w:anchor="_Toc114061954" w:history="1">
            <w:r w:rsidR="00613920" w:rsidRPr="004E133B">
              <w:rPr>
                <w:rStyle w:val="Hyperlink"/>
                <w:rFonts w:ascii="Arial" w:hAnsi="Arial" w:cs="Arial"/>
                <w:noProof/>
              </w:rPr>
              <w:t>4.</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Roles and responsibilities</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_Toc114061954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7</w:t>
            </w:r>
            <w:r w:rsidR="00613920" w:rsidRPr="004E133B">
              <w:rPr>
                <w:rFonts w:ascii="Arial" w:hAnsi="Arial" w:cs="Arial"/>
                <w:noProof/>
                <w:webHidden/>
              </w:rPr>
              <w:fldChar w:fldCharType="end"/>
            </w:r>
          </w:hyperlink>
        </w:p>
        <w:p w14:paraId="45E7F4CC" w14:textId="2D525167" w:rsidR="00613920" w:rsidRPr="004E133B" w:rsidRDefault="00272D1D">
          <w:pPr>
            <w:pStyle w:val="TOC1"/>
            <w:rPr>
              <w:rFonts w:ascii="Arial" w:eastAsiaTheme="minorEastAsia" w:hAnsi="Arial" w:cs="Arial"/>
              <w:noProof/>
              <w:snapToGrid/>
              <w:sz w:val="22"/>
              <w:szCs w:val="22"/>
              <w:lang w:eastAsia="en-GB"/>
            </w:rPr>
          </w:pPr>
          <w:hyperlink w:anchor="_Toc114061955" w:history="1">
            <w:r w:rsidR="00613920" w:rsidRPr="004E133B">
              <w:rPr>
                <w:rStyle w:val="Hyperlink"/>
                <w:rFonts w:ascii="Arial" w:hAnsi="Arial" w:cs="Arial"/>
                <w:noProof/>
              </w:rPr>
              <w:t>5.</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Risk Management Strategy and Appetite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_Toc114061955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8</w:t>
            </w:r>
            <w:r w:rsidR="00613920" w:rsidRPr="004E133B">
              <w:rPr>
                <w:rFonts w:ascii="Arial" w:hAnsi="Arial" w:cs="Arial"/>
                <w:noProof/>
                <w:webHidden/>
              </w:rPr>
              <w:fldChar w:fldCharType="end"/>
            </w:r>
          </w:hyperlink>
        </w:p>
        <w:p w14:paraId="6EA705C1" w14:textId="37CE42F1" w:rsidR="00613920" w:rsidRPr="004E133B" w:rsidRDefault="00272D1D">
          <w:pPr>
            <w:pStyle w:val="TOC1"/>
            <w:rPr>
              <w:rFonts w:ascii="Arial" w:eastAsiaTheme="minorEastAsia" w:hAnsi="Arial" w:cs="Arial"/>
              <w:noProof/>
              <w:snapToGrid/>
              <w:sz w:val="22"/>
              <w:szCs w:val="22"/>
              <w:lang w:eastAsia="en-GB"/>
            </w:rPr>
          </w:pPr>
          <w:hyperlink w:anchor="_Toc114061956" w:history="1">
            <w:r w:rsidR="00613920" w:rsidRPr="004E133B">
              <w:rPr>
                <w:rStyle w:val="Hyperlink"/>
                <w:rFonts w:ascii="Arial" w:hAnsi="Arial" w:cs="Arial"/>
                <w:noProof/>
              </w:rPr>
              <w:t>6.</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Risk Management Structure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_Toc114061956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9</w:t>
            </w:r>
            <w:r w:rsidR="00613920" w:rsidRPr="004E133B">
              <w:rPr>
                <w:rFonts w:ascii="Arial" w:hAnsi="Arial" w:cs="Arial"/>
                <w:noProof/>
                <w:webHidden/>
              </w:rPr>
              <w:fldChar w:fldCharType="end"/>
            </w:r>
          </w:hyperlink>
        </w:p>
        <w:p w14:paraId="1DAB38B0" w14:textId="126C11C7" w:rsidR="00613920" w:rsidRPr="004E133B" w:rsidRDefault="00272D1D" w:rsidP="004E133B">
          <w:pPr>
            <w:pStyle w:val="TOC1"/>
            <w:rPr>
              <w:rFonts w:ascii="Arial" w:eastAsiaTheme="minorEastAsia" w:hAnsi="Arial" w:cs="Arial"/>
              <w:noProof/>
              <w:snapToGrid/>
              <w:sz w:val="22"/>
              <w:szCs w:val="22"/>
              <w:lang w:eastAsia="en-GB"/>
            </w:rPr>
          </w:pPr>
          <w:hyperlink w:anchor="_Toc114061957" w:history="1">
            <w:r w:rsidR="00613920" w:rsidRPr="004E133B">
              <w:rPr>
                <w:rStyle w:val="Hyperlink"/>
                <w:rFonts w:ascii="Arial" w:hAnsi="Arial" w:cs="Arial"/>
                <w:noProof/>
              </w:rPr>
              <w:t>7.</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Risk identification, assessment and control</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_Toc114061957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12</w:t>
            </w:r>
            <w:r w:rsidR="00613920" w:rsidRPr="004E133B">
              <w:rPr>
                <w:rFonts w:ascii="Arial" w:hAnsi="Arial" w:cs="Arial"/>
                <w:noProof/>
                <w:webHidden/>
              </w:rPr>
              <w:fldChar w:fldCharType="end"/>
            </w:r>
          </w:hyperlink>
        </w:p>
        <w:p w14:paraId="4CAA8783" w14:textId="4B7BA08E" w:rsidR="00613920" w:rsidRPr="004E133B" w:rsidRDefault="00272D1D">
          <w:pPr>
            <w:pStyle w:val="TOC1"/>
            <w:rPr>
              <w:rFonts w:ascii="Arial" w:eastAsiaTheme="minorEastAsia" w:hAnsi="Arial" w:cs="Arial"/>
              <w:noProof/>
              <w:snapToGrid/>
              <w:sz w:val="22"/>
              <w:szCs w:val="22"/>
              <w:lang w:eastAsia="en-GB"/>
            </w:rPr>
          </w:pPr>
          <w:hyperlink w:anchor="_Toc114061959" w:history="1">
            <w:r w:rsidR="00613920" w:rsidRPr="004E133B">
              <w:rPr>
                <w:rStyle w:val="Hyperlink"/>
                <w:rFonts w:ascii="Arial" w:hAnsi="Arial" w:cs="Arial"/>
                <w:noProof/>
              </w:rPr>
              <w:t>8.</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Risk Response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_Toc114061959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13</w:t>
            </w:r>
            <w:r w:rsidR="00613920" w:rsidRPr="004E133B">
              <w:rPr>
                <w:rFonts w:ascii="Arial" w:hAnsi="Arial" w:cs="Arial"/>
                <w:noProof/>
                <w:webHidden/>
              </w:rPr>
              <w:fldChar w:fldCharType="end"/>
            </w:r>
          </w:hyperlink>
        </w:p>
        <w:p w14:paraId="451D82AF" w14:textId="5F06AC7F" w:rsidR="00613920" w:rsidRPr="004E133B" w:rsidRDefault="00272D1D">
          <w:pPr>
            <w:pStyle w:val="TOC1"/>
            <w:rPr>
              <w:rFonts w:ascii="Arial" w:eastAsiaTheme="minorEastAsia" w:hAnsi="Arial" w:cs="Arial"/>
              <w:noProof/>
              <w:snapToGrid/>
              <w:sz w:val="22"/>
              <w:szCs w:val="22"/>
              <w:lang w:eastAsia="en-GB"/>
            </w:rPr>
          </w:pPr>
          <w:hyperlink w:anchor="_Toc114061960" w:history="1">
            <w:r w:rsidR="00613920" w:rsidRPr="004E133B">
              <w:rPr>
                <w:rStyle w:val="Hyperlink"/>
                <w:rFonts w:ascii="Arial" w:hAnsi="Arial" w:cs="Arial"/>
                <w:noProof/>
              </w:rPr>
              <w:t>9.</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Risk Reporting</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_Toc114061960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14</w:t>
            </w:r>
            <w:r w:rsidR="00613920" w:rsidRPr="004E133B">
              <w:rPr>
                <w:rFonts w:ascii="Arial" w:hAnsi="Arial" w:cs="Arial"/>
                <w:noProof/>
                <w:webHidden/>
              </w:rPr>
              <w:fldChar w:fldCharType="end"/>
            </w:r>
          </w:hyperlink>
        </w:p>
        <w:p w14:paraId="182B421A" w14:textId="17C57D26" w:rsidR="00613920" w:rsidRPr="004E133B" w:rsidRDefault="00272D1D">
          <w:pPr>
            <w:pStyle w:val="TOC1"/>
            <w:rPr>
              <w:rFonts w:ascii="Arial" w:eastAsiaTheme="minorEastAsia" w:hAnsi="Arial" w:cs="Arial"/>
              <w:noProof/>
              <w:snapToGrid/>
              <w:sz w:val="22"/>
              <w:szCs w:val="22"/>
              <w:lang w:eastAsia="en-GB"/>
            </w:rPr>
          </w:pPr>
          <w:hyperlink w:anchor="_Toc114061961" w:history="1">
            <w:r w:rsidR="00613920" w:rsidRPr="004E133B">
              <w:rPr>
                <w:rStyle w:val="Hyperlink"/>
                <w:rFonts w:ascii="Arial" w:hAnsi="Arial" w:cs="Arial"/>
                <w:noProof/>
              </w:rPr>
              <w:t>10.</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Assurance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_Toc114061961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15</w:t>
            </w:r>
            <w:r w:rsidR="00613920" w:rsidRPr="004E133B">
              <w:rPr>
                <w:rFonts w:ascii="Arial" w:hAnsi="Arial" w:cs="Arial"/>
                <w:noProof/>
                <w:webHidden/>
              </w:rPr>
              <w:fldChar w:fldCharType="end"/>
            </w:r>
          </w:hyperlink>
        </w:p>
        <w:p w14:paraId="4E93A0B5" w14:textId="76561A27" w:rsidR="00613920" w:rsidRPr="004E133B" w:rsidRDefault="00272D1D">
          <w:pPr>
            <w:pStyle w:val="TOC1"/>
            <w:rPr>
              <w:rFonts w:ascii="Arial" w:eastAsiaTheme="minorEastAsia" w:hAnsi="Arial" w:cs="Arial"/>
              <w:noProof/>
              <w:snapToGrid/>
              <w:sz w:val="22"/>
              <w:szCs w:val="22"/>
              <w:lang w:eastAsia="en-GB"/>
            </w:rPr>
          </w:pPr>
          <w:hyperlink w:anchor="_Toc114061962" w:history="1">
            <w:r w:rsidR="00613920" w:rsidRPr="004E133B">
              <w:rPr>
                <w:rStyle w:val="Hyperlink"/>
                <w:rFonts w:ascii="Arial" w:hAnsi="Arial" w:cs="Arial"/>
                <w:noProof/>
              </w:rPr>
              <w:t>11.</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Risk Closure</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_Toc114061962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15</w:t>
            </w:r>
            <w:r w:rsidR="00613920" w:rsidRPr="004E133B">
              <w:rPr>
                <w:rFonts w:ascii="Arial" w:hAnsi="Arial" w:cs="Arial"/>
                <w:noProof/>
                <w:webHidden/>
              </w:rPr>
              <w:fldChar w:fldCharType="end"/>
            </w:r>
          </w:hyperlink>
        </w:p>
        <w:p w14:paraId="1089219D" w14:textId="54DC39F6" w:rsidR="00613920" w:rsidRPr="004E133B" w:rsidRDefault="00272D1D">
          <w:pPr>
            <w:pStyle w:val="TOC1"/>
            <w:rPr>
              <w:rFonts w:ascii="Arial" w:eastAsiaTheme="minorEastAsia" w:hAnsi="Arial" w:cs="Arial"/>
              <w:noProof/>
              <w:snapToGrid/>
              <w:sz w:val="22"/>
              <w:szCs w:val="22"/>
              <w:lang w:eastAsia="en-GB"/>
            </w:rPr>
          </w:pPr>
          <w:hyperlink w:anchor="_Toc114061963" w:history="1">
            <w:r w:rsidR="00613920" w:rsidRPr="004E133B">
              <w:rPr>
                <w:rStyle w:val="Hyperlink"/>
                <w:rFonts w:ascii="Arial" w:hAnsi="Arial" w:cs="Arial"/>
                <w:noProof/>
              </w:rPr>
              <w:t>12.</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Tools and Technology</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_Toc114061963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15</w:t>
            </w:r>
            <w:r w:rsidR="00613920" w:rsidRPr="004E133B">
              <w:rPr>
                <w:rFonts w:ascii="Arial" w:hAnsi="Arial" w:cs="Arial"/>
                <w:noProof/>
                <w:webHidden/>
              </w:rPr>
              <w:fldChar w:fldCharType="end"/>
            </w:r>
          </w:hyperlink>
        </w:p>
        <w:p w14:paraId="77DB400D" w14:textId="3B6B66E5" w:rsidR="00613920" w:rsidRPr="004E133B" w:rsidRDefault="00272D1D">
          <w:pPr>
            <w:pStyle w:val="TOC1"/>
            <w:rPr>
              <w:rFonts w:ascii="Arial" w:eastAsiaTheme="minorEastAsia" w:hAnsi="Arial" w:cs="Arial"/>
              <w:noProof/>
              <w:snapToGrid/>
              <w:sz w:val="22"/>
              <w:szCs w:val="22"/>
              <w:lang w:eastAsia="en-GB"/>
            </w:rPr>
          </w:pPr>
          <w:hyperlink w:anchor="_Toc114061964" w:history="1">
            <w:r w:rsidR="00613920" w:rsidRPr="004E133B">
              <w:rPr>
                <w:rStyle w:val="Hyperlink"/>
                <w:rFonts w:ascii="Arial" w:hAnsi="Arial" w:cs="Arial"/>
                <w:noProof/>
              </w:rPr>
              <w:t>13.</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Training</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_Toc114061964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15</w:t>
            </w:r>
            <w:r w:rsidR="00613920" w:rsidRPr="004E133B">
              <w:rPr>
                <w:rFonts w:ascii="Arial" w:hAnsi="Arial" w:cs="Arial"/>
                <w:noProof/>
                <w:webHidden/>
              </w:rPr>
              <w:fldChar w:fldCharType="end"/>
            </w:r>
          </w:hyperlink>
        </w:p>
        <w:p w14:paraId="31351F85" w14:textId="4EFEC43A" w:rsidR="00613920" w:rsidRPr="004E133B" w:rsidRDefault="00272D1D">
          <w:pPr>
            <w:pStyle w:val="TOC1"/>
            <w:rPr>
              <w:rFonts w:ascii="Arial" w:eastAsiaTheme="minorEastAsia" w:hAnsi="Arial" w:cs="Arial"/>
              <w:noProof/>
              <w:snapToGrid/>
              <w:sz w:val="22"/>
              <w:szCs w:val="22"/>
              <w:lang w:eastAsia="en-GB"/>
            </w:rPr>
          </w:pPr>
          <w:hyperlink w:anchor="_Toc114061965" w:history="1">
            <w:r w:rsidR="00613920" w:rsidRPr="004E133B">
              <w:rPr>
                <w:rStyle w:val="Hyperlink"/>
                <w:rFonts w:ascii="Arial" w:hAnsi="Arial" w:cs="Arial"/>
                <w:noProof/>
              </w:rPr>
              <w:t>14.</w:t>
            </w:r>
            <w:r w:rsidR="00613920" w:rsidRPr="004E133B">
              <w:rPr>
                <w:rFonts w:ascii="Arial" w:eastAsiaTheme="minorEastAsia" w:hAnsi="Arial" w:cs="Arial"/>
                <w:noProof/>
                <w:snapToGrid/>
                <w:sz w:val="22"/>
                <w:szCs w:val="22"/>
                <w:lang w:eastAsia="en-GB"/>
              </w:rPr>
              <w:tab/>
            </w:r>
            <w:r w:rsidR="00613920" w:rsidRPr="004E133B">
              <w:rPr>
                <w:rStyle w:val="Hyperlink"/>
                <w:rFonts w:ascii="Arial" w:hAnsi="Arial" w:cs="Arial"/>
                <w:noProof/>
              </w:rPr>
              <w:t>References</w:t>
            </w:r>
            <w:r w:rsidR="00613920" w:rsidRPr="004E133B">
              <w:rPr>
                <w:rFonts w:ascii="Arial" w:hAnsi="Arial" w:cs="Arial"/>
                <w:noProof/>
                <w:webHidden/>
              </w:rPr>
              <w:tab/>
            </w:r>
            <w:r w:rsidR="00613920" w:rsidRPr="004E133B">
              <w:rPr>
                <w:rFonts w:ascii="Arial" w:hAnsi="Arial" w:cs="Arial"/>
                <w:noProof/>
                <w:webHidden/>
              </w:rPr>
              <w:fldChar w:fldCharType="begin"/>
            </w:r>
            <w:r w:rsidR="00613920" w:rsidRPr="004E133B">
              <w:rPr>
                <w:rFonts w:ascii="Arial" w:hAnsi="Arial" w:cs="Arial"/>
                <w:noProof/>
                <w:webHidden/>
              </w:rPr>
              <w:instrText xml:space="preserve"> PAGEREF _Toc114061965 \h </w:instrText>
            </w:r>
            <w:r w:rsidR="00613920" w:rsidRPr="004E133B">
              <w:rPr>
                <w:rFonts w:ascii="Arial" w:hAnsi="Arial" w:cs="Arial"/>
                <w:noProof/>
                <w:webHidden/>
              </w:rPr>
            </w:r>
            <w:r w:rsidR="00613920" w:rsidRPr="004E133B">
              <w:rPr>
                <w:rFonts w:ascii="Arial" w:hAnsi="Arial" w:cs="Arial"/>
                <w:noProof/>
                <w:webHidden/>
              </w:rPr>
              <w:fldChar w:fldCharType="separate"/>
            </w:r>
            <w:r w:rsidR="00613920" w:rsidRPr="004E133B">
              <w:rPr>
                <w:rFonts w:ascii="Arial" w:hAnsi="Arial" w:cs="Arial"/>
                <w:noProof/>
                <w:webHidden/>
              </w:rPr>
              <w:t>16</w:t>
            </w:r>
            <w:r w:rsidR="00613920" w:rsidRPr="004E133B">
              <w:rPr>
                <w:rFonts w:ascii="Arial" w:hAnsi="Arial" w:cs="Arial"/>
                <w:noProof/>
                <w:webHidden/>
              </w:rPr>
              <w:fldChar w:fldCharType="end"/>
            </w:r>
          </w:hyperlink>
        </w:p>
        <w:p w14:paraId="5E070143" w14:textId="579AAA11" w:rsidR="00613920" w:rsidRPr="00F63787" w:rsidRDefault="00272D1D">
          <w:pPr>
            <w:pStyle w:val="TOC1"/>
            <w:rPr>
              <w:rFonts w:ascii="Arial" w:hAnsi="Arial" w:cs="Arial"/>
              <w:noProof/>
            </w:rPr>
          </w:pPr>
          <w:hyperlink w:anchor="_Toc114061966" w:history="1">
            <w:r w:rsidR="00613920" w:rsidRPr="00F63787">
              <w:rPr>
                <w:rStyle w:val="Hyperlink"/>
                <w:rFonts w:ascii="Arial" w:hAnsi="Arial" w:cs="Arial"/>
                <w:noProof/>
              </w:rPr>
              <w:t>Appendix 1: Equality and Engagement Impact Assessment</w:t>
            </w:r>
            <w:r w:rsidR="00613920" w:rsidRPr="00F63787">
              <w:rPr>
                <w:rFonts w:ascii="Arial" w:hAnsi="Arial" w:cs="Arial"/>
                <w:noProof/>
                <w:webHidden/>
              </w:rPr>
              <w:tab/>
            </w:r>
            <w:r w:rsidR="00613920" w:rsidRPr="00F63787">
              <w:rPr>
                <w:rFonts w:ascii="Arial" w:hAnsi="Arial" w:cs="Arial"/>
                <w:noProof/>
                <w:webHidden/>
              </w:rPr>
              <w:fldChar w:fldCharType="begin"/>
            </w:r>
            <w:r w:rsidR="00613920" w:rsidRPr="00F63787">
              <w:rPr>
                <w:rFonts w:ascii="Arial" w:hAnsi="Arial" w:cs="Arial"/>
                <w:noProof/>
                <w:webHidden/>
              </w:rPr>
              <w:instrText xml:space="preserve"> PAGEREF _Toc114061966 \h </w:instrText>
            </w:r>
            <w:r w:rsidR="00613920" w:rsidRPr="00F63787">
              <w:rPr>
                <w:rFonts w:ascii="Arial" w:hAnsi="Arial" w:cs="Arial"/>
                <w:noProof/>
                <w:webHidden/>
              </w:rPr>
            </w:r>
            <w:r w:rsidR="00613920" w:rsidRPr="00F63787">
              <w:rPr>
                <w:rFonts w:ascii="Arial" w:hAnsi="Arial" w:cs="Arial"/>
                <w:noProof/>
                <w:webHidden/>
              </w:rPr>
              <w:fldChar w:fldCharType="separate"/>
            </w:r>
            <w:r w:rsidR="00613920" w:rsidRPr="00F63787">
              <w:rPr>
                <w:rFonts w:ascii="Arial" w:hAnsi="Arial" w:cs="Arial"/>
                <w:noProof/>
                <w:webHidden/>
              </w:rPr>
              <w:t>17</w:t>
            </w:r>
            <w:r w:rsidR="00613920" w:rsidRPr="00F63787">
              <w:rPr>
                <w:rFonts w:ascii="Arial" w:hAnsi="Arial" w:cs="Arial"/>
                <w:noProof/>
                <w:webHidden/>
              </w:rPr>
              <w:fldChar w:fldCharType="end"/>
            </w:r>
          </w:hyperlink>
        </w:p>
        <w:p w14:paraId="637B42FD" w14:textId="1A4A00BA" w:rsidR="00F63787" w:rsidRPr="00F63787" w:rsidRDefault="00F63787" w:rsidP="00F63787">
          <w:pPr>
            <w:rPr>
              <w:rFonts w:ascii="Arial" w:eastAsiaTheme="minorEastAsia" w:hAnsi="Arial" w:cs="Arial"/>
            </w:rPr>
          </w:pPr>
          <w:r w:rsidRPr="00F63787">
            <w:rPr>
              <w:rFonts w:ascii="Arial" w:eastAsiaTheme="minorEastAsia" w:hAnsi="Arial" w:cs="Arial"/>
            </w:rPr>
            <w:t>Appendix 2  System Wide Strategic Risk 2022-23…………………………………….</w:t>
          </w:r>
        </w:p>
        <w:p w14:paraId="4DC86046" w14:textId="7A4A6337" w:rsidR="00613920" w:rsidRPr="00F63787" w:rsidRDefault="00272D1D">
          <w:pPr>
            <w:pStyle w:val="TOC1"/>
            <w:rPr>
              <w:rFonts w:ascii="Arial" w:eastAsiaTheme="minorEastAsia" w:hAnsi="Arial" w:cs="Arial"/>
              <w:noProof/>
              <w:snapToGrid/>
              <w:sz w:val="22"/>
              <w:szCs w:val="22"/>
              <w:lang w:eastAsia="en-GB"/>
            </w:rPr>
          </w:pPr>
          <w:hyperlink w:anchor="_Toc114061967" w:history="1">
            <w:r w:rsidR="00613920" w:rsidRPr="00F63787">
              <w:rPr>
                <w:rStyle w:val="Hyperlink"/>
                <w:rFonts w:ascii="Arial" w:eastAsia="Calibri" w:hAnsi="Arial" w:cs="Arial"/>
                <w:noProof/>
              </w:rPr>
              <w:t xml:space="preserve">Appendix </w:t>
            </w:r>
            <w:r w:rsidR="00F63787">
              <w:rPr>
                <w:rStyle w:val="Hyperlink"/>
                <w:rFonts w:ascii="Arial" w:eastAsia="Calibri" w:hAnsi="Arial" w:cs="Arial"/>
                <w:noProof/>
              </w:rPr>
              <w:t>3</w:t>
            </w:r>
            <w:r w:rsidR="00613920" w:rsidRPr="00F63787">
              <w:rPr>
                <w:rStyle w:val="Hyperlink"/>
                <w:rFonts w:ascii="Arial" w:eastAsia="Calibri" w:hAnsi="Arial" w:cs="Arial"/>
                <w:noProof/>
              </w:rPr>
              <w:t>: Definitions</w:t>
            </w:r>
            <w:r w:rsidR="00613920" w:rsidRPr="00F63787">
              <w:rPr>
                <w:rFonts w:ascii="Arial" w:hAnsi="Arial" w:cs="Arial"/>
                <w:noProof/>
                <w:webHidden/>
              </w:rPr>
              <w:tab/>
            </w:r>
            <w:r w:rsidR="00613920" w:rsidRPr="00F63787">
              <w:rPr>
                <w:rFonts w:ascii="Arial" w:hAnsi="Arial" w:cs="Arial"/>
                <w:noProof/>
                <w:webHidden/>
              </w:rPr>
              <w:fldChar w:fldCharType="begin"/>
            </w:r>
            <w:r w:rsidR="00613920" w:rsidRPr="00F63787">
              <w:rPr>
                <w:rFonts w:ascii="Arial" w:hAnsi="Arial" w:cs="Arial"/>
                <w:noProof/>
                <w:webHidden/>
              </w:rPr>
              <w:instrText xml:space="preserve"> PAGEREF _Toc114061967 \h </w:instrText>
            </w:r>
            <w:r w:rsidR="00613920" w:rsidRPr="00F63787">
              <w:rPr>
                <w:rFonts w:ascii="Arial" w:hAnsi="Arial" w:cs="Arial"/>
                <w:noProof/>
                <w:webHidden/>
              </w:rPr>
            </w:r>
            <w:r w:rsidR="00613920" w:rsidRPr="00F63787">
              <w:rPr>
                <w:rFonts w:ascii="Arial" w:hAnsi="Arial" w:cs="Arial"/>
                <w:noProof/>
                <w:webHidden/>
              </w:rPr>
              <w:fldChar w:fldCharType="separate"/>
            </w:r>
            <w:r w:rsidR="00613920" w:rsidRPr="00F63787">
              <w:rPr>
                <w:rFonts w:ascii="Arial" w:hAnsi="Arial" w:cs="Arial"/>
                <w:noProof/>
                <w:webHidden/>
              </w:rPr>
              <w:t>22</w:t>
            </w:r>
            <w:r w:rsidR="00613920" w:rsidRPr="00F63787">
              <w:rPr>
                <w:rFonts w:ascii="Arial" w:hAnsi="Arial" w:cs="Arial"/>
                <w:noProof/>
                <w:webHidden/>
              </w:rPr>
              <w:fldChar w:fldCharType="end"/>
            </w:r>
          </w:hyperlink>
        </w:p>
        <w:p w14:paraId="1B223DB7" w14:textId="6208C5A7" w:rsidR="00613920" w:rsidRPr="00F63787" w:rsidRDefault="00272D1D">
          <w:pPr>
            <w:pStyle w:val="TOC1"/>
            <w:rPr>
              <w:rFonts w:ascii="Arial" w:eastAsiaTheme="minorEastAsia" w:hAnsi="Arial" w:cs="Arial"/>
              <w:noProof/>
              <w:snapToGrid/>
              <w:sz w:val="22"/>
              <w:szCs w:val="22"/>
              <w:lang w:eastAsia="en-GB"/>
            </w:rPr>
          </w:pPr>
          <w:hyperlink w:anchor="_Toc114061968" w:history="1">
            <w:r w:rsidR="00613920" w:rsidRPr="00F63787">
              <w:rPr>
                <w:rStyle w:val="Hyperlink"/>
                <w:rFonts w:ascii="Arial" w:eastAsia="Calibri" w:hAnsi="Arial" w:cs="Arial"/>
                <w:noProof/>
              </w:rPr>
              <w:t xml:space="preserve">Appendix </w:t>
            </w:r>
            <w:r w:rsidR="00F63787">
              <w:rPr>
                <w:rStyle w:val="Hyperlink"/>
                <w:rFonts w:ascii="Arial" w:eastAsia="Calibri" w:hAnsi="Arial" w:cs="Arial"/>
                <w:noProof/>
              </w:rPr>
              <w:t>4</w:t>
            </w:r>
            <w:r w:rsidR="00613920" w:rsidRPr="00F63787">
              <w:rPr>
                <w:rStyle w:val="Hyperlink"/>
                <w:rFonts w:ascii="Arial" w:eastAsia="Calibri" w:hAnsi="Arial" w:cs="Arial"/>
                <w:noProof/>
              </w:rPr>
              <w:t>: Risk Scoring Guide. Likelihood and Impact score</w:t>
            </w:r>
            <w:r w:rsidR="00613920" w:rsidRPr="00F63787">
              <w:rPr>
                <w:rFonts w:ascii="Arial" w:hAnsi="Arial" w:cs="Arial"/>
                <w:noProof/>
                <w:webHidden/>
              </w:rPr>
              <w:tab/>
            </w:r>
            <w:r w:rsidR="00613920" w:rsidRPr="00F63787">
              <w:rPr>
                <w:rFonts w:ascii="Arial" w:hAnsi="Arial" w:cs="Arial"/>
                <w:noProof/>
                <w:webHidden/>
              </w:rPr>
              <w:fldChar w:fldCharType="begin"/>
            </w:r>
            <w:r w:rsidR="00613920" w:rsidRPr="00F63787">
              <w:rPr>
                <w:rFonts w:ascii="Arial" w:hAnsi="Arial" w:cs="Arial"/>
                <w:noProof/>
                <w:webHidden/>
              </w:rPr>
              <w:instrText xml:space="preserve"> PAGEREF _Toc114061968 \h </w:instrText>
            </w:r>
            <w:r w:rsidR="00613920" w:rsidRPr="00F63787">
              <w:rPr>
                <w:rFonts w:ascii="Arial" w:hAnsi="Arial" w:cs="Arial"/>
                <w:noProof/>
                <w:webHidden/>
              </w:rPr>
            </w:r>
            <w:r w:rsidR="00613920" w:rsidRPr="00F63787">
              <w:rPr>
                <w:rFonts w:ascii="Arial" w:hAnsi="Arial" w:cs="Arial"/>
                <w:noProof/>
                <w:webHidden/>
              </w:rPr>
              <w:fldChar w:fldCharType="separate"/>
            </w:r>
            <w:r w:rsidR="00613920" w:rsidRPr="00F63787">
              <w:rPr>
                <w:rFonts w:ascii="Arial" w:hAnsi="Arial" w:cs="Arial"/>
                <w:noProof/>
                <w:webHidden/>
              </w:rPr>
              <w:t>24</w:t>
            </w:r>
            <w:r w:rsidR="00613920" w:rsidRPr="00F63787">
              <w:rPr>
                <w:rFonts w:ascii="Arial" w:hAnsi="Arial" w:cs="Arial"/>
                <w:noProof/>
                <w:webHidden/>
              </w:rPr>
              <w:fldChar w:fldCharType="end"/>
            </w:r>
          </w:hyperlink>
        </w:p>
        <w:p w14:paraId="0BA6589F" w14:textId="05EEE8F6" w:rsidR="00613920" w:rsidRPr="00F63787" w:rsidRDefault="00272D1D">
          <w:pPr>
            <w:pStyle w:val="TOC1"/>
            <w:rPr>
              <w:rFonts w:ascii="Arial" w:eastAsiaTheme="minorEastAsia" w:hAnsi="Arial" w:cs="Arial"/>
              <w:noProof/>
              <w:snapToGrid/>
              <w:sz w:val="22"/>
              <w:szCs w:val="22"/>
              <w:lang w:eastAsia="en-GB"/>
            </w:rPr>
          </w:pPr>
          <w:hyperlink w:anchor="_Toc114061969" w:history="1">
            <w:r w:rsidR="00613920" w:rsidRPr="00F63787">
              <w:rPr>
                <w:rStyle w:val="Hyperlink"/>
                <w:rFonts w:ascii="Arial" w:eastAsia="Calibri" w:hAnsi="Arial" w:cs="Arial"/>
                <w:noProof/>
              </w:rPr>
              <w:t xml:space="preserve">Appendix </w:t>
            </w:r>
            <w:r w:rsidR="00F63787">
              <w:rPr>
                <w:rStyle w:val="Hyperlink"/>
                <w:rFonts w:ascii="Arial" w:eastAsia="Calibri" w:hAnsi="Arial" w:cs="Arial"/>
                <w:noProof/>
              </w:rPr>
              <w:t>5</w:t>
            </w:r>
            <w:r w:rsidR="00613920" w:rsidRPr="00F63787">
              <w:rPr>
                <w:rStyle w:val="Hyperlink"/>
                <w:rFonts w:ascii="Arial" w:eastAsia="Calibri" w:hAnsi="Arial" w:cs="Arial"/>
                <w:noProof/>
              </w:rPr>
              <w:t>: Risk Closure Process</w:t>
            </w:r>
            <w:r w:rsidR="00613920" w:rsidRPr="00F63787">
              <w:rPr>
                <w:rFonts w:ascii="Arial" w:hAnsi="Arial" w:cs="Arial"/>
                <w:noProof/>
                <w:webHidden/>
              </w:rPr>
              <w:tab/>
            </w:r>
            <w:r w:rsidR="00613920" w:rsidRPr="00F63787">
              <w:rPr>
                <w:rFonts w:ascii="Arial" w:hAnsi="Arial" w:cs="Arial"/>
                <w:noProof/>
                <w:webHidden/>
              </w:rPr>
              <w:fldChar w:fldCharType="begin"/>
            </w:r>
            <w:r w:rsidR="00613920" w:rsidRPr="00F63787">
              <w:rPr>
                <w:rFonts w:ascii="Arial" w:hAnsi="Arial" w:cs="Arial"/>
                <w:noProof/>
                <w:webHidden/>
              </w:rPr>
              <w:instrText xml:space="preserve"> PAGEREF _Toc114061969 \h </w:instrText>
            </w:r>
            <w:r w:rsidR="00613920" w:rsidRPr="00F63787">
              <w:rPr>
                <w:rFonts w:ascii="Arial" w:hAnsi="Arial" w:cs="Arial"/>
                <w:noProof/>
                <w:webHidden/>
              </w:rPr>
            </w:r>
            <w:r w:rsidR="00613920" w:rsidRPr="00F63787">
              <w:rPr>
                <w:rFonts w:ascii="Arial" w:hAnsi="Arial" w:cs="Arial"/>
                <w:noProof/>
                <w:webHidden/>
              </w:rPr>
              <w:fldChar w:fldCharType="separate"/>
            </w:r>
            <w:r w:rsidR="00613920" w:rsidRPr="00F63787">
              <w:rPr>
                <w:rFonts w:ascii="Arial" w:hAnsi="Arial" w:cs="Arial"/>
                <w:noProof/>
                <w:webHidden/>
              </w:rPr>
              <w:t>29</w:t>
            </w:r>
            <w:r w:rsidR="00613920" w:rsidRPr="00F63787">
              <w:rPr>
                <w:rFonts w:ascii="Arial" w:hAnsi="Arial" w:cs="Arial"/>
                <w:noProof/>
                <w:webHidden/>
              </w:rPr>
              <w:fldChar w:fldCharType="end"/>
            </w:r>
          </w:hyperlink>
        </w:p>
        <w:bookmarkEnd w:id="1"/>
        <w:p w14:paraId="27C86D78" w14:textId="07A275A7" w:rsidR="003A7460" w:rsidRDefault="003A7460" w:rsidP="003A7460">
          <w:pPr>
            <w:pStyle w:val="BodyText"/>
          </w:pPr>
          <w:r w:rsidRPr="004E133B">
            <w:rPr>
              <w:rFonts w:ascii="Arial" w:hAnsi="Arial" w:cs="Arial"/>
              <w:b/>
              <w:bCs/>
              <w:noProof/>
              <w:szCs w:val="24"/>
            </w:rPr>
            <w:fldChar w:fldCharType="end"/>
          </w:r>
        </w:p>
      </w:sdtContent>
    </w:sdt>
    <w:p w14:paraId="75BE93F8" w14:textId="77777777" w:rsidR="00D5739F" w:rsidRPr="003A7460" w:rsidRDefault="00D5739F" w:rsidP="003A7460">
      <w:pPr>
        <w:spacing w:before="120" w:after="120"/>
        <w:rPr>
          <w:rFonts w:ascii="Arial" w:hAnsi="Arial" w:cs="Arial"/>
          <w:sz w:val="22"/>
          <w:szCs w:val="22"/>
        </w:rPr>
      </w:pPr>
    </w:p>
    <w:p w14:paraId="2B3F8CA7" w14:textId="77777777" w:rsidR="00D5739F" w:rsidRPr="003A7460" w:rsidRDefault="00D5739F" w:rsidP="003A7460">
      <w:pPr>
        <w:spacing w:before="120" w:after="120"/>
        <w:rPr>
          <w:rFonts w:ascii="Arial" w:hAnsi="Arial" w:cs="Arial"/>
          <w:sz w:val="22"/>
          <w:szCs w:val="22"/>
        </w:rPr>
      </w:pPr>
    </w:p>
    <w:p w14:paraId="4003AA60" w14:textId="77777777" w:rsidR="00D5739F" w:rsidRPr="003A7460" w:rsidRDefault="00D5739F" w:rsidP="003A7460">
      <w:pPr>
        <w:spacing w:before="120" w:after="120"/>
        <w:rPr>
          <w:rFonts w:ascii="Arial" w:hAnsi="Arial" w:cs="Arial"/>
          <w:sz w:val="22"/>
          <w:szCs w:val="22"/>
        </w:rPr>
      </w:pPr>
    </w:p>
    <w:p w14:paraId="67ABF831" w14:textId="77777777" w:rsidR="00D5739F" w:rsidRPr="003A7460" w:rsidRDefault="00D5739F" w:rsidP="003A7460">
      <w:pPr>
        <w:spacing w:before="120" w:after="120"/>
        <w:rPr>
          <w:rFonts w:ascii="Arial" w:hAnsi="Arial" w:cs="Arial"/>
          <w:sz w:val="22"/>
          <w:szCs w:val="22"/>
        </w:rPr>
      </w:pPr>
    </w:p>
    <w:p w14:paraId="4B5D6F67" w14:textId="77777777" w:rsidR="00D5739F" w:rsidRPr="003A7460" w:rsidRDefault="00D5739F" w:rsidP="003A7460">
      <w:pPr>
        <w:spacing w:before="120" w:after="120"/>
        <w:rPr>
          <w:rFonts w:ascii="Arial" w:hAnsi="Arial" w:cs="Arial"/>
          <w:sz w:val="22"/>
          <w:szCs w:val="22"/>
        </w:rPr>
      </w:pPr>
    </w:p>
    <w:p w14:paraId="5A87A912" w14:textId="77777777" w:rsidR="00D5739F" w:rsidRPr="003A7460" w:rsidRDefault="00D5739F" w:rsidP="003A7460">
      <w:pPr>
        <w:spacing w:before="120" w:after="120"/>
        <w:rPr>
          <w:rFonts w:ascii="Arial" w:hAnsi="Arial" w:cs="Arial"/>
          <w:sz w:val="22"/>
          <w:szCs w:val="22"/>
        </w:rPr>
      </w:pPr>
    </w:p>
    <w:p w14:paraId="216DEB89" w14:textId="77777777" w:rsidR="00D5739F" w:rsidRPr="003A7460" w:rsidRDefault="00D5739F" w:rsidP="003A7460">
      <w:pPr>
        <w:spacing w:before="120" w:after="120"/>
        <w:rPr>
          <w:rFonts w:ascii="Arial" w:hAnsi="Arial" w:cs="Arial"/>
          <w:sz w:val="22"/>
          <w:szCs w:val="22"/>
        </w:rPr>
      </w:pPr>
    </w:p>
    <w:p w14:paraId="10F1B200" w14:textId="77777777" w:rsidR="00D5739F" w:rsidRPr="003A7460" w:rsidRDefault="00D5739F" w:rsidP="003A7460">
      <w:pPr>
        <w:spacing w:before="120" w:after="120"/>
        <w:rPr>
          <w:rFonts w:ascii="Arial" w:hAnsi="Arial" w:cs="Arial"/>
          <w:sz w:val="22"/>
          <w:szCs w:val="22"/>
        </w:rPr>
      </w:pPr>
    </w:p>
    <w:p w14:paraId="23466B90" w14:textId="77777777" w:rsidR="00D5739F" w:rsidRPr="003A7460" w:rsidRDefault="00D5739F" w:rsidP="003A7460">
      <w:pPr>
        <w:spacing w:before="120" w:after="120"/>
        <w:rPr>
          <w:rFonts w:ascii="Arial" w:hAnsi="Arial" w:cs="Arial"/>
          <w:sz w:val="22"/>
          <w:szCs w:val="22"/>
        </w:rPr>
      </w:pPr>
    </w:p>
    <w:p w14:paraId="5F994AAD" w14:textId="77777777" w:rsidR="00D5739F" w:rsidRPr="003A7460" w:rsidRDefault="00D5739F" w:rsidP="003A7460">
      <w:pPr>
        <w:spacing w:before="120" w:after="120"/>
        <w:rPr>
          <w:rFonts w:ascii="Arial" w:hAnsi="Arial" w:cs="Arial"/>
          <w:sz w:val="22"/>
          <w:szCs w:val="22"/>
        </w:rPr>
      </w:pPr>
    </w:p>
    <w:p w14:paraId="16D2C71C" w14:textId="77777777" w:rsidR="00D5739F" w:rsidRPr="003A7460" w:rsidRDefault="00D5739F" w:rsidP="003A7460">
      <w:pPr>
        <w:spacing w:before="120" w:after="120"/>
        <w:rPr>
          <w:rFonts w:ascii="Arial" w:hAnsi="Arial" w:cs="Arial"/>
          <w:sz w:val="22"/>
          <w:szCs w:val="22"/>
        </w:rPr>
      </w:pPr>
    </w:p>
    <w:p w14:paraId="2F2D451B" w14:textId="77777777" w:rsidR="00D5739F" w:rsidRDefault="00D5739F" w:rsidP="00D5739F">
      <w:pPr>
        <w:rPr>
          <w:sz w:val="22"/>
          <w:szCs w:val="22"/>
        </w:rPr>
      </w:pPr>
    </w:p>
    <w:p w14:paraId="76C0DEAB" w14:textId="77777777" w:rsidR="00D5739F" w:rsidRDefault="00D5739F" w:rsidP="00D5739F">
      <w:pPr>
        <w:rPr>
          <w:sz w:val="22"/>
          <w:szCs w:val="22"/>
        </w:rPr>
      </w:pPr>
    </w:p>
    <w:p w14:paraId="602B395C" w14:textId="77777777" w:rsidR="00D5739F" w:rsidRDefault="00D5739F" w:rsidP="00D5739F">
      <w:pPr>
        <w:rPr>
          <w:sz w:val="22"/>
          <w:szCs w:val="22"/>
        </w:rPr>
      </w:pPr>
    </w:p>
    <w:p w14:paraId="338707B1" w14:textId="305710F0" w:rsidR="00504F6F" w:rsidRPr="001A085E" w:rsidRDefault="00F91A82" w:rsidP="00E06844">
      <w:pPr>
        <w:pStyle w:val="Heading1"/>
        <w:rPr>
          <w:sz w:val="28"/>
          <w:szCs w:val="20"/>
        </w:rPr>
      </w:pPr>
      <w:bookmarkStart w:id="2" w:name="_Toc114061951"/>
      <w:r w:rsidRPr="001A085E">
        <w:t>Introduction</w:t>
      </w:r>
      <w:bookmarkEnd w:id="2"/>
    </w:p>
    <w:p w14:paraId="6CE7FC7E" w14:textId="77777777" w:rsidR="001A085E" w:rsidRPr="001A085E" w:rsidRDefault="001A085E" w:rsidP="00931319">
      <w:pPr>
        <w:pStyle w:val="ListParagraph"/>
        <w:numPr>
          <w:ilvl w:val="1"/>
          <w:numId w:val="3"/>
        </w:numPr>
        <w:suppressAutoHyphens/>
        <w:spacing w:before="120" w:after="120"/>
        <w:ind w:left="788" w:hanging="431"/>
        <w:contextualSpacing w:val="0"/>
        <w:jc w:val="both"/>
        <w:rPr>
          <w:rFonts w:ascii="Arial" w:eastAsia="MS Mincho" w:hAnsi="Arial" w:cs="Arial"/>
          <w:snapToGrid/>
          <w:sz w:val="22"/>
          <w:szCs w:val="22"/>
        </w:rPr>
      </w:pPr>
      <w:r w:rsidRPr="001A085E">
        <w:rPr>
          <w:rFonts w:ascii="Arial" w:eastAsia="MS Mincho" w:hAnsi="Arial" w:cs="Arial"/>
          <w:snapToGrid/>
          <w:sz w:val="22"/>
          <w:szCs w:val="22"/>
        </w:rPr>
        <w:t xml:space="preserve">This document sets out the Risk Management Framework, Strategy and Policy for Gloucestershire Integrated Care Board (ICB). </w:t>
      </w:r>
    </w:p>
    <w:p w14:paraId="1ACE558D" w14:textId="77777777" w:rsidR="001A085E" w:rsidRPr="001A085E" w:rsidRDefault="001A085E" w:rsidP="00931319">
      <w:pPr>
        <w:pStyle w:val="ListParagraph"/>
        <w:numPr>
          <w:ilvl w:val="1"/>
          <w:numId w:val="3"/>
        </w:numPr>
        <w:suppressAutoHyphens/>
        <w:spacing w:before="120" w:after="120"/>
        <w:ind w:left="788" w:hanging="431"/>
        <w:contextualSpacing w:val="0"/>
        <w:jc w:val="both"/>
        <w:rPr>
          <w:rFonts w:ascii="Arial" w:eastAsia="MS Mincho" w:hAnsi="Arial" w:cs="Arial"/>
          <w:snapToGrid/>
          <w:sz w:val="22"/>
          <w:szCs w:val="22"/>
        </w:rPr>
      </w:pPr>
      <w:r w:rsidRPr="001A085E">
        <w:rPr>
          <w:rFonts w:ascii="Arial" w:eastAsia="MS Mincho" w:hAnsi="Arial" w:cs="Arial"/>
          <w:snapToGrid/>
          <w:sz w:val="22"/>
          <w:szCs w:val="22"/>
        </w:rPr>
        <w:t xml:space="preserve">The ICB has statutory and regulatory obligations to ensure that systems of control are in place to minimise all types of risk to the organisation and the individuals to whom it owes a duty of care. However, it is acknowledged that the commissioning of health and care services is not without risk, especially in some more innovative areas of service redesign. An element of risk is vital in order to explore opportunities and new ways of working. </w:t>
      </w:r>
    </w:p>
    <w:p w14:paraId="78B4CBB9" w14:textId="77777777" w:rsidR="001A085E" w:rsidRPr="001A085E" w:rsidRDefault="001A085E" w:rsidP="00931319">
      <w:pPr>
        <w:pStyle w:val="ListParagraph"/>
        <w:numPr>
          <w:ilvl w:val="1"/>
          <w:numId w:val="3"/>
        </w:numPr>
        <w:suppressAutoHyphens/>
        <w:spacing w:before="120" w:after="120"/>
        <w:ind w:left="788" w:hanging="431"/>
        <w:contextualSpacing w:val="0"/>
        <w:jc w:val="both"/>
        <w:rPr>
          <w:rFonts w:ascii="Arial" w:eastAsia="MS Mincho" w:hAnsi="Arial" w:cs="Arial"/>
          <w:snapToGrid/>
          <w:sz w:val="22"/>
          <w:szCs w:val="22"/>
        </w:rPr>
      </w:pPr>
      <w:r w:rsidRPr="001A085E">
        <w:rPr>
          <w:rFonts w:ascii="Arial" w:eastAsia="MS Mincho" w:hAnsi="Arial" w:cs="Arial"/>
          <w:snapToGrid/>
          <w:sz w:val="22"/>
          <w:szCs w:val="22"/>
        </w:rPr>
        <w:t xml:space="preserve">‘Managing risk is iterative and assists the organisation in setting its strategy, achieving its objectives and making informed decisions.’ ISO 31000: 2018. </w:t>
      </w:r>
    </w:p>
    <w:p w14:paraId="4AF87FAD" w14:textId="77777777" w:rsidR="001A085E" w:rsidRPr="001A085E" w:rsidRDefault="001A085E" w:rsidP="00931319">
      <w:pPr>
        <w:pStyle w:val="ListParagraph"/>
        <w:numPr>
          <w:ilvl w:val="1"/>
          <w:numId w:val="3"/>
        </w:numPr>
        <w:suppressAutoHyphens/>
        <w:spacing w:before="120" w:after="120"/>
        <w:ind w:left="788" w:hanging="431"/>
        <w:contextualSpacing w:val="0"/>
        <w:jc w:val="both"/>
        <w:rPr>
          <w:rFonts w:ascii="Arial" w:eastAsia="MS Mincho" w:hAnsi="Arial" w:cs="Arial"/>
          <w:snapToGrid/>
          <w:sz w:val="22"/>
          <w:szCs w:val="22"/>
        </w:rPr>
      </w:pPr>
      <w:r w:rsidRPr="001A085E">
        <w:rPr>
          <w:rFonts w:ascii="Arial" w:eastAsia="MS Mincho" w:hAnsi="Arial" w:cs="Arial"/>
          <w:snapToGrid/>
          <w:sz w:val="22"/>
          <w:szCs w:val="22"/>
        </w:rPr>
        <w:t>It applies to all staff of the ICB, Executive team and all managers to ensure that risk management is a fundamental part of the ICB’s approach to governing the organisation. All staff at every level of the organisation are required to recognise that risk management is their personal responsibility.</w:t>
      </w:r>
    </w:p>
    <w:p w14:paraId="3A46F946" w14:textId="172E1664" w:rsidR="001A085E" w:rsidRPr="001A085E" w:rsidRDefault="001A239B" w:rsidP="00931319">
      <w:pPr>
        <w:pStyle w:val="ListParagraph"/>
        <w:numPr>
          <w:ilvl w:val="1"/>
          <w:numId w:val="3"/>
        </w:numPr>
        <w:suppressAutoHyphens/>
        <w:spacing w:before="120" w:after="120"/>
        <w:ind w:left="788" w:hanging="431"/>
        <w:contextualSpacing w:val="0"/>
        <w:jc w:val="both"/>
        <w:rPr>
          <w:rFonts w:ascii="Arial" w:eastAsia="MS Mincho" w:hAnsi="Arial" w:cs="Arial"/>
          <w:snapToGrid/>
          <w:sz w:val="22"/>
          <w:szCs w:val="22"/>
        </w:rPr>
      </w:pPr>
      <w:r>
        <w:rPr>
          <w:rFonts w:ascii="Arial" w:eastAsia="MS Mincho" w:hAnsi="Arial" w:cs="Arial"/>
          <w:snapToGrid/>
          <w:sz w:val="22"/>
          <w:szCs w:val="22"/>
        </w:rPr>
        <w:t xml:space="preserve">The </w:t>
      </w:r>
      <w:proofErr w:type="spellStart"/>
      <w:r>
        <w:rPr>
          <w:rFonts w:ascii="Arial" w:eastAsia="MS Mincho" w:hAnsi="Arial" w:cs="Arial"/>
          <w:snapToGrid/>
          <w:sz w:val="22"/>
          <w:szCs w:val="22"/>
        </w:rPr>
        <w:t>Governane</w:t>
      </w:r>
      <w:proofErr w:type="spellEnd"/>
      <w:r>
        <w:rPr>
          <w:rFonts w:ascii="Arial" w:eastAsia="MS Mincho" w:hAnsi="Arial" w:cs="Arial"/>
          <w:snapToGrid/>
          <w:sz w:val="22"/>
          <w:szCs w:val="22"/>
        </w:rPr>
        <w:t xml:space="preserve"> Team is </w:t>
      </w:r>
      <w:r w:rsidR="001A085E" w:rsidRPr="001A085E">
        <w:rPr>
          <w:rFonts w:ascii="Arial" w:eastAsia="MS Mincho" w:hAnsi="Arial" w:cs="Arial"/>
          <w:snapToGrid/>
          <w:sz w:val="22"/>
          <w:szCs w:val="22"/>
        </w:rPr>
        <w:t>responsible for ensuring compliance with relevant legislation and best practice guidelines</w:t>
      </w:r>
      <w:r>
        <w:rPr>
          <w:rFonts w:ascii="Arial" w:eastAsia="MS Mincho" w:hAnsi="Arial" w:cs="Arial"/>
          <w:snapToGrid/>
          <w:sz w:val="22"/>
          <w:szCs w:val="22"/>
        </w:rPr>
        <w:t xml:space="preserve"> for risk </w:t>
      </w:r>
      <w:proofErr w:type="spellStart"/>
      <w:r>
        <w:rPr>
          <w:rFonts w:ascii="Arial" w:eastAsia="MS Mincho" w:hAnsi="Arial" w:cs="Arial"/>
          <w:snapToGrid/>
          <w:sz w:val="22"/>
          <w:szCs w:val="22"/>
        </w:rPr>
        <w:t>mangemen</w:t>
      </w:r>
      <w:proofErr w:type="spellEnd"/>
      <w:r w:rsidR="001A085E" w:rsidRPr="001A085E">
        <w:rPr>
          <w:rFonts w:ascii="Arial" w:eastAsia="MS Mincho" w:hAnsi="Arial" w:cs="Arial"/>
          <w:snapToGrid/>
          <w:sz w:val="22"/>
          <w:szCs w:val="22"/>
        </w:rPr>
        <w:t xml:space="preserve"> and for developing and managing </w:t>
      </w:r>
      <w:r>
        <w:rPr>
          <w:rFonts w:ascii="Arial" w:eastAsia="MS Mincho" w:hAnsi="Arial" w:cs="Arial"/>
          <w:snapToGrid/>
          <w:sz w:val="22"/>
          <w:szCs w:val="22"/>
        </w:rPr>
        <w:t xml:space="preserve">the ICB’s </w:t>
      </w:r>
      <w:r w:rsidR="001A085E" w:rsidRPr="001A085E">
        <w:rPr>
          <w:rFonts w:ascii="Arial" w:eastAsia="MS Mincho" w:hAnsi="Arial" w:cs="Arial"/>
          <w:snapToGrid/>
          <w:sz w:val="22"/>
          <w:szCs w:val="22"/>
        </w:rPr>
        <w:t>procedural documents</w:t>
      </w:r>
      <w:r>
        <w:rPr>
          <w:rFonts w:ascii="Arial" w:eastAsia="MS Mincho" w:hAnsi="Arial" w:cs="Arial"/>
          <w:snapToGrid/>
          <w:sz w:val="22"/>
          <w:szCs w:val="22"/>
        </w:rPr>
        <w:t xml:space="preserve"> in consultation with the ICB Board and its sub-committees</w:t>
      </w:r>
      <w:r w:rsidR="001A085E" w:rsidRPr="001A085E">
        <w:rPr>
          <w:rFonts w:ascii="Arial" w:eastAsia="MS Mincho" w:hAnsi="Arial" w:cs="Arial"/>
          <w:snapToGrid/>
          <w:sz w:val="22"/>
          <w:szCs w:val="22"/>
        </w:rPr>
        <w:t xml:space="preserve">. </w:t>
      </w:r>
    </w:p>
    <w:p w14:paraId="0334C5F6" w14:textId="53AB2817" w:rsidR="00504F6F" w:rsidRDefault="001A085E" w:rsidP="00931319">
      <w:pPr>
        <w:pStyle w:val="ListParagraph"/>
        <w:numPr>
          <w:ilvl w:val="1"/>
          <w:numId w:val="3"/>
        </w:numPr>
        <w:suppressAutoHyphens/>
        <w:spacing w:before="120" w:after="120"/>
        <w:ind w:left="788" w:hanging="431"/>
        <w:contextualSpacing w:val="0"/>
        <w:jc w:val="both"/>
        <w:rPr>
          <w:rFonts w:ascii="Arial" w:hAnsi="Arial" w:cs="Arial"/>
          <w:sz w:val="22"/>
          <w:szCs w:val="22"/>
        </w:rPr>
      </w:pPr>
      <w:r>
        <w:rPr>
          <w:rFonts w:eastAsia="MS Mincho"/>
          <w:noProof/>
          <w:snapToGrid/>
        </w:rPr>
        <w:drawing>
          <wp:anchor distT="0" distB="0" distL="114300" distR="114300" simplePos="0" relativeHeight="251674112" behindDoc="1" locked="0" layoutInCell="1" allowOverlap="1" wp14:anchorId="278429A3" wp14:editId="225651B4">
            <wp:simplePos x="0" y="0"/>
            <wp:positionH relativeFrom="margin">
              <wp:posOffset>603250</wp:posOffset>
            </wp:positionH>
            <wp:positionV relativeFrom="paragraph">
              <wp:posOffset>528320</wp:posOffset>
            </wp:positionV>
            <wp:extent cx="4635500" cy="3138805"/>
            <wp:effectExtent l="0" t="190500" r="0" b="213995"/>
            <wp:wrapTopAndBottom/>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Pr="001A085E">
        <w:rPr>
          <w:rFonts w:ascii="Arial" w:eastAsia="MS Mincho" w:hAnsi="Arial" w:cs="Arial"/>
          <w:snapToGrid/>
          <w:sz w:val="22"/>
          <w:szCs w:val="22"/>
        </w:rPr>
        <w:t xml:space="preserve">The Framework covers the following elements as shown in the diagram: </w:t>
      </w:r>
    </w:p>
    <w:p w14:paraId="75B77332" w14:textId="0F42D645" w:rsidR="001A085E" w:rsidRDefault="001A085E" w:rsidP="001A085E">
      <w:pPr>
        <w:pStyle w:val="ListParagraph"/>
        <w:suppressAutoHyphens/>
        <w:spacing w:before="120" w:after="120"/>
        <w:ind w:left="792"/>
        <w:contextualSpacing w:val="0"/>
        <w:jc w:val="both"/>
        <w:rPr>
          <w:rFonts w:ascii="Arial" w:hAnsi="Arial" w:cs="Arial"/>
          <w:sz w:val="22"/>
          <w:szCs w:val="22"/>
        </w:rPr>
      </w:pPr>
    </w:p>
    <w:p w14:paraId="1222BB82" w14:textId="6E3A3B08" w:rsidR="00963DA0" w:rsidRDefault="00963DA0" w:rsidP="001A085E">
      <w:pPr>
        <w:pStyle w:val="ListParagraph"/>
        <w:suppressAutoHyphens/>
        <w:spacing w:before="120" w:after="120"/>
        <w:ind w:left="792"/>
        <w:contextualSpacing w:val="0"/>
        <w:jc w:val="both"/>
        <w:rPr>
          <w:rFonts w:ascii="Arial" w:hAnsi="Arial" w:cs="Arial"/>
          <w:sz w:val="22"/>
          <w:szCs w:val="22"/>
        </w:rPr>
      </w:pPr>
    </w:p>
    <w:p w14:paraId="4AF792F9" w14:textId="04CC6715" w:rsidR="00963DA0" w:rsidRDefault="00963DA0" w:rsidP="001A085E">
      <w:pPr>
        <w:pStyle w:val="ListParagraph"/>
        <w:suppressAutoHyphens/>
        <w:spacing w:before="120" w:after="120"/>
        <w:ind w:left="792"/>
        <w:contextualSpacing w:val="0"/>
        <w:jc w:val="both"/>
        <w:rPr>
          <w:rFonts w:ascii="Arial" w:hAnsi="Arial" w:cs="Arial"/>
          <w:sz w:val="22"/>
          <w:szCs w:val="22"/>
        </w:rPr>
      </w:pPr>
    </w:p>
    <w:p w14:paraId="309B4B3A" w14:textId="561F7496" w:rsidR="00963DA0" w:rsidRDefault="00963DA0" w:rsidP="001A085E">
      <w:pPr>
        <w:pStyle w:val="ListParagraph"/>
        <w:suppressAutoHyphens/>
        <w:spacing w:before="120" w:after="120"/>
        <w:ind w:left="792"/>
        <w:contextualSpacing w:val="0"/>
        <w:jc w:val="both"/>
        <w:rPr>
          <w:rFonts w:ascii="Arial" w:hAnsi="Arial" w:cs="Arial"/>
          <w:sz w:val="22"/>
          <w:szCs w:val="22"/>
        </w:rPr>
      </w:pPr>
    </w:p>
    <w:p w14:paraId="0FC89302" w14:textId="77777777" w:rsidR="00963DA0" w:rsidRPr="001A085E" w:rsidRDefault="00963DA0" w:rsidP="001A085E">
      <w:pPr>
        <w:pStyle w:val="ListParagraph"/>
        <w:suppressAutoHyphens/>
        <w:spacing w:before="120" w:after="120"/>
        <w:ind w:left="792"/>
        <w:contextualSpacing w:val="0"/>
        <w:jc w:val="both"/>
        <w:rPr>
          <w:rFonts w:ascii="Arial" w:hAnsi="Arial" w:cs="Arial"/>
          <w:sz w:val="22"/>
          <w:szCs w:val="22"/>
        </w:rPr>
      </w:pPr>
    </w:p>
    <w:p w14:paraId="52BE3095" w14:textId="48AAB80A" w:rsidR="00504F6F" w:rsidRPr="005D3D69" w:rsidRDefault="00F91A82" w:rsidP="00E06844">
      <w:pPr>
        <w:pStyle w:val="Heading1"/>
      </w:pPr>
      <w:bookmarkStart w:id="3" w:name="_Toc114061952"/>
      <w:r w:rsidRPr="005D3D69">
        <w:lastRenderedPageBreak/>
        <w:t>Purpose</w:t>
      </w:r>
      <w:bookmarkEnd w:id="3"/>
    </w:p>
    <w:p w14:paraId="5DDC5550" w14:textId="25D99F7C" w:rsidR="00963DA0" w:rsidRPr="00C80A8E" w:rsidRDefault="00963DA0"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C80A8E">
        <w:rPr>
          <w:rFonts w:ascii="Arial" w:eastAsia="MS Mincho" w:hAnsi="Arial" w:cs="Arial"/>
          <w:snapToGrid/>
          <w:sz w:val="22"/>
          <w:szCs w:val="22"/>
        </w:rPr>
        <w:t xml:space="preserve">The aim of this document is to: </w:t>
      </w:r>
    </w:p>
    <w:p w14:paraId="68C1D3C6" w14:textId="77777777" w:rsidR="00963DA0" w:rsidRPr="00C80A8E" w:rsidRDefault="00963DA0"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C80A8E">
        <w:rPr>
          <w:rFonts w:ascii="Arial" w:eastAsia="MS Mincho" w:hAnsi="Arial" w:cs="Arial"/>
          <w:snapToGrid/>
          <w:sz w:val="22"/>
          <w:szCs w:val="22"/>
        </w:rPr>
        <w:t>set out the ICBs approach to risk and the management of risk in fulfilment of its strategic objectives;</w:t>
      </w:r>
    </w:p>
    <w:p w14:paraId="6EE63A7A" w14:textId="701733F9" w:rsidR="00963DA0" w:rsidRPr="00C80A8E" w:rsidRDefault="00963DA0"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C80A8E">
        <w:rPr>
          <w:rFonts w:ascii="Arial" w:eastAsia="MS Mincho" w:hAnsi="Arial" w:cs="Arial"/>
          <w:snapToGrid/>
          <w:sz w:val="22"/>
          <w:szCs w:val="22"/>
        </w:rPr>
        <w:t xml:space="preserve">ensure that risks to the achievement of the ICB’s objectives </w:t>
      </w:r>
      <w:r w:rsidR="001A239B">
        <w:rPr>
          <w:rFonts w:ascii="Arial" w:eastAsia="MS Mincho" w:hAnsi="Arial" w:cs="Arial"/>
          <w:snapToGrid/>
          <w:sz w:val="22"/>
          <w:szCs w:val="22"/>
        </w:rPr>
        <w:t xml:space="preserve">(key </w:t>
      </w:r>
      <w:proofErr w:type="spellStart"/>
      <w:r w:rsidR="001A239B">
        <w:rPr>
          <w:rFonts w:ascii="Arial" w:eastAsia="MS Mincho" w:hAnsi="Arial" w:cs="Arial"/>
          <w:snapToGrid/>
          <w:sz w:val="22"/>
          <w:szCs w:val="22"/>
        </w:rPr>
        <w:t>prioritis</w:t>
      </w:r>
      <w:proofErr w:type="spellEnd"/>
      <w:r w:rsidR="001A239B">
        <w:rPr>
          <w:rFonts w:ascii="Arial" w:eastAsia="MS Mincho" w:hAnsi="Arial" w:cs="Arial"/>
          <w:snapToGrid/>
          <w:sz w:val="22"/>
          <w:szCs w:val="22"/>
        </w:rPr>
        <w:t xml:space="preserve">) </w:t>
      </w:r>
      <w:r w:rsidRPr="00C80A8E">
        <w:rPr>
          <w:rFonts w:ascii="Arial" w:eastAsia="MS Mincho" w:hAnsi="Arial" w:cs="Arial"/>
          <w:snapToGrid/>
          <w:sz w:val="22"/>
          <w:szCs w:val="22"/>
        </w:rPr>
        <w:t>are understood and effectively managed;</w:t>
      </w:r>
    </w:p>
    <w:p w14:paraId="115E5B93" w14:textId="77777777" w:rsidR="00963DA0" w:rsidRPr="00C80A8E" w:rsidRDefault="00963DA0"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C80A8E">
        <w:rPr>
          <w:rFonts w:ascii="Arial" w:eastAsia="MS Mincho" w:hAnsi="Arial" w:cs="Arial"/>
          <w:snapToGrid/>
          <w:sz w:val="22"/>
          <w:szCs w:val="22"/>
        </w:rPr>
        <w:t>ensure that the risks to the quality of services that the organisation commissions from healthcare providers are understood and effectively managed;</w:t>
      </w:r>
    </w:p>
    <w:p w14:paraId="6BEBD69D" w14:textId="130B1AD7" w:rsidR="00963DA0" w:rsidRPr="00C80A8E" w:rsidRDefault="00963DA0"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C80A8E">
        <w:rPr>
          <w:rFonts w:ascii="Arial" w:eastAsia="MS Mincho" w:hAnsi="Arial" w:cs="Arial"/>
          <w:snapToGrid/>
          <w:sz w:val="22"/>
          <w:szCs w:val="22"/>
        </w:rPr>
        <w:t>assure the public, patients, staff, and partner organisations, that the ICB is committed to managing risk appropriately; and protect</w:t>
      </w:r>
      <w:r w:rsidR="001A239B">
        <w:rPr>
          <w:rFonts w:ascii="Arial" w:eastAsia="MS Mincho" w:hAnsi="Arial" w:cs="Arial"/>
          <w:snapToGrid/>
          <w:sz w:val="22"/>
          <w:szCs w:val="22"/>
        </w:rPr>
        <w:t>s</w:t>
      </w:r>
      <w:r w:rsidRPr="00C80A8E">
        <w:rPr>
          <w:rFonts w:ascii="Arial" w:eastAsia="MS Mincho" w:hAnsi="Arial" w:cs="Arial"/>
          <w:snapToGrid/>
          <w:sz w:val="22"/>
          <w:szCs w:val="22"/>
        </w:rPr>
        <w:t xml:space="preserve"> the services, staff, reputation, and finances of the ICB through the process of early identification of risk, risk assessment, risk control and elimination</w:t>
      </w:r>
      <w:r w:rsidR="001A239B">
        <w:rPr>
          <w:rFonts w:ascii="Arial" w:eastAsia="MS Mincho" w:hAnsi="Arial" w:cs="Arial"/>
          <w:snapToGrid/>
          <w:sz w:val="22"/>
          <w:szCs w:val="22"/>
        </w:rPr>
        <w:t xml:space="preserve"> where possible</w:t>
      </w:r>
      <w:r w:rsidRPr="00C80A8E">
        <w:rPr>
          <w:rFonts w:ascii="Arial" w:eastAsia="MS Mincho" w:hAnsi="Arial" w:cs="Arial"/>
          <w:snapToGrid/>
          <w:sz w:val="22"/>
          <w:szCs w:val="22"/>
        </w:rPr>
        <w:t xml:space="preserve">. </w:t>
      </w:r>
    </w:p>
    <w:p w14:paraId="36F9E947" w14:textId="09D441C0" w:rsidR="00504F6F" w:rsidRPr="005D3D69" w:rsidRDefault="004E133B" w:rsidP="00E06844">
      <w:pPr>
        <w:pStyle w:val="Heading1"/>
      </w:pPr>
      <w:proofErr w:type="spellStart"/>
      <w:r>
        <w:t>Defintions</w:t>
      </w:r>
      <w:proofErr w:type="spellEnd"/>
    </w:p>
    <w:p w14:paraId="2C77282E" w14:textId="77777777" w:rsidR="00504F6F" w:rsidRPr="00931319" w:rsidRDefault="00504F6F" w:rsidP="005D3D69">
      <w:pPr>
        <w:widowControl/>
        <w:spacing w:before="120" w:after="120"/>
        <w:jc w:val="both"/>
        <w:rPr>
          <w:rFonts w:ascii="Arial" w:eastAsia="MS Mincho" w:hAnsi="Arial" w:cs="Arial"/>
          <w:b/>
          <w:bCs/>
          <w:snapToGrid/>
          <w:vanish/>
          <w:sz w:val="22"/>
          <w:szCs w:val="22"/>
        </w:rPr>
      </w:pPr>
    </w:p>
    <w:p w14:paraId="13EE2D9C" w14:textId="03012692" w:rsidR="00963DA0" w:rsidRPr="00C80A8E" w:rsidRDefault="00963DA0"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931319">
        <w:rPr>
          <w:rFonts w:ascii="Arial" w:eastAsia="MS Mincho" w:hAnsi="Arial" w:cs="Arial"/>
          <w:b/>
          <w:bCs/>
          <w:snapToGrid/>
          <w:sz w:val="22"/>
          <w:szCs w:val="22"/>
        </w:rPr>
        <w:t>Corporate Risk</w:t>
      </w:r>
      <w:r w:rsidRPr="00C80A8E">
        <w:rPr>
          <w:rFonts w:ascii="Arial" w:eastAsia="MS Mincho" w:hAnsi="Arial" w:cs="Arial"/>
          <w:snapToGrid/>
          <w:sz w:val="22"/>
          <w:szCs w:val="22"/>
        </w:rPr>
        <w:t xml:space="preserve">: is the chance that something will happen that will have an impact on the achievement of the ICB’s aims and objectives. It is measured in terms of likelihood (frequency or probability of the risk occurring) and impact (severity or magnitude of the effect of the risk occurring). Those risks that score </w:t>
      </w:r>
      <w:r w:rsidR="001A239B">
        <w:rPr>
          <w:rFonts w:ascii="Arial" w:eastAsia="MS Mincho" w:hAnsi="Arial" w:cs="Arial"/>
          <w:snapToGrid/>
          <w:sz w:val="22"/>
          <w:szCs w:val="22"/>
        </w:rPr>
        <w:t>1</w:t>
      </w:r>
      <w:r w:rsidR="00566EAD">
        <w:rPr>
          <w:rFonts w:ascii="Arial" w:eastAsia="MS Mincho" w:hAnsi="Arial" w:cs="Arial"/>
          <w:snapToGrid/>
          <w:sz w:val="22"/>
          <w:szCs w:val="22"/>
        </w:rPr>
        <w:t>2</w:t>
      </w:r>
      <w:r w:rsidRPr="00C80A8E">
        <w:rPr>
          <w:rFonts w:ascii="Arial" w:eastAsia="MS Mincho" w:hAnsi="Arial" w:cs="Arial"/>
          <w:snapToGrid/>
          <w:sz w:val="22"/>
          <w:szCs w:val="22"/>
        </w:rPr>
        <w:t>+ are recorded on the Corporate Risk Register.</w:t>
      </w:r>
    </w:p>
    <w:p w14:paraId="33586F3F" w14:textId="77777777" w:rsidR="00963DA0" w:rsidRPr="00C80A8E" w:rsidRDefault="00963DA0"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931319">
        <w:rPr>
          <w:rFonts w:ascii="Arial" w:eastAsia="MS Mincho" w:hAnsi="Arial" w:cs="Arial"/>
          <w:b/>
          <w:bCs/>
          <w:snapToGrid/>
          <w:sz w:val="22"/>
          <w:szCs w:val="22"/>
        </w:rPr>
        <w:t>Board Assurance Framework</w:t>
      </w:r>
      <w:r w:rsidRPr="00C80A8E">
        <w:rPr>
          <w:rFonts w:ascii="Arial" w:eastAsia="MS Mincho" w:hAnsi="Arial" w:cs="Arial"/>
          <w:snapToGrid/>
          <w:sz w:val="22"/>
          <w:szCs w:val="22"/>
        </w:rPr>
        <w:t>: a report made to the Board of the ICB on strategic risks that will affect the delivery of the ICB Strategic Objectives. Strategic risks that score 15+ are recorded onto the Board Assurance Framework (BAF).</w:t>
      </w:r>
    </w:p>
    <w:p w14:paraId="62B098DB" w14:textId="77777777" w:rsidR="00963DA0" w:rsidRPr="00C80A8E" w:rsidRDefault="00963DA0"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931319">
        <w:rPr>
          <w:rFonts w:ascii="Arial" w:eastAsia="MS Mincho" w:hAnsi="Arial" w:cs="Arial"/>
          <w:b/>
          <w:bCs/>
          <w:snapToGrid/>
          <w:sz w:val="22"/>
          <w:szCs w:val="22"/>
        </w:rPr>
        <w:t>Risk Management</w:t>
      </w:r>
      <w:r w:rsidRPr="00C80A8E">
        <w:rPr>
          <w:rFonts w:ascii="Arial" w:eastAsia="MS Mincho" w:hAnsi="Arial" w:cs="Arial"/>
          <w:snapToGrid/>
          <w:sz w:val="22"/>
          <w:szCs w:val="22"/>
        </w:rPr>
        <w:t>: refers to the systematic application of processes and structures that are directed toward the effective management of risk.</w:t>
      </w:r>
    </w:p>
    <w:p w14:paraId="1528F3FB" w14:textId="76D59DDD" w:rsidR="00504F6F" w:rsidRPr="00C80A8E" w:rsidRDefault="00963DA0"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80A8E">
        <w:rPr>
          <w:rFonts w:ascii="Arial" w:eastAsia="MS Mincho" w:hAnsi="Arial" w:cs="Arial"/>
          <w:snapToGrid/>
          <w:sz w:val="22"/>
          <w:szCs w:val="22"/>
        </w:rPr>
        <w:t>Additional definitions are included in Appendix 2</w:t>
      </w:r>
      <w:r w:rsidR="00504F6F" w:rsidRPr="00C80A8E">
        <w:rPr>
          <w:rFonts w:ascii="Arial" w:eastAsia="MS Mincho" w:hAnsi="Arial" w:cs="Arial"/>
          <w:snapToGrid/>
          <w:sz w:val="22"/>
          <w:szCs w:val="22"/>
        </w:rPr>
        <w:t xml:space="preserve"> </w:t>
      </w:r>
    </w:p>
    <w:p w14:paraId="0DEFA063" w14:textId="77777777" w:rsidR="00C80A8E" w:rsidRPr="00C80A8E" w:rsidRDefault="00C80A8E" w:rsidP="00E06844">
      <w:pPr>
        <w:pStyle w:val="Heading1"/>
      </w:pPr>
      <w:bookmarkStart w:id="4" w:name="_Toc114061954"/>
      <w:r w:rsidRPr="00C80A8E">
        <w:t>Roles and responsibilities</w:t>
      </w:r>
      <w:bookmarkEnd w:id="4"/>
    </w:p>
    <w:p w14:paraId="0D07BDF4" w14:textId="77777777" w:rsidR="00504F6F" w:rsidRPr="00F63787" w:rsidRDefault="00504F6F" w:rsidP="005D3D69">
      <w:pPr>
        <w:widowControl/>
        <w:spacing w:before="120" w:after="120"/>
        <w:jc w:val="both"/>
        <w:rPr>
          <w:rFonts w:ascii="Arial" w:eastAsia="MS Mincho" w:hAnsi="Arial" w:cs="Arial"/>
          <w:snapToGrid/>
          <w:vanish/>
          <w:szCs w:val="24"/>
        </w:rPr>
      </w:pPr>
    </w:p>
    <w:p w14:paraId="2AC820E2" w14:textId="71BD13C1" w:rsidR="00963DA0" w:rsidRPr="002F0566" w:rsidRDefault="00963DA0" w:rsidP="00931319">
      <w:pPr>
        <w:pStyle w:val="ListParagraph"/>
        <w:widowControl/>
        <w:numPr>
          <w:ilvl w:val="1"/>
          <w:numId w:val="3"/>
        </w:numPr>
        <w:spacing w:before="120" w:after="120"/>
        <w:contextualSpacing w:val="0"/>
        <w:jc w:val="both"/>
        <w:rPr>
          <w:rFonts w:ascii="Arial" w:eastAsia="MS Mincho" w:hAnsi="Arial" w:cs="Arial"/>
          <w:b/>
          <w:bCs/>
          <w:snapToGrid/>
          <w:sz w:val="22"/>
          <w:szCs w:val="22"/>
        </w:rPr>
      </w:pPr>
      <w:r w:rsidRPr="00F63787">
        <w:rPr>
          <w:rFonts w:ascii="Arial" w:eastAsia="MS Mincho" w:hAnsi="Arial" w:cs="Arial"/>
          <w:b/>
          <w:bCs/>
          <w:snapToGrid/>
          <w:szCs w:val="24"/>
        </w:rPr>
        <w:t xml:space="preserve">All ICB staff: </w:t>
      </w:r>
      <w:r w:rsidRPr="002F0566">
        <w:rPr>
          <w:rFonts w:ascii="Arial" w:eastAsia="MS Mincho" w:hAnsi="Arial" w:cs="Arial"/>
          <w:snapToGrid/>
          <w:sz w:val="22"/>
          <w:szCs w:val="22"/>
        </w:rPr>
        <w:t xml:space="preserve">Staff are responsible for complying with the Risk Management Framework and will assist the risk management process by: </w:t>
      </w:r>
    </w:p>
    <w:p w14:paraId="5AA23998" w14:textId="77777777" w:rsidR="00963DA0" w:rsidRPr="002F0566" w:rsidRDefault="00963DA0" w:rsidP="00931319">
      <w:pPr>
        <w:pStyle w:val="ListParagraph"/>
        <w:widowControl/>
        <w:numPr>
          <w:ilvl w:val="2"/>
          <w:numId w:val="13"/>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identifying risks within their area of work and taking appropriate action to assess and manage such risks and/or report them to their line manager;</w:t>
      </w:r>
    </w:p>
    <w:p w14:paraId="1C885E9A" w14:textId="77777777" w:rsidR="00963DA0" w:rsidRPr="002F0566" w:rsidRDefault="00963DA0" w:rsidP="00931319">
      <w:pPr>
        <w:pStyle w:val="ListParagraph"/>
        <w:widowControl/>
        <w:numPr>
          <w:ilvl w:val="2"/>
          <w:numId w:val="13"/>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attending training and development events to ensure a full understanding of their risk management responsibilities;</w:t>
      </w:r>
    </w:p>
    <w:p w14:paraId="36A20061" w14:textId="77777777" w:rsidR="00963DA0" w:rsidRPr="00F63787" w:rsidRDefault="00963DA0" w:rsidP="00931319">
      <w:pPr>
        <w:pStyle w:val="ListParagraph"/>
        <w:widowControl/>
        <w:numPr>
          <w:ilvl w:val="2"/>
          <w:numId w:val="13"/>
        </w:numPr>
        <w:spacing w:before="120" w:after="120"/>
        <w:contextualSpacing w:val="0"/>
        <w:jc w:val="both"/>
        <w:rPr>
          <w:rFonts w:ascii="Arial" w:eastAsia="MS Mincho" w:hAnsi="Arial" w:cs="Arial"/>
          <w:snapToGrid/>
          <w:szCs w:val="24"/>
        </w:rPr>
      </w:pPr>
      <w:r w:rsidRPr="002F0566">
        <w:rPr>
          <w:rFonts w:ascii="Arial" w:eastAsia="MS Mincho" w:hAnsi="Arial" w:cs="Arial"/>
          <w:snapToGrid/>
          <w:sz w:val="22"/>
          <w:szCs w:val="22"/>
        </w:rPr>
        <w:t>following ICB policies and guidelines;</w:t>
      </w:r>
    </w:p>
    <w:p w14:paraId="7FF5592F" w14:textId="77777777" w:rsidR="00963DA0" w:rsidRPr="002F0566" w:rsidRDefault="00963DA0" w:rsidP="00931319">
      <w:pPr>
        <w:pStyle w:val="ListParagraph"/>
        <w:widowControl/>
        <w:numPr>
          <w:ilvl w:val="2"/>
          <w:numId w:val="13"/>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escalating risks and issues up through their designated line management structures;</w:t>
      </w:r>
    </w:p>
    <w:p w14:paraId="026B5903" w14:textId="18757C2F" w:rsidR="00963DA0" w:rsidRPr="002F0566" w:rsidRDefault="002F0566" w:rsidP="00931319">
      <w:pPr>
        <w:pStyle w:val="ListParagraph"/>
        <w:widowControl/>
        <w:numPr>
          <w:ilvl w:val="2"/>
          <w:numId w:val="13"/>
        </w:numPr>
        <w:spacing w:before="120" w:after="120"/>
        <w:contextualSpacing w:val="0"/>
        <w:jc w:val="both"/>
        <w:rPr>
          <w:rFonts w:ascii="Arial" w:eastAsia="MS Mincho" w:hAnsi="Arial" w:cs="Arial"/>
          <w:snapToGrid/>
          <w:sz w:val="22"/>
          <w:szCs w:val="22"/>
        </w:rPr>
      </w:pPr>
      <w:r>
        <w:rPr>
          <w:rFonts w:ascii="Arial" w:eastAsia="MS Mincho" w:hAnsi="Arial" w:cs="Arial"/>
          <w:snapToGrid/>
          <w:sz w:val="22"/>
          <w:szCs w:val="22"/>
        </w:rPr>
        <w:t>a</w:t>
      </w:r>
      <w:r w:rsidR="00963DA0" w:rsidRPr="002F0566">
        <w:rPr>
          <w:rFonts w:ascii="Arial" w:eastAsia="MS Mincho" w:hAnsi="Arial" w:cs="Arial"/>
          <w:snapToGrid/>
          <w:sz w:val="22"/>
          <w:szCs w:val="22"/>
        </w:rPr>
        <w:t xml:space="preserve">ll staff are responsible for ensuring that remedial action is taken wherever key risks are identified within their area of responsibility. </w:t>
      </w:r>
    </w:p>
    <w:p w14:paraId="169F9356" w14:textId="77777777" w:rsidR="00C80A8E" w:rsidRPr="00F63787" w:rsidRDefault="00C80A8E" w:rsidP="00931319">
      <w:pPr>
        <w:pStyle w:val="ListParagraph"/>
        <w:widowControl/>
        <w:numPr>
          <w:ilvl w:val="1"/>
          <w:numId w:val="3"/>
        </w:numPr>
        <w:spacing w:before="120" w:after="120"/>
        <w:contextualSpacing w:val="0"/>
        <w:jc w:val="both"/>
        <w:rPr>
          <w:rFonts w:ascii="Arial" w:eastAsia="MS Mincho" w:hAnsi="Arial" w:cs="Arial"/>
          <w:b/>
          <w:bCs/>
          <w:snapToGrid/>
          <w:szCs w:val="24"/>
        </w:rPr>
      </w:pPr>
      <w:r w:rsidRPr="00F63787">
        <w:rPr>
          <w:rFonts w:ascii="Arial" w:eastAsia="MS Mincho" w:hAnsi="Arial" w:cs="Arial"/>
          <w:b/>
          <w:bCs/>
          <w:snapToGrid/>
          <w:szCs w:val="24"/>
        </w:rPr>
        <w:t xml:space="preserve">Associate Director of Corporate Affairs and the Governance Team: </w:t>
      </w:r>
    </w:p>
    <w:p w14:paraId="02E41300"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support risk owners to provide an update each month of actions, progress, and any changes to risk scores; and escalating any significant risks to the Executive Team;</w:t>
      </w:r>
    </w:p>
    <w:p w14:paraId="02B9A8CB"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providing training to ICB staff in risk management and risk reporting processes;</w:t>
      </w:r>
    </w:p>
    <w:p w14:paraId="278D134C"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providing reports to the Executive Team, Committees and Board of the ICB;</w:t>
      </w:r>
    </w:p>
    <w:p w14:paraId="6A2A00C7"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escalating any significant risks to the Executive Team;</w:t>
      </w:r>
    </w:p>
    <w:p w14:paraId="686CB100"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 xml:space="preserve">establishing and maintaining the risk management system </w:t>
      </w:r>
      <w:proofErr w:type="spellStart"/>
      <w:r w:rsidRPr="002F0566">
        <w:rPr>
          <w:rFonts w:ascii="Arial" w:eastAsia="MS Mincho" w:hAnsi="Arial" w:cs="Arial"/>
          <w:snapToGrid/>
          <w:sz w:val="22"/>
          <w:szCs w:val="22"/>
        </w:rPr>
        <w:t>operationaly</w:t>
      </w:r>
      <w:proofErr w:type="spellEnd"/>
      <w:r w:rsidRPr="002F0566">
        <w:rPr>
          <w:rFonts w:ascii="Arial" w:eastAsia="MS Mincho" w:hAnsi="Arial" w:cs="Arial"/>
          <w:snapToGrid/>
          <w:sz w:val="22"/>
          <w:szCs w:val="22"/>
        </w:rPr>
        <w:t xml:space="preserve"> within the ICB including the 4Risk system;</w:t>
      </w:r>
    </w:p>
    <w:p w14:paraId="2CCF3D9E"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 xml:space="preserve">in consultation with the Board, its committees and partners, producing the risk management strategy, policy and </w:t>
      </w:r>
      <w:proofErr w:type="gramStart"/>
      <w:r w:rsidRPr="002F0566">
        <w:rPr>
          <w:rFonts w:ascii="Arial" w:eastAsia="MS Mincho" w:hAnsi="Arial" w:cs="Arial"/>
          <w:snapToGrid/>
          <w:sz w:val="22"/>
          <w:szCs w:val="22"/>
        </w:rPr>
        <w:t>procedures;</w:t>
      </w:r>
      <w:proofErr w:type="gramEnd"/>
    </w:p>
    <w:p w14:paraId="257BB077" w14:textId="77777777" w:rsidR="00C80A8E" w:rsidRPr="002F0566" w:rsidRDefault="00C80A8E" w:rsidP="00931319">
      <w:pPr>
        <w:pStyle w:val="ListParagraph"/>
        <w:widowControl/>
        <w:numPr>
          <w:ilvl w:val="2"/>
          <w:numId w:val="14"/>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 xml:space="preserve">providing advice and support in risk identification, </w:t>
      </w:r>
      <w:proofErr w:type="gramStart"/>
      <w:r w:rsidRPr="002F0566">
        <w:rPr>
          <w:rFonts w:ascii="Arial" w:eastAsia="MS Mincho" w:hAnsi="Arial" w:cs="Arial"/>
          <w:snapToGrid/>
          <w:sz w:val="22"/>
          <w:szCs w:val="22"/>
        </w:rPr>
        <w:t>assessment</w:t>
      </w:r>
      <w:proofErr w:type="gramEnd"/>
      <w:r w:rsidRPr="002F0566">
        <w:rPr>
          <w:rFonts w:ascii="Arial" w:eastAsia="MS Mincho" w:hAnsi="Arial" w:cs="Arial"/>
          <w:snapToGrid/>
          <w:sz w:val="22"/>
          <w:szCs w:val="22"/>
        </w:rPr>
        <w:t xml:space="preserve"> and analysis.</w:t>
      </w:r>
    </w:p>
    <w:p w14:paraId="01D53D82" w14:textId="77777777" w:rsidR="00C80A8E" w:rsidRPr="002F0566"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Senior Managers:</w:t>
      </w:r>
      <w:r w:rsidRPr="002F0566">
        <w:rPr>
          <w:rFonts w:ascii="Arial" w:eastAsia="MS Mincho" w:hAnsi="Arial" w:cs="Arial"/>
          <w:snapToGrid/>
          <w:sz w:val="22"/>
          <w:szCs w:val="22"/>
        </w:rPr>
        <w:t xml:space="preserve"> have delegated responsibility and authority regarding the management of risk within their specific areas of work, including compliance with the Risk Management Framework and for ensuring that remedial action is taken wherever key risks are identified within their area of responsibility, including: </w:t>
      </w:r>
    </w:p>
    <w:p w14:paraId="6CA543EB" w14:textId="77777777" w:rsidR="00C80A8E" w:rsidRPr="002F0566" w:rsidRDefault="00C80A8E" w:rsidP="00931319">
      <w:pPr>
        <w:pStyle w:val="ListParagraph"/>
        <w:widowControl/>
        <w:numPr>
          <w:ilvl w:val="2"/>
          <w:numId w:val="15"/>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demonstrating leadership, active involvement, and support for risk management, together with actions to prevent or minimise a reoccurrence;</w:t>
      </w:r>
    </w:p>
    <w:p w14:paraId="1B2B8836" w14:textId="77777777" w:rsidR="00C80A8E" w:rsidRPr="002F0566" w:rsidRDefault="00C80A8E" w:rsidP="00931319">
      <w:pPr>
        <w:pStyle w:val="ListParagraph"/>
        <w:widowControl/>
        <w:numPr>
          <w:ilvl w:val="2"/>
          <w:numId w:val="15"/>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identifying and recording risks in a timely manner;</w:t>
      </w:r>
    </w:p>
    <w:p w14:paraId="70153124" w14:textId="77777777" w:rsidR="00C80A8E" w:rsidRPr="002F0566" w:rsidRDefault="00C80A8E" w:rsidP="00931319">
      <w:pPr>
        <w:pStyle w:val="ListParagraph"/>
        <w:widowControl/>
        <w:numPr>
          <w:ilvl w:val="2"/>
          <w:numId w:val="15"/>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co-ordinating the application of resources to minimise, manage and control the identified risks;</w:t>
      </w:r>
    </w:p>
    <w:p w14:paraId="780B34C0" w14:textId="77777777" w:rsidR="00C80A8E" w:rsidRPr="002F0566" w:rsidRDefault="00C80A8E" w:rsidP="00931319">
      <w:pPr>
        <w:pStyle w:val="ListParagraph"/>
        <w:widowControl/>
        <w:numPr>
          <w:ilvl w:val="2"/>
          <w:numId w:val="15"/>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undertaking risk assessments as required.</w:t>
      </w:r>
    </w:p>
    <w:p w14:paraId="767E90CD" w14:textId="77777777" w:rsidR="00C80A8E" w:rsidRPr="002F0566"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F63787">
        <w:rPr>
          <w:rFonts w:ascii="Arial" w:eastAsia="MS Mincho" w:hAnsi="Arial" w:cs="Arial"/>
          <w:b/>
          <w:bCs/>
          <w:snapToGrid/>
          <w:szCs w:val="24"/>
        </w:rPr>
        <w:t>Board of the ICB</w:t>
      </w:r>
      <w:r w:rsidRPr="00F63787">
        <w:rPr>
          <w:rFonts w:ascii="Arial" w:eastAsia="MS Mincho" w:hAnsi="Arial" w:cs="Arial"/>
          <w:snapToGrid/>
          <w:szCs w:val="24"/>
        </w:rPr>
        <w:t xml:space="preserve">: </w:t>
      </w:r>
      <w:r w:rsidRPr="002F0566">
        <w:rPr>
          <w:rFonts w:ascii="Arial" w:eastAsia="MS Mincho" w:hAnsi="Arial" w:cs="Arial"/>
          <w:snapToGrid/>
          <w:sz w:val="22"/>
          <w:szCs w:val="22"/>
        </w:rPr>
        <w:t xml:space="preserve">The Board is responsible for ensuring that there is an effective framework for managing risk and that a risk aware culture that is embedded within the organisation. In particular, the Board ensures that there is </w:t>
      </w:r>
      <w:proofErr w:type="gramStart"/>
      <w:r w:rsidRPr="002F0566">
        <w:rPr>
          <w:rFonts w:ascii="Arial" w:eastAsia="MS Mincho" w:hAnsi="Arial" w:cs="Arial"/>
          <w:snapToGrid/>
          <w:sz w:val="22"/>
          <w:szCs w:val="22"/>
        </w:rPr>
        <w:t>an</w:t>
      </w:r>
      <w:proofErr w:type="gramEnd"/>
      <w:r w:rsidRPr="002F0566">
        <w:rPr>
          <w:rFonts w:ascii="Arial" w:eastAsia="MS Mincho" w:hAnsi="Arial" w:cs="Arial"/>
          <w:snapToGrid/>
          <w:sz w:val="22"/>
          <w:szCs w:val="22"/>
        </w:rPr>
        <w:t xml:space="preserve"> robust risk framework with clear procedures and guidance on identifying risks, with risk reduction plans, and that there are mechanisms are in place to monitor progress on action plans. In relation to risk management the Board is responsible for:  </w:t>
      </w:r>
    </w:p>
    <w:p w14:paraId="7085FC89" w14:textId="77777777" w:rsidR="00C80A8E" w:rsidRPr="002F0566" w:rsidRDefault="00C80A8E" w:rsidP="00931319">
      <w:pPr>
        <w:pStyle w:val="ListParagraph"/>
        <w:widowControl/>
        <w:numPr>
          <w:ilvl w:val="2"/>
          <w:numId w:val="16"/>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providing leadership, communicating that risk management is a priority for the organisation and setting the tone for risk management throughout the ICB;</w:t>
      </w:r>
    </w:p>
    <w:p w14:paraId="5F35FB8B" w14:textId="77777777" w:rsidR="00C80A8E" w:rsidRPr="002F0566" w:rsidRDefault="00C80A8E" w:rsidP="00931319">
      <w:pPr>
        <w:pStyle w:val="ListParagraph"/>
        <w:widowControl/>
        <w:numPr>
          <w:ilvl w:val="2"/>
          <w:numId w:val="16"/>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ensuring the approach to risk management is consistently applied;</w:t>
      </w:r>
    </w:p>
    <w:p w14:paraId="34FFF35D" w14:textId="1533CCF0" w:rsidR="00C80A8E" w:rsidRPr="002F0566" w:rsidRDefault="00C80A8E" w:rsidP="00931319">
      <w:pPr>
        <w:pStyle w:val="ListParagraph"/>
        <w:widowControl/>
        <w:numPr>
          <w:ilvl w:val="2"/>
          <w:numId w:val="16"/>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determining the strategic risks aligned to the strategic objectives of the ICB</w:t>
      </w:r>
      <w:r w:rsidR="00E74D02" w:rsidRPr="002F0566">
        <w:rPr>
          <w:rFonts w:ascii="Arial" w:eastAsia="MS Mincho" w:hAnsi="Arial" w:cs="Arial"/>
          <w:snapToGrid/>
          <w:sz w:val="22"/>
          <w:szCs w:val="22"/>
        </w:rPr>
        <w:t xml:space="preserve"> on an annual basis</w:t>
      </w:r>
      <w:r w:rsidRPr="002F0566">
        <w:rPr>
          <w:rFonts w:ascii="Arial" w:eastAsia="MS Mincho" w:hAnsi="Arial" w:cs="Arial"/>
          <w:snapToGrid/>
          <w:sz w:val="22"/>
          <w:szCs w:val="22"/>
        </w:rPr>
        <w:t xml:space="preserve">; </w:t>
      </w:r>
    </w:p>
    <w:p w14:paraId="5A2817E4" w14:textId="77777777" w:rsidR="00C80A8E" w:rsidRPr="002F0566" w:rsidRDefault="00C80A8E" w:rsidP="00931319">
      <w:pPr>
        <w:pStyle w:val="ListParagraph"/>
        <w:widowControl/>
        <w:numPr>
          <w:ilvl w:val="2"/>
          <w:numId w:val="16"/>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determining the risk appetite for the ICB;</w:t>
      </w:r>
    </w:p>
    <w:p w14:paraId="4F296F40" w14:textId="76933A6A" w:rsidR="00C80A8E" w:rsidRPr="002F0566" w:rsidRDefault="00C80A8E" w:rsidP="00931319">
      <w:pPr>
        <w:pStyle w:val="ListParagraph"/>
        <w:widowControl/>
        <w:numPr>
          <w:ilvl w:val="2"/>
          <w:numId w:val="16"/>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monitoring these processes on an ongoing basis via the Board Assurance Framework (BAF)</w:t>
      </w:r>
      <w:r w:rsidR="00E74D02" w:rsidRPr="002F0566">
        <w:rPr>
          <w:rFonts w:ascii="Arial" w:eastAsia="MS Mincho" w:hAnsi="Arial" w:cs="Arial"/>
          <w:snapToGrid/>
          <w:sz w:val="22"/>
          <w:szCs w:val="22"/>
        </w:rPr>
        <w:t xml:space="preserve"> and reports from the Audit Committee</w:t>
      </w:r>
      <w:r w:rsidRPr="002F0566">
        <w:rPr>
          <w:rFonts w:ascii="Arial" w:eastAsia="MS Mincho" w:hAnsi="Arial" w:cs="Arial"/>
          <w:snapToGrid/>
          <w:sz w:val="22"/>
          <w:szCs w:val="22"/>
        </w:rPr>
        <w:t>.</w:t>
      </w:r>
    </w:p>
    <w:p w14:paraId="7C10095F" w14:textId="77777777" w:rsidR="00C80A8E" w:rsidRPr="002F0566" w:rsidRDefault="00C80A8E" w:rsidP="005B636C">
      <w:pPr>
        <w:pStyle w:val="ListParagraph"/>
        <w:widowControl/>
        <w:numPr>
          <w:ilvl w:val="1"/>
          <w:numId w:val="3"/>
        </w:numPr>
        <w:spacing w:before="120" w:after="120"/>
        <w:contextualSpacing w:val="0"/>
        <w:jc w:val="both"/>
        <w:rPr>
          <w:rFonts w:ascii="Arial" w:eastAsia="MS Mincho" w:hAnsi="Arial" w:cs="Arial"/>
          <w:snapToGrid/>
          <w:sz w:val="22"/>
          <w:szCs w:val="22"/>
        </w:rPr>
      </w:pPr>
      <w:r w:rsidRPr="00F63787">
        <w:rPr>
          <w:rFonts w:ascii="Arial" w:eastAsia="MS Mincho" w:hAnsi="Arial" w:cs="Arial"/>
          <w:b/>
          <w:bCs/>
          <w:snapToGrid/>
          <w:szCs w:val="24"/>
        </w:rPr>
        <w:t>Audit Committee</w:t>
      </w:r>
      <w:r w:rsidRPr="00F63787">
        <w:rPr>
          <w:rFonts w:ascii="Arial" w:eastAsia="MS Mincho" w:hAnsi="Arial" w:cs="Arial"/>
          <w:snapToGrid/>
          <w:szCs w:val="24"/>
        </w:rPr>
        <w:t xml:space="preserve">: </w:t>
      </w:r>
      <w:r w:rsidRPr="002F0566">
        <w:rPr>
          <w:rFonts w:ascii="Arial" w:eastAsia="MS Mincho" w:hAnsi="Arial" w:cs="Arial"/>
          <w:snapToGrid/>
          <w:sz w:val="22"/>
          <w:szCs w:val="22"/>
        </w:rPr>
        <w:t>The Audit Committee is responsible for ensuring that there is an effective framework for managing risk. In particular, it considers risk processes and the reporting framework. In relation to risk management the Audit Committee is responsible for:</w:t>
      </w:r>
    </w:p>
    <w:p w14:paraId="0E44828B" w14:textId="77777777" w:rsidR="00C80A8E" w:rsidRPr="002F0566" w:rsidRDefault="00C80A8E" w:rsidP="005B636C">
      <w:pPr>
        <w:pStyle w:val="ListParagraph"/>
        <w:widowControl/>
        <w:numPr>
          <w:ilvl w:val="2"/>
          <w:numId w:val="17"/>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providing leadership and support for risk management;</w:t>
      </w:r>
    </w:p>
    <w:p w14:paraId="7550B9E0" w14:textId="77777777" w:rsidR="00C80A8E" w:rsidRPr="002F0566" w:rsidRDefault="00C80A8E" w:rsidP="005B636C">
      <w:pPr>
        <w:pStyle w:val="ListParagraph"/>
        <w:widowControl/>
        <w:numPr>
          <w:ilvl w:val="2"/>
          <w:numId w:val="17"/>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reviewing and approving the Risk Management Framework.</w:t>
      </w:r>
    </w:p>
    <w:p w14:paraId="34F7CD19" w14:textId="77777777" w:rsidR="00C80A8E" w:rsidRPr="002F0566" w:rsidRDefault="00C80A8E" w:rsidP="005B636C">
      <w:pPr>
        <w:pStyle w:val="ListParagraph"/>
        <w:widowControl/>
        <w:numPr>
          <w:ilvl w:val="2"/>
          <w:numId w:val="17"/>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ensuring that there is a structure in place for the effective management of risk throughout the ICB and that this structure is consistently applied;</w:t>
      </w:r>
    </w:p>
    <w:p w14:paraId="39031A65" w14:textId="0A5550B6" w:rsidR="0014297D" w:rsidRPr="002F0566" w:rsidRDefault="0014297D" w:rsidP="005B636C">
      <w:pPr>
        <w:pStyle w:val="ListParagraph"/>
        <w:widowControl/>
        <w:numPr>
          <w:ilvl w:val="2"/>
          <w:numId w:val="17"/>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 xml:space="preserve">ensuring that inter-related risks are reported to the relevant committees </w:t>
      </w:r>
    </w:p>
    <w:p w14:paraId="21840257" w14:textId="284D7548" w:rsidR="00C80A8E" w:rsidRPr="002F0566" w:rsidRDefault="00C80A8E" w:rsidP="005B636C">
      <w:pPr>
        <w:pStyle w:val="ListParagraph"/>
        <w:widowControl/>
        <w:numPr>
          <w:ilvl w:val="2"/>
          <w:numId w:val="17"/>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reviewing and scrutinising the Corporate Risk Register as well as the BAF prior to inclusion</w:t>
      </w:r>
      <w:r w:rsidR="002F0566">
        <w:rPr>
          <w:rFonts w:ascii="Arial" w:eastAsia="MS Mincho" w:hAnsi="Arial" w:cs="Arial"/>
          <w:snapToGrid/>
          <w:sz w:val="22"/>
          <w:szCs w:val="22"/>
        </w:rPr>
        <w:t xml:space="preserve"> of the BAF</w:t>
      </w:r>
      <w:r w:rsidRPr="002F0566">
        <w:rPr>
          <w:rFonts w:ascii="Arial" w:eastAsia="MS Mincho" w:hAnsi="Arial" w:cs="Arial"/>
          <w:snapToGrid/>
          <w:sz w:val="22"/>
          <w:szCs w:val="22"/>
        </w:rPr>
        <w:t xml:space="preserve"> in the board papers of the ICB Board.</w:t>
      </w:r>
    </w:p>
    <w:p w14:paraId="4DB6F1CB" w14:textId="3E9909CC" w:rsidR="00E74D02" w:rsidRDefault="00E74D02" w:rsidP="0014297D">
      <w:pPr>
        <w:pStyle w:val="ListParagraph"/>
        <w:widowControl/>
        <w:spacing w:before="120" w:after="120"/>
        <w:ind w:left="1224"/>
        <w:contextualSpacing w:val="0"/>
        <w:jc w:val="both"/>
        <w:rPr>
          <w:rFonts w:ascii="Arial" w:eastAsia="MS Mincho" w:hAnsi="Arial" w:cs="Arial"/>
          <w:snapToGrid/>
          <w:sz w:val="22"/>
          <w:szCs w:val="22"/>
        </w:rPr>
      </w:pPr>
    </w:p>
    <w:p w14:paraId="1019AB42" w14:textId="77777777" w:rsidR="002F0566" w:rsidRPr="002F0566" w:rsidRDefault="002F0566" w:rsidP="0014297D">
      <w:pPr>
        <w:pStyle w:val="ListParagraph"/>
        <w:widowControl/>
        <w:spacing w:before="120" w:after="120"/>
        <w:ind w:left="1224"/>
        <w:contextualSpacing w:val="0"/>
        <w:jc w:val="both"/>
        <w:rPr>
          <w:rFonts w:ascii="Arial" w:eastAsia="MS Mincho" w:hAnsi="Arial" w:cs="Arial"/>
          <w:snapToGrid/>
          <w:sz w:val="22"/>
          <w:szCs w:val="22"/>
        </w:rPr>
      </w:pPr>
    </w:p>
    <w:p w14:paraId="40ED3D3D" w14:textId="23C30F46" w:rsidR="00C80A8E" w:rsidRPr="002F0566" w:rsidRDefault="00C80A8E" w:rsidP="005B636C">
      <w:pPr>
        <w:pStyle w:val="ListParagraph"/>
        <w:numPr>
          <w:ilvl w:val="1"/>
          <w:numId w:val="3"/>
        </w:numPr>
        <w:spacing w:before="120" w:after="120"/>
        <w:contextualSpacing w:val="0"/>
        <w:jc w:val="both"/>
        <w:rPr>
          <w:rFonts w:ascii="Arial" w:eastAsia="MS Mincho" w:hAnsi="Arial" w:cs="Arial"/>
          <w:snapToGrid/>
          <w:sz w:val="22"/>
          <w:szCs w:val="22"/>
        </w:rPr>
      </w:pPr>
      <w:r w:rsidRPr="00F63787">
        <w:rPr>
          <w:rFonts w:ascii="Arial" w:eastAsia="MS Mincho" w:hAnsi="Arial" w:cs="Arial"/>
          <w:b/>
          <w:bCs/>
          <w:snapToGrid/>
          <w:szCs w:val="24"/>
        </w:rPr>
        <w:t>Chief Executive Officer</w:t>
      </w:r>
      <w:r w:rsidRPr="00F63787">
        <w:rPr>
          <w:rFonts w:ascii="Arial" w:eastAsia="MS Mincho" w:hAnsi="Arial" w:cs="Arial"/>
          <w:snapToGrid/>
          <w:szCs w:val="24"/>
        </w:rPr>
        <w:t xml:space="preserve">: </w:t>
      </w:r>
      <w:r w:rsidRPr="002F0566">
        <w:rPr>
          <w:rFonts w:ascii="Arial" w:eastAsia="MS Mincho" w:hAnsi="Arial" w:cs="Arial"/>
          <w:snapToGrid/>
          <w:sz w:val="22"/>
          <w:szCs w:val="22"/>
        </w:rPr>
        <w:t xml:space="preserve">has overall responsibility and accountability for risk within the ICB and is required to provide assurance through the Annual Governance Statement that all risks to the organisation are effectively identified, managed, </w:t>
      </w:r>
      <w:proofErr w:type="gramStart"/>
      <w:r w:rsidRPr="002F0566">
        <w:rPr>
          <w:rFonts w:ascii="Arial" w:eastAsia="MS Mincho" w:hAnsi="Arial" w:cs="Arial"/>
          <w:snapToGrid/>
          <w:sz w:val="22"/>
          <w:szCs w:val="22"/>
        </w:rPr>
        <w:t>mitigated</w:t>
      </w:r>
      <w:proofErr w:type="gramEnd"/>
      <w:r w:rsidRPr="002F0566">
        <w:rPr>
          <w:rFonts w:ascii="Arial" w:eastAsia="MS Mincho" w:hAnsi="Arial" w:cs="Arial"/>
          <w:snapToGrid/>
          <w:sz w:val="22"/>
          <w:szCs w:val="22"/>
        </w:rPr>
        <w:t xml:space="preserve"> and reported to the ICB Board, its sub-committees and groups.</w:t>
      </w:r>
      <w:r w:rsidR="00A0554E">
        <w:rPr>
          <w:rFonts w:ascii="Arial" w:eastAsia="MS Mincho" w:hAnsi="Arial" w:cs="Arial"/>
          <w:snapToGrid/>
          <w:sz w:val="22"/>
          <w:szCs w:val="22"/>
        </w:rPr>
        <w:t xml:space="preserve"> The Lead Director for Risk Management is the Director of People, Culture and Engagement.</w:t>
      </w:r>
    </w:p>
    <w:p w14:paraId="25F137CC" w14:textId="77777777" w:rsidR="00C80A8E" w:rsidRPr="002F0566" w:rsidRDefault="00C80A8E" w:rsidP="005B636C">
      <w:pPr>
        <w:pStyle w:val="ListParagraph"/>
        <w:widowControl/>
        <w:numPr>
          <w:ilvl w:val="1"/>
          <w:numId w:val="3"/>
        </w:numPr>
        <w:spacing w:before="120" w:after="120"/>
        <w:contextualSpacing w:val="0"/>
        <w:jc w:val="both"/>
        <w:rPr>
          <w:rFonts w:ascii="Arial" w:eastAsia="MS Mincho" w:hAnsi="Arial" w:cs="Arial"/>
          <w:snapToGrid/>
          <w:sz w:val="22"/>
          <w:szCs w:val="22"/>
        </w:rPr>
      </w:pPr>
      <w:r w:rsidRPr="00F63787">
        <w:rPr>
          <w:rFonts w:ascii="Arial" w:eastAsia="MS Mincho" w:hAnsi="Arial" w:cs="Arial"/>
          <w:b/>
          <w:bCs/>
          <w:snapToGrid/>
          <w:szCs w:val="24"/>
        </w:rPr>
        <w:t>Directors</w:t>
      </w:r>
      <w:r w:rsidRPr="00F63787">
        <w:rPr>
          <w:rFonts w:ascii="Arial" w:eastAsia="MS Mincho" w:hAnsi="Arial" w:cs="Arial"/>
          <w:snapToGrid/>
          <w:szCs w:val="24"/>
        </w:rPr>
        <w:t xml:space="preserve">: </w:t>
      </w:r>
      <w:r w:rsidRPr="002F0566">
        <w:rPr>
          <w:rFonts w:ascii="Arial" w:eastAsia="MS Mincho" w:hAnsi="Arial" w:cs="Arial"/>
          <w:snapToGrid/>
          <w:sz w:val="22"/>
          <w:szCs w:val="22"/>
        </w:rPr>
        <w:t>share responsibility for the success of the ICB, including the effective management of risk and compliance within their directorates. They are required to ensure that risks are identified promptly and managed effectively in accordance with this framework and any associated documents, policies, and procedures. Each Director is responsible for:</w:t>
      </w:r>
    </w:p>
    <w:p w14:paraId="31F6589A" w14:textId="77777777" w:rsidR="00C80A8E" w:rsidRPr="002F0566" w:rsidRDefault="00C80A8E" w:rsidP="00931319">
      <w:pPr>
        <w:pStyle w:val="ListParagraph"/>
        <w:widowControl/>
        <w:numPr>
          <w:ilvl w:val="2"/>
          <w:numId w:val="18"/>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demonstrating leadership, active involvement, and support for risk management;</w:t>
      </w:r>
    </w:p>
    <w:p w14:paraId="52B1D2B7" w14:textId="77777777" w:rsidR="00C80A8E" w:rsidRPr="002F0566" w:rsidRDefault="00C80A8E" w:rsidP="00931319">
      <w:pPr>
        <w:pStyle w:val="ListParagraph"/>
        <w:widowControl/>
        <w:numPr>
          <w:ilvl w:val="2"/>
          <w:numId w:val="18"/>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ensuring that each directorate has an established Risk Lead to coordinate directorate risk registers;</w:t>
      </w:r>
    </w:p>
    <w:p w14:paraId="0AED929C" w14:textId="77777777" w:rsidR="00C80A8E" w:rsidRPr="002F0566" w:rsidRDefault="00C80A8E" w:rsidP="00931319">
      <w:pPr>
        <w:pStyle w:val="ListParagraph"/>
        <w:widowControl/>
        <w:numPr>
          <w:ilvl w:val="2"/>
          <w:numId w:val="18"/>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ensuring that at the Directorate Risk Register is actively reviewed at Directorate / team meetings;</w:t>
      </w:r>
    </w:p>
    <w:p w14:paraId="571E177A" w14:textId="77777777" w:rsidR="00C80A8E" w:rsidRPr="002F0566" w:rsidRDefault="00C80A8E" w:rsidP="00931319">
      <w:pPr>
        <w:pStyle w:val="ListParagraph"/>
        <w:widowControl/>
        <w:numPr>
          <w:ilvl w:val="2"/>
          <w:numId w:val="18"/>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supporting the ICB in identifying the key strategic risks, evaluating them, and ensuring adequate responses are in place are monitored;</w:t>
      </w:r>
    </w:p>
    <w:p w14:paraId="387794FD" w14:textId="77777777" w:rsidR="00C80A8E" w:rsidRPr="002F0566" w:rsidRDefault="00C80A8E" w:rsidP="00931319">
      <w:pPr>
        <w:pStyle w:val="ListParagraph"/>
        <w:widowControl/>
        <w:numPr>
          <w:ilvl w:val="2"/>
          <w:numId w:val="18"/>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ensuring that the risk management procedures and processes are applied consistently throughout the ICB;</w:t>
      </w:r>
    </w:p>
    <w:p w14:paraId="5E9B7670" w14:textId="77777777" w:rsidR="00C80A8E" w:rsidRPr="00F63787" w:rsidRDefault="00C80A8E" w:rsidP="00931319">
      <w:pPr>
        <w:pStyle w:val="ListParagraph"/>
        <w:widowControl/>
        <w:numPr>
          <w:ilvl w:val="2"/>
          <w:numId w:val="18"/>
        </w:numPr>
        <w:spacing w:before="120" w:after="120"/>
        <w:contextualSpacing w:val="0"/>
        <w:jc w:val="both"/>
        <w:rPr>
          <w:rFonts w:ascii="Arial" w:eastAsia="MS Mincho" w:hAnsi="Arial" w:cs="Arial"/>
          <w:snapToGrid/>
          <w:szCs w:val="24"/>
        </w:rPr>
      </w:pPr>
      <w:r w:rsidRPr="002F0566">
        <w:rPr>
          <w:rFonts w:ascii="Arial" w:eastAsia="MS Mincho" w:hAnsi="Arial" w:cs="Arial"/>
          <w:snapToGrid/>
          <w:sz w:val="22"/>
          <w:szCs w:val="22"/>
        </w:rPr>
        <w:t>supporting the escalation of risks to the Board Assurance Framework</w:t>
      </w:r>
      <w:r w:rsidRPr="00F63787">
        <w:rPr>
          <w:rFonts w:ascii="Arial" w:eastAsia="MS Mincho" w:hAnsi="Arial" w:cs="Arial"/>
          <w:snapToGrid/>
          <w:szCs w:val="24"/>
        </w:rPr>
        <w:t xml:space="preserve">. </w:t>
      </w:r>
    </w:p>
    <w:p w14:paraId="1D4230DE" w14:textId="4FF4A39C" w:rsidR="00C80A8E" w:rsidRPr="002F0566" w:rsidRDefault="00EE1762"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Pr>
          <w:rFonts w:ascii="Arial" w:eastAsia="MS Mincho" w:hAnsi="Arial" w:cs="Arial"/>
          <w:b/>
          <w:bCs/>
          <w:snapToGrid/>
          <w:szCs w:val="24"/>
        </w:rPr>
        <w:t xml:space="preserve">Chief Financial Officer </w:t>
      </w:r>
      <w:r w:rsidR="00C80A8E" w:rsidRPr="002F0566">
        <w:rPr>
          <w:rFonts w:ascii="Arial" w:eastAsia="MS Mincho" w:hAnsi="Arial" w:cs="Arial"/>
          <w:snapToGrid/>
          <w:sz w:val="22"/>
          <w:szCs w:val="22"/>
        </w:rPr>
        <w:t>is responsible for the identification, scoping and implementation of the risk management system</w:t>
      </w:r>
      <w:r>
        <w:rPr>
          <w:rFonts w:ascii="Arial" w:eastAsia="MS Mincho" w:hAnsi="Arial" w:cs="Arial"/>
          <w:snapToGrid/>
          <w:sz w:val="22"/>
          <w:szCs w:val="22"/>
        </w:rPr>
        <w:t xml:space="preserve"> in relation to the ICB’s internal controls</w:t>
      </w:r>
      <w:r w:rsidR="00C80A8E" w:rsidRPr="002F0566">
        <w:rPr>
          <w:rFonts w:ascii="Arial" w:eastAsia="MS Mincho" w:hAnsi="Arial" w:cs="Arial"/>
          <w:snapToGrid/>
          <w:sz w:val="22"/>
          <w:szCs w:val="22"/>
        </w:rPr>
        <w:t xml:space="preserve">.  In addition, the </w:t>
      </w:r>
      <w:r w:rsidR="002F0566">
        <w:rPr>
          <w:rFonts w:ascii="Arial" w:eastAsia="MS Mincho" w:hAnsi="Arial" w:cs="Arial"/>
          <w:snapToGrid/>
          <w:sz w:val="22"/>
          <w:szCs w:val="22"/>
        </w:rPr>
        <w:t xml:space="preserve">Director </w:t>
      </w:r>
      <w:r w:rsidR="00C80A8E" w:rsidRPr="002F0566">
        <w:rPr>
          <w:rFonts w:ascii="Arial" w:eastAsia="MS Mincho" w:hAnsi="Arial" w:cs="Arial"/>
          <w:snapToGrid/>
          <w:sz w:val="22"/>
          <w:szCs w:val="22"/>
        </w:rPr>
        <w:t>will ensure:</w:t>
      </w:r>
    </w:p>
    <w:p w14:paraId="0F597A69" w14:textId="77777777" w:rsidR="00C80A8E" w:rsidRPr="002F0566" w:rsidRDefault="00C80A8E" w:rsidP="00931319">
      <w:pPr>
        <w:pStyle w:val="ListParagraph"/>
        <w:widowControl/>
        <w:numPr>
          <w:ilvl w:val="2"/>
          <w:numId w:val="19"/>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the effectiveness of the ICB’s financial control systems;</w:t>
      </w:r>
    </w:p>
    <w:p w14:paraId="76B9C5BD" w14:textId="77777777" w:rsidR="00C80A8E" w:rsidRPr="002F0566" w:rsidRDefault="00C80A8E" w:rsidP="00931319">
      <w:pPr>
        <w:pStyle w:val="ListParagraph"/>
        <w:widowControl/>
        <w:numPr>
          <w:ilvl w:val="2"/>
          <w:numId w:val="19"/>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significant financial risks faced by the ICB are identified and managed effectively;</w:t>
      </w:r>
    </w:p>
    <w:p w14:paraId="4FE3DB52" w14:textId="0FC7C091" w:rsidR="00C80A8E" w:rsidRPr="002F0566" w:rsidRDefault="00A0554E" w:rsidP="00931319">
      <w:pPr>
        <w:pStyle w:val="ListParagraph"/>
        <w:widowControl/>
        <w:numPr>
          <w:ilvl w:val="2"/>
          <w:numId w:val="19"/>
        </w:numPr>
        <w:spacing w:before="120" w:after="120"/>
        <w:contextualSpacing w:val="0"/>
        <w:jc w:val="both"/>
        <w:rPr>
          <w:rFonts w:ascii="Arial" w:eastAsia="MS Mincho" w:hAnsi="Arial" w:cs="Arial"/>
          <w:snapToGrid/>
          <w:sz w:val="22"/>
          <w:szCs w:val="22"/>
        </w:rPr>
      </w:pPr>
      <w:r>
        <w:rPr>
          <w:rFonts w:ascii="Arial" w:eastAsia="MS Mincho" w:hAnsi="Arial" w:cs="Arial"/>
          <w:snapToGrid/>
          <w:sz w:val="22"/>
          <w:szCs w:val="22"/>
        </w:rPr>
        <w:t xml:space="preserve">the </w:t>
      </w:r>
      <w:r w:rsidR="00C80A8E" w:rsidRPr="002F0566">
        <w:rPr>
          <w:rFonts w:ascii="Arial" w:eastAsia="MS Mincho" w:hAnsi="Arial" w:cs="Arial"/>
          <w:snapToGrid/>
          <w:sz w:val="22"/>
          <w:szCs w:val="22"/>
        </w:rPr>
        <w:t xml:space="preserve">Internal </w:t>
      </w:r>
      <w:r>
        <w:rPr>
          <w:rFonts w:ascii="Arial" w:eastAsia="MS Mincho" w:hAnsi="Arial" w:cs="Arial"/>
          <w:snapToGrid/>
          <w:sz w:val="22"/>
          <w:szCs w:val="22"/>
        </w:rPr>
        <w:t xml:space="preserve">and External </w:t>
      </w:r>
      <w:r w:rsidR="00C80A8E" w:rsidRPr="002F0566">
        <w:rPr>
          <w:rFonts w:ascii="Arial" w:eastAsia="MS Mincho" w:hAnsi="Arial" w:cs="Arial"/>
          <w:snapToGrid/>
          <w:sz w:val="22"/>
          <w:szCs w:val="22"/>
        </w:rPr>
        <w:t>Audit effectively perform their roles in assuring the ICB’s system of internal control; and</w:t>
      </w:r>
    </w:p>
    <w:p w14:paraId="7361B5C6" w14:textId="7D333A36" w:rsidR="00C80A8E" w:rsidRPr="00F63787" w:rsidRDefault="00C80A8E" w:rsidP="00931319">
      <w:pPr>
        <w:pStyle w:val="ListParagraph"/>
        <w:widowControl/>
        <w:numPr>
          <w:ilvl w:val="2"/>
          <w:numId w:val="19"/>
        </w:numPr>
        <w:spacing w:before="120" w:after="120"/>
        <w:contextualSpacing w:val="0"/>
        <w:jc w:val="both"/>
        <w:rPr>
          <w:rFonts w:ascii="Arial" w:eastAsia="MS Mincho" w:hAnsi="Arial" w:cs="Arial"/>
          <w:snapToGrid/>
          <w:szCs w:val="24"/>
        </w:rPr>
      </w:pPr>
      <w:r w:rsidRPr="002F0566">
        <w:rPr>
          <w:rFonts w:ascii="Arial" w:eastAsia="MS Mincho" w:hAnsi="Arial" w:cs="Arial"/>
          <w:snapToGrid/>
          <w:sz w:val="22"/>
          <w:szCs w:val="22"/>
        </w:rPr>
        <w:t>robust Counter Fraud arrangements are in place</w:t>
      </w:r>
      <w:r w:rsidRPr="00F63787">
        <w:rPr>
          <w:rFonts w:ascii="Arial" w:eastAsia="MS Mincho" w:hAnsi="Arial" w:cs="Arial"/>
          <w:snapToGrid/>
          <w:szCs w:val="24"/>
        </w:rPr>
        <w:t>.</w:t>
      </w:r>
    </w:p>
    <w:p w14:paraId="0BE574AF" w14:textId="26C3CEFA" w:rsidR="00C80A8E" w:rsidRPr="002F0566" w:rsidRDefault="00C80A8E" w:rsidP="00931319">
      <w:pPr>
        <w:pStyle w:val="ListParagraph"/>
        <w:numPr>
          <w:ilvl w:val="1"/>
          <w:numId w:val="3"/>
        </w:numPr>
        <w:spacing w:before="120" w:after="120"/>
        <w:contextualSpacing w:val="0"/>
        <w:rPr>
          <w:rFonts w:ascii="Arial" w:eastAsia="MS Mincho" w:hAnsi="Arial" w:cs="Arial"/>
          <w:snapToGrid/>
          <w:sz w:val="22"/>
          <w:szCs w:val="22"/>
        </w:rPr>
      </w:pPr>
      <w:r w:rsidRPr="00F63787">
        <w:rPr>
          <w:rFonts w:ascii="Arial" w:eastAsia="MS Mincho" w:hAnsi="Arial" w:cs="Arial"/>
          <w:b/>
          <w:bCs/>
          <w:snapToGrid/>
          <w:szCs w:val="24"/>
        </w:rPr>
        <w:t>Non-executive Directors</w:t>
      </w:r>
      <w:r w:rsidRPr="00F63787">
        <w:rPr>
          <w:rFonts w:ascii="Arial" w:eastAsia="MS Mincho" w:hAnsi="Arial" w:cs="Arial"/>
          <w:snapToGrid/>
          <w:szCs w:val="24"/>
        </w:rPr>
        <w:t xml:space="preserve">: </w:t>
      </w:r>
      <w:r w:rsidRPr="002F0566">
        <w:rPr>
          <w:rFonts w:ascii="Arial" w:eastAsia="MS Mincho" w:hAnsi="Arial" w:cs="Arial"/>
          <w:snapToGrid/>
          <w:sz w:val="22"/>
          <w:szCs w:val="22"/>
        </w:rPr>
        <w:t xml:space="preserve">have a responsibility to scrutinise and, where necessary, challenge the robustness of systems and processes in place for the management of risk. According to the UK Corporate Governance Code Non-Executive Directors should scrutinise the performance of management in meeting agreed goals and objectives and monitor the reporting of performance. They should satisfy themselves on the integrity of the system of internal controls within the ICB ensuring that robust information (financial, performance, </w:t>
      </w:r>
      <w:proofErr w:type="gramStart"/>
      <w:r w:rsidRPr="002F0566">
        <w:rPr>
          <w:rFonts w:ascii="Arial" w:eastAsia="MS Mincho" w:hAnsi="Arial" w:cs="Arial"/>
          <w:snapToGrid/>
          <w:sz w:val="22"/>
          <w:szCs w:val="22"/>
        </w:rPr>
        <w:t>quality</w:t>
      </w:r>
      <w:proofErr w:type="gramEnd"/>
      <w:r w:rsidRPr="002F0566">
        <w:rPr>
          <w:rFonts w:ascii="Arial" w:eastAsia="MS Mincho" w:hAnsi="Arial" w:cs="Arial"/>
          <w:snapToGrid/>
          <w:sz w:val="22"/>
          <w:szCs w:val="22"/>
        </w:rPr>
        <w:t xml:space="preserve"> and workforce) is made available to the ICB Board and Committees. NEDs have a key role in ensuring that financial information and that financial controls and “systems of risk management are robust and defensible”.</w:t>
      </w:r>
    </w:p>
    <w:p w14:paraId="6EAE7641" w14:textId="77777777" w:rsidR="00C80A8E" w:rsidRPr="00F63787" w:rsidRDefault="00C80A8E" w:rsidP="00E06844">
      <w:pPr>
        <w:pStyle w:val="Heading1"/>
        <w:rPr>
          <w:szCs w:val="24"/>
        </w:rPr>
      </w:pPr>
      <w:bookmarkStart w:id="5" w:name="_Toc114061955"/>
      <w:r w:rsidRPr="00F63787">
        <w:rPr>
          <w:szCs w:val="24"/>
        </w:rPr>
        <w:t>Risk Management Strategy and Appetite</w:t>
      </w:r>
      <w:bookmarkEnd w:id="5"/>
    </w:p>
    <w:p w14:paraId="1442A3EA" w14:textId="3DF9E80B" w:rsidR="00C80A8E" w:rsidRPr="002F0566"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 xml:space="preserve">The Risk Management Strategy outlines the vision and objectives of the organisation’s risk management system; the strategy embodies 8 key principles to achieve effective risk management: </w:t>
      </w:r>
    </w:p>
    <w:p w14:paraId="5B9703E0"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Integrated</w:t>
      </w:r>
      <w:r w:rsidRPr="002F0566">
        <w:rPr>
          <w:rFonts w:ascii="Arial" w:eastAsia="MS Mincho" w:hAnsi="Arial" w:cs="Arial"/>
          <w:snapToGrid/>
          <w:sz w:val="22"/>
          <w:szCs w:val="22"/>
        </w:rPr>
        <w:t xml:space="preserve"> – risk management is an integral part of all organisational activities.</w:t>
      </w:r>
    </w:p>
    <w:p w14:paraId="4B7C873C"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Structured and comprehensive</w:t>
      </w:r>
      <w:r w:rsidRPr="002F0566">
        <w:rPr>
          <w:rFonts w:ascii="Arial" w:eastAsia="MS Mincho" w:hAnsi="Arial" w:cs="Arial"/>
          <w:snapToGrid/>
          <w:sz w:val="22"/>
          <w:szCs w:val="22"/>
        </w:rPr>
        <w:t xml:space="preserve"> – a structured and comprehensive approach contributes to consistent and comparable results.</w:t>
      </w:r>
    </w:p>
    <w:p w14:paraId="035CE0FE"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Customised</w:t>
      </w:r>
      <w:r w:rsidRPr="002F0566">
        <w:rPr>
          <w:rFonts w:ascii="Arial" w:eastAsia="MS Mincho" w:hAnsi="Arial" w:cs="Arial"/>
          <w:snapToGrid/>
          <w:sz w:val="22"/>
          <w:szCs w:val="22"/>
        </w:rPr>
        <w:t xml:space="preserve"> – the risk management framework and processes are customised and proportionate to the organisation’s external and internal context related to its objectives.</w:t>
      </w:r>
    </w:p>
    <w:p w14:paraId="1D301BBC"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Inclusive</w:t>
      </w:r>
      <w:r w:rsidRPr="002F0566">
        <w:rPr>
          <w:rFonts w:ascii="Arial" w:eastAsia="MS Mincho" w:hAnsi="Arial" w:cs="Arial"/>
          <w:snapToGrid/>
          <w:sz w:val="22"/>
          <w:szCs w:val="22"/>
        </w:rPr>
        <w:t xml:space="preserve"> – appropriate and timely involvement of stakeholders results in improved awareness and informed risk management.</w:t>
      </w:r>
    </w:p>
    <w:p w14:paraId="59A4BC42"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Dynamic</w:t>
      </w:r>
      <w:r w:rsidRPr="002F0566">
        <w:rPr>
          <w:rFonts w:ascii="Arial" w:eastAsia="MS Mincho" w:hAnsi="Arial" w:cs="Arial"/>
          <w:snapToGrid/>
          <w:sz w:val="22"/>
          <w:szCs w:val="22"/>
        </w:rPr>
        <w:t xml:space="preserve"> – risk management anticipates, detects, </w:t>
      </w:r>
      <w:proofErr w:type="gramStart"/>
      <w:r w:rsidRPr="002F0566">
        <w:rPr>
          <w:rFonts w:ascii="Arial" w:eastAsia="MS Mincho" w:hAnsi="Arial" w:cs="Arial"/>
          <w:snapToGrid/>
          <w:sz w:val="22"/>
          <w:szCs w:val="22"/>
        </w:rPr>
        <w:t>acknowledges</w:t>
      </w:r>
      <w:proofErr w:type="gramEnd"/>
      <w:r w:rsidRPr="002F0566">
        <w:rPr>
          <w:rFonts w:ascii="Arial" w:eastAsia="MS Mincho" w:hAnsi="Arial" w:cs="Arial"/>
          <w:snapToGrid/>
          <w:sz w:val="22"/>
          <w:szCs w:val="22"/>
        </w:rPr>
        <w:t xml:space="preserve"> and responds to changes and events in an appropriate and timely manner.</w:t>
      </w:r>
    </w:p>
    <w:p w14:paraId="1FD71C53"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Informed</w:t>
      </w:r>
      <w:r w:rsidRPr="002F0566">
        <w:rPr>
          <w:rFonts w:ascii="Arial" w:eastAsia="MS Mincho" w:hAnsi="Arial" w:cs="Arial"/>
          <w:snapToGrid/>
          <w:sz w:val="22"/>
          <w:szCs w:val="22"/>
        </w:rPr>
        <w:t xml:space="preserve"> – information should be timely, </w:t>
      </w:r>
      <w:proofErr w:type="gramStart"/>
      <w:r w:rsidRPr="002F0566">
        <w:rPr>
          <w:rFonts w:ascii="Arial" w:eastAsia="MS Mincho" w:hAnsi="Arial" w:cs="Arial"/>
          <w:snapToGrid/>
          <w:sz w:val="22"/>
          <w:szCs w:val="22"/>
        </w:rPr>
        <w:t>clear</w:t>
      </w:r>
      <w:proofErr w:type="gramEnd"/>
      <w:r w:rsidRPr="002F0566">
        <w:rPr>
          <w:rFonts w:ascii="Arial" w:eastAsia="MS Mincho" w:hAnsi="Arial" w:cs="Arial"/>
          <w:snapToGrid/>
          <w:sz w:val="22"/>
          <w:szCs w:val="22"/>
        </w:rPr>
        <w:t xml:space="preserve"> and available to relevant stakeholders.</w:t>
      </w:r>
    </w:p>
    <w:p w14:paraId="1A6668A8"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Audience-appropriate</w:t>
      </w:r>
      <w:r w:rsidRPr="002F0566">
        <w:rPr>
          <w:rFonts w:ascii="Arial" w:eastAsia="MS Mincho" w:hAnsi="Arial" w:cs="Arial"/>
          <w:snapToGrid/>
          <w:sz w:val="22"/>
          <w:szCs w:val="22"/>
        </w:rPr>
        <w:t xml:space="preserve"> – the design of the risk framework and communication about risk should take into account the cultural characteristics and level of knowledge of the audience.</w:t>
      </w:r>
    </w:p>
    <w:p w14:paraId="65C9B9F7" w14:textId="77777777" w:rsidR="00C80A8E" w:rsidRPr="002F0566" w:rsidRDefault="00C80A8E" w:rsidP="00931319">
      <w:pPr>
        <w:pStyle w:val="ListParagraph"/>
        <w:widowControl/>
        <w:numPr>
          <w:ilvl w:val="2"/>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b/>
          <w:bCs/>
          <w:snapToGrid/>
          <w:sz w:val="22"/>
          <w:szCs w:val="22"/>
        </w:rPr>
        <w:t>Always improving</w:t>
      </w:r>
      <w:r w:rsidRPr="002F0566">
        <w:rPr>
          <w:rFonts w:ascii="Arial" w:eastAsia="MS Mincho" w:hAnsi="Arial" w:cs="Arial"/>
          <w:snapToGrid/>
          <w:sz w:val="22"/>
          <w:szCs w:val="22"/>
        </w:rPr>
        <w:t xml:space="preserve"> – risk management is continually improved through learning and experience.</w:t>
      </w:r>
    </w:p>
    <w:p w14:paraId="06F016C5" w14:textId="6509D190" w:rsidR="00C80A8E" w:rsidRPr="002F0566"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2F0566">
        <w:rPr>
          <w:rFonts w:ascii="Arial" w:eastAsia="MS Mincho" w:hAnsi="Arial" w:cs="Arial"/>
          <w:snapToGrid/>
          <w:sz w:val="22"/>
          <w:szCs w:val="22"/>
        </w:rPr>
        <w:t xml:space="preserve">The ICB’s vision is that risk management is integrated in all parts of the organisation’s activities. It is embedded in all business activities and processes of the organisation, ensuring that a risk aware culture is embraced throughout the </w:t>
      </w:r>
      <w:r w:rsidR="00B5249C">
        <w:rPr>
          <w:rFonts w:ascii="Arial" w:eastAsia="MS Mincho" w:hAnsi="Arial" w:cs="Arial"/>
          <w:snapToGrid/>
          <w:sz w:val="22"/>
          <w:szCs w:val="22"/>
        </w:rPr>
        <w:t>organisation</w:t>
      </w:r>
      <w:r w:rsidRPr="002F0566">
        <w:rPr>
          <w:rFonts w:ascii="Arial" w:eastAsia="MS Mincho" w:hAnsi="Arial" w:cs="Arial"/>
          <w:snapToGrid/>
          <w:sz w:val="22"/>
          <w:szCs w:val="22"/>
        </w:rPr>
        <w:t xml:space="preserve">. This will be achieved through an inclusive approach to risk management involving ICS partners in contributing to the development of the ICB BAF, through the identification of strategic risks and the involvement of the Executive and directorate teams and risk leads in identifying, </w:t>
      </w:r>
      <w:proofErr w:type="gramStart"/>
      <w:r w:rsidRPr="002F0566">
        <w:rPr>
          <w:rFonts w:ascii="Arial" w:eastAsia="MS Mincho" w:hAnsi="Arial" w:cs="Arial"/>
          <w:snapToGrid/>
          <w:sz w:val="22"/>
          <w:szCs w:val="22"/>
        </w:rPr>
        <w:t>managing</w:t>
      </w:r>
      <w:proofErr w:type="gramEnd"/>
      <w:r w:rsidRPr="002F0566">
        <w:rPr>
          <w:rFonts w:ascii="Arial" w:eastAsia="MS Mincho" w:hAnsi="Arial" w:cs="Arial"/>
          <w:snapToGrid/>
          <w:sz w:val="22"/>
          <w:szCs w:val="22"/>
        </w:rPr>
        <w:t xml:space="preserve"> and reporting risks. </w:t>
      </w:r>
    </w:p>
    <w:p w14:paraId="43A63578" w14:textId="77777777" w:rsidR="00C80A8E"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There will be a dynamic and agile approach to detecting and responding to emerging risks and changes, communicated in an audience appropriate manner. Information related to risk will be customised for the ICB Board and its committees and groups, so that relevant and timely information is provided. There will be an improvement approach to risk management including learning and development opportunities made relevant to different staffing groups, committees/</w:t>
      </w:r>
      <w:proofErr w:type="gramStart"/>
      <w:r w:rsidRPr="00B5249C">
        <w:rPr>
          <w:rFonts w:ascii="Arial" w:eastAsia="MS Mincho" w:hAnsi="Arial" w:cs="Arial"/>
          <w:snapToGrid/>
          <w:sz w:val="22"/>
          <w:szCs w:val="22"/>
        </w:rPr>
        <w:t>groups</w:t>
      </w:r>
      <w:proofErr w:type="gramEnd"/>
      <w:r w:rsidRPr="00B5249C">
        <w:rPr>
          <w:rFonts w:ascii="Arial" w:eastAsia="MS Mincho" w:hAnsi="Arial" w:cs="Arial"/>
          <w:snapToGrid/>
          <w:sz w:val="22"/>
          <w:szCs w:val="22"/>
        </w:rPr>
        <w:t xml:space="preserve"> and the Board of the ICB.</w:t>
      </w:r>
    </w:p>
    <w:p w14:paraId="27787FFD" w14:textId="77777777" w:rsidR="00C80A8E" w:rsidRPr="00F63787" w:rsidRDefault="00C80A8E" w:rsidP="00E06844">
      <w:pPr>
        <w:pStyle w:val="Heading1"/>
        <w:rPr>
          <w:szCs w:val="24"/>
        </w:rPr>
      </w:pPr>
      <w:bookmarkStart w:id="6" w:name="_Toc114061956"/>
      <w:r w:rsidRPr="00F63787">
        <w:rPr>
          <w:szCs w:val="24"/>
        </w:rPr>
        <w:t>Risk Management Structure</w:t>
      </w:r>
      <w:bookmarkEnd w:id="6"/>
    </w:p>
    <w:p w14:paraId="128480D2" w14:textId="36C141F8" w:rsidR="00C80A8E" w:rsidRPr="00B5249C" w:rsidRDefault="00C80A8E"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ICB has a duty to assure itself that the organisation has properly identified the risks it faces and that it has processes and controls in place to mitigate those risks and the impact they have on the organisation and its stakeholders.</w:t>
      </w:r>
    </w:p>
    <w:p w14:paraId="004EB117" w14:textId="77777777" w:rsidR="00C80A8E" w:rsidRPr="00B5249C" w:rsidRDefault="00C80A8E"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This strategy establishes a structure for effectively and systematically managing corporate risks (shown below). It enables the ICB to have a clear view of the risks affecting each area of their activity, how those risks are being managed, the likelihood of occurrence and their potential impact on the successful achievement of corporate objectives.</w:t>
      </w:r>
    </w:p>
    <w:p w14:paraId="65EC66B1" w14:textId="4C056389" w:rsidR="00C80A8E" w:rsidRPr="00B5249C" w:rsidRDefault="00C80A8E" w:rsidP="00931319">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B5249C">
        <w:rPr>
          <w:rFonts w:ascii="Arial" w:eastAsia="MS Mincho" w:hAnsi="Arial" w:cs="Arial"/>
          <w:snapToGrid/>
          <w:sz w:val="22"/>
          <w:szCs w:val="22"/>
        </w:rPr>
        <w:t>Gloucestershire ICB governance and committee structure and associated risk responsibilities for each committee:</w:t>
      </w:r>
    </w:p>
    <w:p w14:paraId="3EE00162" w14:textId="599E6D65" w:rsidR="00C80A8E" w:rsidRPr="00C80A8E" w:rsidRDefault="00C80A8E" w:rsidP="00C80A8E">
      <w:pPr>
        <w:widowControl/>
        <w:spacing w:before="120" w:after="120"/>
        <w:jc w:val="center"/>
        <w:rPr>
          <w:rFonts w:ascii="Arial" w:eastAsia="MS Mincho" w:hAnsi="Arial" w:cs="Arial"/>
          <w:snapToGrid/>
          <w:szCs w:val="24"/>
        </w:rPr>
      </w:pPr>
      <w:r>
        <w:rPr>
          <w:rFonts w:eastAsia="MS Mincho"/>
          <w:noProof/>
          <w:snapToGrid/>
        </w:rPr>
        <w:drawing>
          <wp:inline distT="0" distB="0" distL="0" distR="0" wp14:anchorId="6D362A20" wp14:editId="389DAB99">
            <wp:extent cx="5486400" cy="4337050"/>
            <wp:effectExtent l="0" t="0" r="19050" b="2540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7873DB4" w14:textId="11387B54" w:rsidR="00C80A8E"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 xml:space="preserve">Risk Appetite is defined as ‘The amount of risk that an organisation is prepared to accept, tolerate, or be exposed to at any point in time’ (HMT Orange Book definition 2004). It is influenced by a broad range of factors including, the organisation’s culture and history, current internal or external events. </w:t>
      </w:r>
    </w:p>
    <w:p w14:paraId="3B9A8B9E" w14:textId="77777777" w:rsidR="00E06844"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ICB has statutory and regulatory obligations to ensure that systems of control are in place to minimise all types of risk to the organisation and the individuals to whom it owes a duty of care. However, it is acknowledged that the commissioning of health and care services is not without risk especially in some more innovative areas of service redesign. An element of risk is vital in order to explore opportunities and new ways of working.</w:t>
      </w:r>
    </w:p>
    <w:p w14:paraId="6A56CE4C" w14:textId="56D81B42" w:rsidR="00C80A8E"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 xml:space="preserve"> The foundation of the Integrated Care System (ICS) across Gloucestershire has allowed greater opportunities to work collaboratively on service redesign and reconfiguration across organisational boundaries, develop new patient pathways and work in a ‘place’ based way. This has meant that ICS partners have had to work to identify new and emerging risks that affect partners including mechanisms for mitigating those risks as a collective.</w:t>
      </w:r>
    </w:p>
    <w:p w14:paraId="1F352462" w14:textId="77777777" w:rsidR="00C80A8E"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Developing new and exploratory schemes and programmes can entail a greater degree of risk to the way in which staff work, the amount of resources needed and the operational design of services. Therefore staff, managers and executives need greater clarity on the level of risk that will be tolerated by the ICB and the risk boundaries in which they work.</w:t>
      </w:r>
    </w:p>
    <w:p w14:paraId="54C19738" w14:textId="77777777" w:rsidR="00C80A8E"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 xml:space="preserve"> A level of risk appetite is recorded for each risk by the risk lead which is included in the 4Risk system and will be aligned to the risk appetite table below.</w:t>
      </w:r>
    </w:p>
    <w:p w14:paraId="30ECEBFC" w14:textId="0EE84F1B" w:rsidR="00504F6F" w:rsidRPr="00B5249C" w:rsidRDefault="00C80A8E"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risk appetite is closely linked to the risk target score. If there is a low appetite to risk, that risk will not be accepted (or ‘tolerated’) by the organisation unless it has reached a very low likelihood, for example, patient harm</w:t>
      </w:r>
      <w:r w:rsidR="00E06844" w:rsidRPr="00B5249C">
        <w:rPr>
          <w:rFonts w:ascii="Arial" w:eastAsia="MS Mincho" w:hAnsi="Arial" w:cs="Arial"/>
          <w:snapToGrid/>
          <w:sz w:val="22"/>
          <w:szCs w:val="22"/>
        </w:rPr>
        <w:t>.</w:t>
      </w:r>
    </w:p>
    <w:p w14:paraId="0AF1C725" w14:textId="77777777" w:rsidR="00E06844" w:rsidRPr="00B5249C" w:rsidRDefault="00E06844"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organisation’s risk appetite will seek to address:</w:t>
      </w:r>
    </w:p>
    <w:p w14:paraId="78719022" w14:textId="77777777" w:rsidR="00E06844" w:rsidRPr="00B5249C" w:rsidRDefault="00E06844" w:rsidP="00931319">
      <w:pPr>
        <w:pStyle w:val="ListParagraph"/>
        <w:widowControl/>
        <w:numPr>
          <w:ilvl w:val="2"/>
          <w:numId w:val="4"/>
        </w:numPr>
        <w:ind w:left="1225" w:hanging="505"/>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nature of the risks to be assumed;</w:t>
      </w:r>
    </w:p>
    <w:p w14:paraId="37B3634F" w14:textId="77777777" w:rsidR="00E06844" w:rsidRPr="00B5249C" w:rsidRDefault="00E06844" w:rsidP="00931319">
      <w:pPr>
        <w:pStyle w:val="ListParagraph"/>
        <w:widowControl/>
        <w:numPr>
          <w:ilvl w:val="2"/>
          <w:numId w:val="4"/>
        </w:numPr>
        <w:ind w:left="1225" w:hanging="505"/>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amount of risk to be taken;</w:t>
      </w:r>
    </w:p>
    <w:p w14:paraId="77F5AA62" w14:textId="77777777" w:rsidR="00E06844" w:rsidRPr="00B5249C" w:rsidRDefault="00E06844" w:rsidP="00931319">
      <w:pPr>
        <w:pStyle w:val="ListParagraph"/>
        <w:widowControl/>
        <w:numPr>
          <w:ilvl w:val="2"/>
          <w:numId w:val="4"/>
        </w:numPr>
        <w:ind w:left="1225" w:hanging="505"/>
        <w:contextualSpacing w:val="0"/>
        <w:jc w:val="both"/>
        <w:rPr>
          <w:rFonts w:ascii="Arial" w:eastAsia="MS Mincho" w:hAnsi="Arial" w:cs="Arial"/>
          <w:snapToGrid/>
          <w:sz w:val="22"/>
          <w:szCs w:val="22"/>
        </w:rPr>
      </w:pPr>
      <w:r w:rsidRPr="00B5249C">
        <w:rPr>
          <w:rFonts w:ascii="Arial" w:eastAsia="MS Mincho" w:hAnsi="Arial" w:cs="Arial"/>
          <w:snapToGrid/>
          <w:sz w:val="22"/>
          <w:szCs w:val="22"/>
        </w:rPr>
        <w:t>The desired balance of risk versus reward.</w:t>
      </w:r>
    </w:p>
    <w:p w14:paraId="012F6720" w14:textId="458781B5" w:rsidR="00E06844" w:rsidRPr="00B5249C" w:rsidRDefault="00E06844" w:rsidP="00025665">
      <w:pPr>
        <w:pStyle w:val="ListParagraph"/>
        <w:widowControl/>
        <w:numPr>
          <w:ilvl w:val="2"/>
          <w:numId w:val="4"/>
        </w:numPr>
        <w:ind w:left="1225" w:hanging="505"/>
        <w:contextualSpacing w:val="0"/>
        <w:jc w:val="both"/>
        <w:rPr>
          <w:rFonts w:ascii="Arial" w:eastAsia="MS Mincho" w:hAnsi="Arial" w:cs="Arial"/>
          <w:snapToGrid/>
          <w:sz w:val="22"/>
          <w:szCs w:val="22"/>
        </w:rPr>
      </w:pPr>
      <w:r w:rsidRPr="00B5249C">
        <w:rPr>
          <w:rFonts w:ascii="Arial" w:eastAsia="MS Mincho" w:hAnsi="Arial" w:cs="Arial"/>
          <w:snapToGrid/>
          <w:sz w:val="22"/>
          <w:szCs w:val="22"/>
        </w:rPr>
        <w:t>Risk appetite coding (aligned to 4Risk system)</w:t>
      </w:r>
      <w:r w:rsidR="00CB3BA4">
        <w:rPr>
          <w:rFonts w:ascii="Arial" w:eastAsia="MS Mincho" w:hAnsi="Arial" w:cs="Arial"/>
          <w:snapToGrid/>
          <w:sz w:val="22"/>
          <w:szCs w:val="22"/>
        </w:rPr>
        <w:t>.</w:t>
      </w:r>
    </w:p>
    <w:p w14:paraId="2A976A36" w14:textId="77777777" w:rsidR="00025665" w:rsidRPr="00025665" w:rsidRDefault="00025665" w:rsidP="00025665">
      <w:pPr>
        <w:pStyle w:val="ListParagraph"/>
        <w:widowControl/>
        <w:ind w:left="1225"/>
        <w:contextualSpacing w:val="0"/>
        <w:jc w:val="both"/>
        <w:rPr>
          <w:rFonts w:ascii="Arial" w:eastAsia="MS Mincho" w:hAnsi="Arial" w:cs="Arial"/>
          <w:snapToGrid/>
          <w:szCs w:val="24"/>
        </w:rPr>
      </w:pPr>
    </w:p>
    <w:p w14:paraId="64947AAF" w14:textId="4D9AA65F" w:rsidR="00025665" w:rsidRPr="00C83554" w:rsidRDefault="00025665" w:rsidP="00025665">
      <w:pPr>
        <w:pStyle w:val="Default"/>
        <w:rPr>
          <w:b/>
          <w:bCs/>
        </w:rPr>
      </w:pPr>
      <w:r>
        <w:rPr>
          <w:b/>
          <w:bCs/>
          <w:sz w:val="22"/>
          <w:szCs w:val="22"/>
        </w:rPr>
        <w:t xml:space="preserve">6.11 </w:t>
      </w:r>
      <w:r w:rsidRPr="00C83554">
        <w:rPr>
          <w:b/>
          <w:bCs/>
        </w:rPr>
        <w:t xml:space="preserve">Risk Appetite Statement </w:t>
      </w:r>
    </w:p>
    <w:p w14:paraId="2F3368DC" w14:textId="77777777" w:rsidR="00025665" w:rsidRDefault="00025665" w:rsidP="00025665">
      <w:pPr>
        <w:pStyle w:val="Default"/>
        <w:jc w:val="center"/>
        <w:rPr>
          <w:sz w:val="22"/>
          <w:szCs w:val="22"/>
        </w:rPr>
      </w:pPr>
    </w:p>
    <w:p w14:paraId="624A9F3B" w14:textId="77777777" w:rsidR="00025665" w:rsidRPr="00B5249C" w:rsidRDefault="00025665" w:rsidP="00025665">
      <w:pPr>
        <w:pStyle w:val="Default"/>
        <w:rPr>
          <w:sz w:val="22"/>
          <w:szCs w:val="22"/>
        </w:rPr>
      </w:pPr>
      <w:r w:rsidRPr="00B5249C">
        <w:rPr>
          <w:sz w:val="22"/>
          <w:szCs w:val="22"/>
        </w:rPr>
        <w:t xml:space="preserve">Risk appetite is the amount and type of risk that an organisation is prepared to pursue, </w:t>
      </w:r>
      <w:proofErr w:type="gramStart"/>
      <w:r w:rsidRPr="00B5249C">
        <w:rPr>
          <w:sz w:val="22"/>
          <w:szCs w:val="22"/>
        </w:rPr>
        <w:t>retain</w:t>
      </w:r>
      <w:proofErr w:type="gramEnd"/>
      <w:r w:rsidRPr="00B5249C">
        <w:rPr>
          <w:sz w:val="22"/>
          <w:szCs w:val="22"/>
        </w:rPr>
        <w:t xml:space="preserve"> or take in pursuit of its strategic objectives. It represents risk optimisation - a balance between the potential benefits of innovation and the threats that change inevitably brings. </w:t>
      </w:r>
    </w:p>
    <w:p w14:paraId="63CB7612" w14:textId="77777777" w:rsidR="00025665" w:rsidRPr="00B5249C" w:rsidRDefault="00025665" w:rsidP="00025665">
      <w:pPr>
        <w:pStyle w:val="Default"/>
        <w:rPr>
          <w:sz w:val="22"/>
          <w:szCs w:val="22"/>
        </w:rPr>
      </w:pPr>
    </w:p>
    <w:p w14:paraId="0F7D7000" w14:textId="77777777" w:rsidR="00025665" w:rsidRPr="00B5249C" w:rsidRDefault="00025665" w:rsidP="00025665">
      <w:pPr>
        <w:pStyle w:val="Default"/>
        <w:rPr>
          <w:sz w:val="22"/>
          <w:szCs w:val="22"/>
        </w:rPr>
      </w:pPr>
      <w:r w:rsidRPr="00B5249C">
        <w:rPr>
          <w:sz w:val="22"/>
          <w:szCs w:val="22"/>
        </w:rPr>
        <w:t xml:space="preserve">This should not be confused with risk tolerance, which reflects the boundaries within which the executive management are willing to allow the true day-to-day risk profile of the organisation to fluctuate, while they are executing strategic objectives in accordance with the board’s strategy and risk appetite. It is the level of the current (residual) risk within which the board expects sub-committees to operate and management to manage and escalate. </w:t>
      </w:r>
    </w:p>
    <w:p w14:paraId="5A3E7336" w14:textId="77777777" w:rsidR="00025665" w:rsidRPr="00B5249C" w:rsidRDefault="00025665" w:rsidP="00025665">
      <w:pPr>
        <w:pStyle w:val="Default"/>
        <w:rPr>
          <w:sz w:val="22"/>
          <w:szCs w:val="22"/>
        </w:rPr>
      </w:pPr>
    </w:p>
    <w:p w14:paraId="28D6B5D6" w14:textId="77777777" w:rsidR="00025665" w:rsidRPr="00B5249C" w:rsidRDefault="00025665" w:rsidP="00025665">
      <w:pPr>
        <w:pStyle w:val="Default"/>
        <w:rPr>
          <w:sz w:val="22"/>
          <w:szCs w:val="22"/>
        </w:rPr>
      </w:pPr>
      <w:r w:rsidRPr="00B5249C">
        <w:rPr>
          <w:sz w:val="22"/>
          <w:szCs w:val="22"/>
        </w:rPr>
        <w:t>Put simply, risk appetite is how much risk you want, risk tolerance is how much risk you can live with. The Board should therefore not see each level of risk appetite as being better or worse than any other.</w:t>
      </w:r>
    </w:p>
    <w:p w14:paraId="500A96B4" w14:textId="77777777" w:rsidR="00025665" w:rsidRDefault="00025665" w:rsidP="00025665">
      <w:pPr>
        <w:tabs>
          <w:tab w:val="left" w:pos="2715"/>
          <w:tab w:val="center" w:pos="4513"/>
        </w:tabs>
        <w:rPr>
          <w:rFonts w:ascii="Arial" w:eastAsia="Calibri" w:hAnsi="Arial" w:cs="Arial"/>
        </w:rPr>
      </w:pPr>
    </w:p>
    <w:p w14:paraId="41444790" w14:textId="77777777" w:rsidR="00025665" w:rsidRDefault="00025665" w:rsidP="00025665">
      <w:pPr>
        <w:tabs>
          <w:tab w:val="left" w:pos="2715"/>
          <w:tab w:val="center" w:pos="4513"/>
        </w:tabs>
        <w:rPr>
          <w:rFonts w:ascii="Arial" w:eastAsia="Calibri" w:hAnsi="Arial" w:cs="Arial"/>
        </w:rPr>
      </w:pPr>
      <w:r w:rsidRPr="00BF2770">
        <w:rPr>
          <w:rFonts w:ascii="Arial" w:eastAsia="Calibri" w:hAnsi="Arial" w:cs="Arial"/>
          <w:noProof/>
        </w:rPr>
        <w:drawing>
          <wp:inline distT="0" distB="0" distL="0" distR="0" wp14:anchorId="00A50C2E" wp14:editId="56D0FE4D">
            <wp:extent cx="5731510" cy="36080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608070"/>
                    </a:xfrm>
                    <a:prstGeom prst="rect">
                      <a:avLst/>
                    </a:prstGeom>
                    <a:noFill/>
                    <a:ln>
                      <a:noFill/>
                    </a:ln>
                  </pic:spPr>
                </pic:pic>
              </a:graphicData>
            </a:graphic>
          </wp:inline>
        </w:drawing>
      </w:r>
    </w:p>
    <w:p w14:paraId="737A46C9" w14:textId="77777777" w:rsidR="00025665" w:rsidRDefault="00025665" w:rsidP="00025665">
      <w:pPr>
        <w:tabs>
          <w:tab w:val="left" w:pos="2715"/>
          <w:tab w:val="center" w:pos="4513"/>
        </w:tabs>
        <w:rPr>
          <w:rFonts w:ascii="Arial" w:eastAsia="Calibri" w:hAnsi="Arial" w:cs="Arial"/>
        </w:rPr>
      </w:pPr>
    </w:p>
    <w:p w14:paraId="34FA874E" w14:textId="77777777" w:rsidR="00025665" w:rsidRPr="00CB3BA4" w:rsidRDefault="00025665" w:rsidP="00025665">
      <w:pPr>
        <w:autoSpaceDE w:val="0"/>
        <w:autoSpaceDN w:val="0"/>
        <w:adjustRightInd w:val="0"/>
        <w:rPr>
          <w:rFonts w:ascii="Arial" w:hAnsi="Arial" w:cs="Arial"/>
          <w:color w:val="000000"/>
          <w:sz w:val="22"/>
          <w:szCs w:val="22"/>
        </w:rPr>
      </w:pPr>
      <w:r w:rsidRPr="00CB3BA4">
        <w:rPr>
          <w:rFonts w:ascii="Arial" w:hAnsi="Arial" w:cs="Arial"/>
          <w:color w:val="000000"/>
          <w:sz w:val="22"/>
          <w:szCs w:val="22"/>
        </w:rPr>
        <w:t xml:space="preserve">The ICB therefore understands its Risk Appetite as: </w:t>
      </w:r>
    </w:p>
    <w:p w14:paraId="0A257F99" w14:textId="77777777" w:rsidR="00025665" w:rsidRPr="00CB3BA4" w:rsidRDefault="00025665" w:rsidP="00025665">
      <w:pPr>
        <w:tabs>
          <w:tab w:val="left" w:pos="2715"/>
          <w:tab w:val="center" w:pos="4513"/>
        </w:tabs>
        <w:rPr>
          <w:rFonts w:ascii="Arial" w:hAnsi="Arial" w:cs="Arial"/>
          <w:color w:val="000000"/>
          <w:sz w:val="22"/>
          <w:szCs w:val="22"/>
        </w:rPr>
      </w:pPr>
      <w:r w:rsidRPr="00CB3BA4">
        <w:rPr>
          <w:rFonts w:ascii="Arial" w:hAnsi="Arial" w:cs="Arial"/>
          <w:color w:val="000000"/>
          <w:sz w:val="22"/>
          <w:szCs w:val="22"/>
        </w:rPr>
        <w:t>‘</w:t>
      </w:r>
      <w:proofErr w:type="gramStart"/>
      <w:r w:rsidRPr="00CB3BA4">
        <w:rPr>
          <w:rFonts w:ascii="Arial" w:hAnsi="Arial" w:cs="Arial"/>
          <w:color w:val="000000"/>
          <w:sz w:val="22"/>
          <w:szCs w:val="22"/>
        </w:rPr>
        <w:t>the</w:t>
      </w:r>
      <w:proofErr w:type="gramEnd"/>
      <w:r w:rsidRPr="00CB3BA4">
        <w:rPr>
          <w:rFonts w:ascii="Arial" w:hAnsi="Arial" w:cs="Arial"/>
          <w:color w:val="000000"/>
          <w:sz w:val="22"/>
          <w:szCs w:val="22"/>
        </w:rPr>
        <w:t xml:space="preserve"> amount and type of risk that an organisation is prepared to pursue, retain or take in pursuit of its strategic objectives, which is key to achieving effective risk management. It represents a balance between the potential benefits of innovation and the threats that change inevitably brings, and therefore should be at the heart of an organisation’s risk management strategy – and indeed its overarching strategy”.</w:t>
      </w:r>
    </w:p>
    <w:p w14:paraId="5B9CD644" w14:textId="77777777" w:rsidR="00025665" w:rsidRPr="00CB3BA4" w:rsidRDefault="00025665" w:rsidP="00025665">
      <w:pPr>
        <w:autoSpaceDE w:val="0"/>
        <w:autoSpaceDN w:val="0"/>
        <w:adjustRightInd w:val="0"/>
        <w:jc w:val="both"/>
        <w:rPr>
          <w:rFonts w:ascii="Arial" w:eastAsia="Calibri" w:hAnsi="Arial" w:cs="Arial"/>
          <w:sz w:val="22"/>
          <w:szCs w:val="22"/>
        </w:rPr>
      </w:pPr>
    </w:p>
    <w:p w14:paraId="2AD4C5B2" w14:textId="77777777" w:rsidR="00025665" w:rsidRPr="00CB3BA4" w:rsidRDefault="00025665" w:rsidP="00025665">
      <w:pPr>
        <w:autoSpaceDE w:val="0"/>
        <w:autoSpaceDN w:val="0"/>
        <w:adjustRightInd w:val="0"/>
        <w:jc w:val="both"/>
        <w:rPr>
          <w:rFonts w:ascii="Arial" w:eastAsia="Calibri" w:hAnsi="Arial" w:cs="Arial"/>
          <w:sz w:val="22"/>
          <w:szCs w:val="22"/>
        </w:rPr>
      </w:pPr>
      <w:r w:rsidRPr="00CB3BA4">
        <w:rPr>
          <w:rFonts w:ascii="Arial" w:eastAsia="Calibri" w:hAnsi="Arial" w:cs="Arial"/>
          <w:sz w:val="22"/>
          <w:szCs w:val="22"/>
        </w:rPr>
        <w:t xml:space="preserve">It is acknowledged that there is inherent complexity in assessing risk when making significant strategic decisions. There is no set formula for establishing that an activity / action is or is not an acceptable risk and will be decision-specific within the current circumstances. As such each case will require a level of judgement to be made within the agreed boundaries of the Board’s Risk Appetite and the ICB’s overall approach to risk management. </w:t>
      </w:r>
    </w:p>
    <w:p w14:paraId="3FB11315" w14:textId="77777777" w:rsidR="00025665" w:rsidRPr="00CB3BA4" w:rsidRDefault="00025665" w:rsidP="00025665">
      <w:pPr>
        <w:autoSpaceDE w:val="0"/>
        <w:autoSpaceDN w:val="0"/>
        <w:adjustRightInd w:val="0"/>
        <w:jc w:val="both"/>
        <w:rPr>
          <w:rFonts w:ascii="Arial" w:eastAsia="Calibri" w:hAnsi="Arial" w:cs="Arial"/>
          <w:sz w:val="22"/>
          <w:szCs w:val="22"/>
        </w:rPr>
      </w:pPr>
    </w:p>
    <w:p w14:paraId="0735E92B" w14:textId="77777777" w:rsidR="00025665" w:rsidRPr="00CB3BA4" w:rsidRDefault="00025665" w:rsidP="00025665">
      <w:pPr>
        <w:tabs>
          <w:tab w:val="left" w:pos="2715"/>
          <w:tab w:val="center" w:pos="4513"/>
        </w:tabs>
        <w:rPr>
          <w:rFonts w:ascii="Arial" w:eastAsia="Calibri" w:hAnsi="Arial" w:cs="Arial"/>
          <w:sz w:val="22"/>
          <w:szCs w:val="22"/>
        </w:rPr>
      </w:pPr>
      <w:r w:rsidRPr="00CB3BA4">
        <w:rPr>
          <w:rFonts w:ascii="Arial" w:eastAsia="Calibri" w:hAnsi="Arial" w:cs="Arial"/>
          <w:sz w:val="22"/>
          <w:szCs w:val="22"/>
        </w:rPr>
        <w:t xml:space="preserve">The Board therefore accepts that there is an element of risk in every activity the ICB undertakes and the ICB’s appetite for particular risks will be dependent on a variety of factors including the likelihood of that risk occurring its impact (before and after controls) and the effect the risk will have on the achievement of the ICB’s strategic objectives if the risk comes to fruition. The Risk Appetite Statement does not negate the opportunity to potentially make decisions that result in risk taking that is outside of our agreed approach to risk appetite. </w:t>
      </w:r>
      <w:proofErr w:type="gramStart"/>
      <w:r w:rsidRPr="00CB3BA4">
        <w:rPr>
          <w:rFonts w:ascii="Arial" w:eastAsia="Calibri" w:hAnsi="Arial" w:cs="Arial"/>
          <w:sz w:val="22"/>
          <w:szCs w:val="22"/>
        </w:rPr>
        <w:t>However</w:t>
      </w:r>
      <w:proofErr w:type="gramEnd"/>
      <w:r w:rsidRPr="00CB3BA4">
        <w:rPr>
          <w:rFonts w:ascii="Arial" w:eastAsia="Calibri" w:hAnsi="Arial" w:cs="Arial"/>
          <w:sz w:val="22"/>
          <w:szCs w:val="22"/>
        </w:rPr>
        <w:t xml:space="preserve"> any such decisions must be referred by the Board for scrutiny and decision.</w:t>
      </w:r>
    </w:p>
    <w:p w14:paraId="3A3ED69C" w14:textId="77777777" w:rsidR="00025665" w:rsidRPr="00CB3BA4" w:rsidRDefault="00025665" w:rsidP="00025665">
      <w:pPr>
        <w:autoSpaceDE w:val="0"/>
        <w:autoSpaceDN w:val="0"/>
        <w:adjustRightInd w:val="0"/>
        <w:jc w:val="both"/>
        <w:rPr>
          <w:rFonts w:ascii="Arial" w:eastAsia="Calibri" w:hAnsi="Arial" w:cs="Arial"/>
          <w:sz w:val="22"/>
          <w:szCs w:val="22"/>
        </w:rPr>
      </w:pPr>
    </w:p>
    <w:p w14:paraId="17BBFD29" w14:textId="77777777" w:rsidR="00025665" w:rsidRPr="00CB3BA4" w:rsidRDefault="00025665" w:rsidP="00025665">
      <w:pPr>
        <w:tabs>
          <w:tab w:val="left" w:pos="2715"/>
          <w:tab w:val="center" w:pos="4513"/>
        </w:tabs>
        <w:rPr>
          <w:rFonts w:ascii="Arial" w:eastAsia="Calibri" w:hAnsi="Arial" w:cs="Arial"/>
          <w:sz w:val="22"/>
          <w:szCs w:val="22"/>
        </w:rPr>
      </w:pPr>
      <w:r w:rsidRPr="00CB3BA4">
        <w:rPr>
          <w:rFonts w:ascii="Arial" w:eastAsia="Calibri" w:hAnsi="Arial" w:cs="Arial"/>
          <w:sz w:val="22"/>
          <w:szCs w:val="22"/>
        </w:rPr>
        <w:t xml:space="preserve">Methods of controlling risks must be balanced. The ICB may accept some high risks either because of the cost of controlling them, or to deliver innovation or use resources creatively when this may achieve substantial and sustained benefit. </w:t>
      </w:r>
    </w:p>
    <w:p w14:paraId="21EBC33F" w14:textId="77777777" w:rsidR="00025665" w:rsidRPr="00CB3BA4" w:rsidRDefault="00025665" w:rsidP="00025665">
      <w:pPr>
        <w:tabs>
          <w:tab w:val="left" w:pos="2715"/>
          <w:tab w:val="center" w:pos="4513"/>
        </w:tabs>
        <w:rPr>
          <w:rFonts w:ascii="Arial" w:eastAsia="Calibri" w:hAnsi="Arial" w:cs="Arial"/>
          <w:sz w:val="22"/>
          <w:szCs w:val="22"/>
        </w:rPr>
      </w:pPr>
    </w:p>
    <w:p w14:paraId="6CAE07F3" w14:textId="77777777" w:rsidR="00025665" w:rsidRPr="00CB3BA4" w:rsidRDefault="00025665" w:rsidP="00025665">
      <w:pPr>
        <w:tabs>
          <w:tab w:val="left" w:pos="2715"/>
          <w:tab w:val="center" w:pos="4513"/>
        </w:tabs>
        <w:rPr>
          <w:rFonts w:ascii="Arial" w:eastAsia="Calibri" w:hAnsi="Arial" w:cs="Arial"/>
          <w:sz w:val="22"/>
          <w:szCs w:val="22"/>
        </w:rPr>
      </w:pPr>
      <w:r w:rsidRPr="00CB3BA4">
        <w:rPr>
          <w:rFonts w:ascii="Arial" w:eastAsia="Calibri" w:hAnsi="Arial" w:cs="Arial"/>
          <w:sz w:val="22"/>
          <w:szCs w:val="22"/>
        </w:rPr>
        <w:t xml:space="preserve">The ICB considers it important to have a more </w:t>
      </w:r>
      <w:r w:rsidRPr="00CB3BA4">
        <w:rPr>
          <w:rFonts w:ascii="Arial" w:eastAsia="Calibri" w:hAnsi="Arial" w:cs="Arial"/>
          <w:b/>
          <w:bCs/>
          <w:sz w:val="22"/>
          <w:szCs w:val="22"/>
        </w:rPr>
        <w:t>OPEN</w:t>
      </w:r>
      <w:r w:rsidRPr="00CB3BA4">
        <w:rPr>
          <w:rFonts w:ascii="Arial" w:eastAsia="Calibri" w:hAnsi="Arial" w:cs="Arial"/>
          <w:sz w:val="22"/>
          <w:szCs w:val="22"/>
        </w:rPr>
        <w:t xml:space="preserve"> and </w:t>
      </w:r>
      <w:r w:rsidRPr="00CB3BA4">
        <w:rPr>
          <w:rFonts w:ascii="Arial" w:eastAsia="Calibri" w:hAnsi="Arial" w:cs="Arial"/>
          <w:b/>
          <w:bCs/>
          <w:sz w:val="22"/>
          <w:szCs w:val="22"/>
        </w:rPr>
        <w:t xml:space="preserve">SEEK </w:t>
      </w:r>
      <w:r w:rsidRPr="00CB3BA4">
        <w:rPr>
          <w:rFonts w:ascii="Arial" w:eastAsia="Calibri" w:hAnsi="Arial" w:cs="Arial"/>
          <w:sz w:val="22"/>
          <w:szCs w:val="22"/>
        </w:rPr>
        <w:t xml:space="preserve">approach to risk in relation to innovation including workforce and digital transformation and working in partnerships and collaboration to enable the exploration of new models of care, ways of working and delivery of services. </w:t>
      </w:r>
    </w:p>
    <w:p w14:paraId="6B73DABA" w14:textId="77777777" w:rsidR="00025665" w:rsidRPr="00CB3BA4" w:rsidRDefault="00025665" w:rsidP="00025665">
      <w:pPr>
        <w:autoSpaceDE w:val="0"/>
        <w:autoSpaceDN w:val="0"/>
        <w:adjustRightInd w:val="0"/>
        <w:spacing w:line="276" w:lineRule="auto"/>
        <w:jc w:val="both"/>
        <w:rPr>
          <w:rFonts w:ascii="Arial" w:eastAsia="Calibri" w:hAnsi="Arial" w:cs="Arial"/>
          <w:sz w:val="22"/>
          <w:szCs w:val="22"/>
        </w:rPr>
      </w:pPr>
    </w:p>
    <w:p w14:paraId="569B0FAC" w14:textId="77777777" w:rsidR="00025665" w:rsidRPr="00CB3BA4" w:rsidRDefault="00025665" w:rsidP="00025665">
      <w:pPr>
        <w:tabs>
          <w:tab w:val="left" w:pos="2715"/>
          <w:tab w:val="center" w:pos="4513"/>
        </w:tabs>
        <w:rPr>
          <w:rFonts w:ascii="Arial" w:eastAsia="Calibri" w:hAnsi="Arial" w:cs="Arial"/>
          <w:sz w:val="22"/>
          <w:szCs w:val="22"/>
        </w:rPr>
      </w:pPr>
      <w:r w:rsidRPr="00CB3BA4">
        <w:rPr>
          <w:rFonts w:ascii="Arial" w:eastAsia="Calibri" w:hAnsi="Arial" w:cs="Arial"/>
          <w:sz w:val="22"/>
          <w:szCs w:val="22"/>
        </w:rPr>
        <w:t xml:space="preserve">As a general principle the ICB has a </w:t>
      </w:r>
      <w:r w:rsidRPr="00CB3BA4">
        <w:rPr>
          <w:rFonts w:ascii="Arial" w:eastAsia="Calibri" w:hAnsi="Arial" w:cs="Arial"/>
          <w:b/>
          <w:bCs/>
          <w:sz w:val="22"/>
          <w:szCs w:val="22"/>
        </w:rPr>
        <w:t>ZERO to</w:t>
      </w:r>
      <w:r w:rsidRPr="00CB3BA4">
        <w:rPr>
          <w:rFonts w:ascii="Arial" w:eastAsia="Calibri" w:hAnsi="Arial" w:cs="Arial"/>
          <w:sz w:val="22"/>
          <w:szCs w:val="22"/>
        </w:rPr>
        <w:t xml:space="preserve"> </w:t>
      </w:r>
      <w:r w:rsidRPr="00CB3BA4">
        <w:rPr>
          <w:rFonts w:ascii="Arial" w:eastAsia="Calibri" w:hAnsi="Arial" w:cs="Arial"/>
          <w:b/>
          <w:bCs/>
          <w:sz w:val="22"/>
          <w:szCs w:val="22"/>
        </w:rPr>
        <w:t>MINIMAL</w:t>
      </w:r>
      <w:r w:rsidRPr="00CB3BA4">
        <w:rPr>
          <w:rFonts w:ascii="Arial" w:eastAsia="Calibri" w:hAnsi="Arial" w:cs="Arial"/>
          <w:sz w:val="22"/>
          <w:szCs w:val="22"/>
        </w:rPr>
        <w:t xml:space="preserve"> </w:t>
      </w:r>
      <w:proofErr w:type="gramStart"/>
      <w:r w:rsidRPr="00CB3BA4">
        <w:rPr>
          <w:rFonts w:ascii="Arial" w:eastAsia="Calibri" w:hAnsi="Arial" w:cs="Arial"/>
          <w:sz w:val="22"/>
          <w:szCs w:val="22"/>
        </w:rPr>
        <w:t>i.e.</w:t>
      </w:r>
      <w:proofErr w:type="gramEnd"/>
      <w:r w:rsidRPr="00CB3BA4">
        <w:rPr>
          <w:rFonts w:ascii="Arial" w:eastAsia="Calibri" w:hAnsi="Arial" w:cs="Arial"/>
          <w:sz w:val="22"/>
          <w:szCs w:val="22"/>
        </w:rPr>
        <w:t xml:space="preserve"> very low tolerance for risks which have the potential to:</w:t>
      </w:r>
    </w:p>
    <w:p w14:paraId="15B52E4D" w14:textId="77777777" w:rsidR="00025665" w:rsidRPr="00CB3BA4" w:rsidRDefault="00025665" w:rsidP="00025665">
      <w:pPr>
        <w:widowControl/>
        <w:numPr>
          <w:ilvl w:val="1"/>
          <w:numId w:val="20"/>
        </w:numPr>
        <w:tabs>
          <w:tab w:val="left" w:pos="2715"/>
          <w:tab w:val="center" w:pos="4513"/>
        </w:tabs>
        <w:rPr>
          <w:rFonts w:ascii="Arial" w:eastAsia="Calibri" w:hAnsi="Arial" w:cs="Arial"/>
          <w:sz w:val="22"/>
          <w:szCs w:val="22"/>
        </w:rPr>
      </w:pPr>
      <w:r w:rsidRPr="00CB3BA4">
        <w:rPr>
          <w:rFonts w:ascii="Arial" w:eastAsia="Calibri" w:hAnsi="Arial" w:cs="Arial"/>
          <w:sz w:val="22"/>
          <w:szCs w:val="22"/>
        </w:rPr>
        <w:t xml:space="preserve">Adversely impact the quality and safety of services </w:t>
      </w:r>
    </w:p>
    <w:p w14:paraId="62BDFA44" w14:textId="77777777" w:rsidR="00025665" w:rsidRPr="00CB3BA4" w:rsidRDefault="00025665" w:rsidP="00025665">
      <w:pPr>
        <w:widowControl/>
        <w:numPr>
          <w:ilvl w:val="1"/>
          <w:numId w:val="20"/>
        </w:numPr>
        <w:tabs>
          <w:tab w:val="left" w:pos="2715"/>
          <w:tab w:val="center" w:pos="4513"/>
        </w:tabs>
        <w:rPr>
          <w:rFonts w:ascii="Arial" w:eastAsia="Calibri" w:hAnsi="Arial" w:cs="Arial"/>
          <w:sz w:val="22"/>
          <w:szCs w:val="22"/>
        </w:rPr>
      </w:pPr>
      <w:r w:rsidRPr="00CB3BA4">
        <w:rPr>
          <w:rFonts w:ascii="Arial" w:eastAsia="Calibri" w:hAnsi="Arial" w:cs="Arial"/>
          <w:sz w:val="22"/>
          <w:szCs w:val="22"/>
        </w:rPr>
        <w:t xml:space="preserve">Cause significant and sustained disruption to services and staff </w:t>
      </w:r>
    </w:p>
    <w:p w14:paraId="2D36E8AF" w14:textId="77777777" w:rsidR="00025665" w:rsidRPr="00CB3BA4" w:rsidRDefault="00025665" w:rsidP="00025665">
      <w:pPr>
        <w:widowControl/>
        <w:numPr>
          <w:ilvl w:val="1"/>
          <w:numId w:val="20"/>
        </w:numPr>
        <w:tabs>
          <w:tab w:val="left" w:pos="2715"/>
          <w:tab w:val="center" w:pos="4513"/>
        </w:tabs>
        <w:rPr>
          <w:rFonts w:ascii="Arial" w:eastAsia="Calibri" w:hAnsi="Arial" w:cs="Arial"/>
          <w:sz w:val="22"/>
          <w:szCs w:val="22"/>
        </w:rPr>
      </w:pPr>
      <w:r w:rsidRPr="00CB3BA4">
        <w:rPr>
          <w:rFonts w:ascii="Arial" w:eastAsia="Calibri" w:hAnsi="Arial" w:cs="Arial"/>
          <w:sz w:val="22"/>
          <w:szCs w:val="22"/>
        </w:rPr>
        <w:t>Have severe and enduring financial consequences for the system as a whole</w:t>
      </w:r>
    </w:p>
    <w:p w14:paraId="2E893D38" w14:textId="4E95CDB5" w:rsidR="00025665" w:rsidRPr="00CB3BA4" w:rsidRDefault="00025665" w:rsidP="00025665">
      <w:pPr>
        <w:widowControl/>
        <w:numPr>
          <w:ilvl w:val="1"/>
          <w:numId w:val="20"/>
        </w:numPr>
        <w:tabs>
          <w:tab w:val="left" w:pos="2715"/>
          <w:tab w:val="center" w:pos="4513"/>
        </w:tabs>
        <w:rPr>
          <w:rFonts w:ascii="Arial" w:eastAsia="Calibri" w:hAnsi="Arial" w:cs="Arial"/>
          <w:sz w:val="22"/>
          <w:szCs w:val="22"/>
        </w:rPr>
      </w:pPr>
      <w:r w:rsidRPr="00CB3BA4">
        <w:rPr>
          <w:rFonts w:ascii="Arial" w:eastAsia="Calibri" w:hAnsi="Arial" w:cs="Arial"/>
          <w:sz w:val="22"/>
          <w:szCs w:val="22"/>
        </w:rPr>
        <w:t>Cause non-compliance with law and regulation including the ICB’s responsibilities as Category 1 Responder for Emergency Preparedness, Resilience and Response.</w:t>
      </w:r>
    </w:p>
    <w:p w14:paraId="61FE574C" w14:textId="77777777" w:rsidR="00025665" w:rsidRPr="00CB3BA4" w:rsidRDefault="00025665" w:rsidP="00025665">
      <w:pPr>
        <w:widowControl/>
        <w:numPr>
          <w:ilvl w:val="1"/>
          <w:numId w:val="20"/>
        </w:numPr>
        <w:tabs>
          <w:tab w:val="left" w:pos="2715"/>
          <w:tab w:val="center" w:pos="4513"/>
        </w:tabs>
        <w:rPr>
          <w:rFonts w:ascii="Arial" w:eastAsia="Calibri" w:hAnsi="Arial" w:cs="Arial"/>
          <w:sz w:val="22"/>
          <w:szCs w:val="22"/>
        </w:rPr>
      </w:pPr>
      <w:r w:rsidRPr="00CB3BA4">
        <w:rPr>
          <w:rFonts w:ascii="Arial" w:eastAsia="Calibri" w:hAnsi="Arial" w:cs="Arial"/>
          <w:sz w:val="22"/>
          <w:szCs w:val="22"/>
        </w:rPr>
        <w:t>Adversely impacts the reputation of the ICB and ICS.</w:t>
      </w:r>
    </w:p>
    <w:p w14:paraId="7567E329" w14:textId="77777777" w:rsidR="00025665" w:rsidRPr="00CB3BA4" w:rsidRDefault="00025665" w:rsidP="00025665">
      <w:pPr>
        <w:autoSpaceDE w:val="0"/>
        <w:autoSpaceDN w:val="0"/>
        <w:adjustRightInd w:val="0"/>
        <w:rPr>
          <w:rFonts w:ascii="Arial" w:hAnsi="Arial" w:cs="Arial"/>
          <w:color w:val="000000"/>
          <w:sz w:val="22"/>
          <w:szCs w:val="22"/>
        </w:rPr>
      </w:pPr>
    </w:p>
    <w:p w14:paraId="2D8292F5" w14:textId="77777777" w:rsidR="00025665" w:rsidRPr="00CB3BA4" w:rsidRDefault="00025665" w:rsidP="00025665">
      <w:pPr>
        <w:autoSpaceDE w:val="0"/>
        <w:autoSpaceDN w:val="0"/>
        <w:adjustRightInd w:val="0"/>
        <w:rPr>
          <w:rFonts w:ascii="Arial" w:hAnsi="Arial" w:cs="Arial"/>
          <w:color w:val="000000"/>
          <w:sz w:val="22"/>
          <w:szCs w:val="22"/>
        </w:rPr>
      </w:pPr>
      <w:r w:rsidRPr="00CB3BA4">
        <w:rPr>
          <w:rFonts w:ascii="Arial" w:hAnsi="Arial" w:cs="Arial"/>
          <w:color w:val="000000"/>
          <w:sz w:val="22"/>
          <w:szCs w:val="22"/>
        </w:rPr>
        <w:t xml:space="preserve">The ICB is unlikely to take a </w:t>
      </w:r>
      <w:r w:rsidRPr="00CB3BA4">
        <w:rPr>
          <w:rFonts w:ascii="Arial" w:hAnsi="Arial" w:cs="Arial"/>
          <w:b/>
          <w:bCs/>
          <w:color w:val="000000"/>
          <w:sz w:val="22"/>
          <w:szCs w:val="22"/>
        </w:rPr>
        <w:t xml:space="preserve">BOLD </w:t>
      </w:r>
      <w:r w:rsidRPr="00CB3BA4">
        <w:rPr>
          <w:rFonts w:ascii="Arial" w:hAnsi="Arial" w:cs="Arial"/>
          <w:color w:val="000000"/>
          <w:sz w:val="22"/>
          <w:szCs w:val="22"/>
        </w:rPr>
        <w:t xml:space="preserve">approach to managing strategic risks and would only do so with the agreement of the ICB Board in exceptional circumstances. </w:t>
      </w:r>
    </w:p>
    <w:p w14:paraId="054C8C9C" w14:textId="77777777" w:rsidR="00025665" w:rsidRPr="00CB3BA4" w:rsidRDefault="00025665" w:rsidP="00025665">
      <w:pPr>
        <w:autoSpaceDE w:val="0"/>
        <w:autoSpaceDN w:val="0"/>
        <w:adjustRightInd w:val="0"/>
        <w:rPr>
          <w:rFonts w:ascii="Arial" w:hAnsi="Arial" w:cs="Arial"/>
          <w:color w:val="000000"/>
          <w:sz w:val="22"/>
          <w:szCs w:val="22"/>
        </w:rPr>
      </w:pPr>
    </w:p>
    <w:p w14:paraId="64BAFAB6" w14:textId="77777777" w:rsidR="00025665" w:rsidRPr="00CB3BA4" w:rsidRDefault="00025665" w:rsidP="00025665">
      <w:pPr>
        <w:autoSpaceDE w:val="0"/>
        <w:autoSpaceDN w:val="0"/>
        <w:adjustRightInd w:val="0"/>
        <w:rPr>
          <w:rFonts w:ascii="Arial" w:hAnsi="Arial" w:cs="Arial"/>
          <w:color w:val="000000"/>
          <w:sz w:val="22"/>
          <w:szCs w:val="22"/>
        </w:rPr>
      </w:pPr>
      <w:r w:rsidRPr="00CB3BA4">
        <w:rPr>
          <w:rFonts w:ascii="Arial" w:hAnsi="Arial" w:cs="Arial"/>
          <w:color w:val="000000"/>
          <w:sz w:val="22"/>
          <w:szCs w:val="22"/>
        </w:rPr>
        <w:t>The ICB’s risk appetite is not a single, fixed concept – and a single high level risk appetite statement would not be sufficient to articulate the ICB’s approach to risk at this point in time while in development mode. However, the Board did agree that the GGI risk appetite levels as aligned to system partners would be used when identifying the risk appetite related to each of the strategic risks.</w:t>
      </w:r>
    </w:p>
    <w:p w14:paraId="7431013D" w14:textId="631B48B3" w:rsidR="00025665" w:rsidRPr="00CB3BA4" w:rsidRDefault="00025665" w:rsidP="00025665">
      <w:pPr>
        <w:autoSpaceDE w:val="0"/>
        <w:autoSpaceDN w:val="0"/>
        <w:adjustRightInd w:val="0"/>
        <w:rPr>
          <w:rFonts w:ascii="Arial" w:hAnsi="Arial" w:cs="Arial"/>
          <w:color w:val="000000"/>
          <w:sz w:val="22"/>
          <w:szCs w:val="22"/>
        </w:rPr>
      </w:pPr>
    </w:p>
    <w:p w14:paraId="17097B4C" w14:textId="77777777" w:rsidR="00025665" w:rsidRPr="00CB3BA4" w:rsidRDefault="00025665" w:rsidP="00025665">
      <w:pPr>
        <w:autoSpaceDE w:val="0"/>
        <w:autoSpaceDN w:val="0"/>
        <w:adjustRightInd w:val="0"/>
        <w:rPr>
          <w:rFonts w:ascii="Arial" w:hAnsi="Arial" w:cs="Arial"/>
          <w:b/>
          <w:bCs/>
          <w:color w:val="000000"/>
          <w:sz w:val="22"/>
          <w:szCs w:val="22"/>
        </w:rPr>
      </w:pPr>
      <w:r w:rsidRPr="00CB3BA4">
        <w:rPr>
          <w:rFonts w:ascii="Arial" w:hAnsi="Arial" w:cs="Arial"/>
          <w:b/>
          <w:bCs/>
          <w:color w:val="000000"/>
          <w:sz w:val="22"/>
          <w:szCs w:val="22"/>
        </w:rPr>
        <w:t xml:space="preserve">The five levels of risk appetite with appropriate descriptors are as follows that can be applied to the system wide strategic risks and input into the 4Risk system. To note suggested risk appetite scores included.: </w:t>
      </w:r>
    </w:p>
    <w:tbl>
      <w:tblPr>
        <w:tblStyle w:val="TableGrid"/>
        <w:tblW w:w="0" w:type="auto"/>
        <w:tblLook w:val="04A0" w:firstRow="1" w:lastRow="0" w:firstColumn="1" w:lastColumn="0" w:noHBand="0" w:noVBand="1"/>
      </w:tblPr>
      <w:tblGrid>
        <w:gridCol w:w="2263"/>
        <w:gridCol w:w="6753"/>
      </w:tblGrid>
      <w:tr w:rsidR="00025665" w:rsidRPr="00CB3BA4" w14:paraId="76574692" w14:textId="77777777" w:rsidTr="00025665">
        <w:tc>
          <w:tcPr>
            <w:tcW w:w="2263" w:type="dxa"/>
            <w:shd w:val="clear" w:color="auto" w:fill="00B050"/>
          </w:tcPr>
          <w:p w14:paraId="61CBC915" w14:textId="77777777" w:rsidR="00025665" w:rsidRPr="00CB3BA4" w:rsidRDefault="00025665" w:rsidP="00025665">
            <w:pPr>
              <w:pStyle w:val="ListParagraph"/>
              <w:widowControl/>
              <w:numPr>
                <w:ilvl w:val="0"/>
                <w:numId w:val="21"/>
              </w:numPr>
              <w:tabs>
                <w:tab w:val="left" w:pos="2715"/>
                <w:tab w:val="center" w:pos="4513"/>
              </w:tabs>
              <w:rPr>
                <w:rFonts w:ascii="Arial" w:eastAsia="Calibri" w:hAnsi="Arial" w:cs="Arial"/>
                <w:b/>
                <w:bCs/>
                <w:sz w:val="22"/>
                <w:szCs w:val="22"/>
              </w:rPr>
            </w:pPr>
            <w:r w:rsidRPr="00CB3BA4">
              <w:rPr>
                <w:rFonts w:ascii="Arial" w:eastAsia="Calibri" w:hAnsi="Arial" w:cs="Arial"/>
                <w:b/>
                <w:bCs/>
                <w:sz w:val="22"/>
                <w:szCs w:val="22"/>
              </w:rPr>
              <w:t>ZERO -Minimal</w:t>
            </w:r>
          </w:p>
          <w:p w14:paraId="61EE067D" w14:textId="77777777" w:rsidR="00025665" w:rsidRPr="00CB3BA4" w:rsidRDefault="00025665" w:rsidP="00076E41">
            <w:pPr>
              <w:pStyle w:val="ListParagraph"/>
              <w:tabs>
                <w:tab w:val="left" w:pos="2715"/>
                <w:tab w:val="center" w:pos="4513"/>
              </w:tabs>
              <w:rPr>
                <w:rFonts w:ascii="Arial" w:eastAsia="Calibri" w:hAnsi="Arial" w:cs="Arial"/>
                <w:b/>
                <w:bCs/>
                <w:sz w:val="22"/>
                <w:szCs w:val="22"/>
              </w:rPr>
            </w:pPr>
          </w:p>
        </w:tc>
        <w:tc>
          <w:tcPr>
            <w:tcW w:w="6753" w:type="dxa"/>
          </w:tcPr>
          <w:p w14:paraId="037BDDC7" w14:textId="77777777" w:rsidR="00025665" w:rsidRPr="00CB3BA4" w:rsidRDefault="00025665" w:rsidP="00025665">
            <w:pPr>
              <w:pStyle w:val="Default"/>
              <w:widowControl/>
              <w:numPr>
                <w:ilvl w:val="0"/>
                <w:numId w:val="22"/>
              </w:numPr>
              <w:rPr>
                <w:rFonts w:cstheme="minorBidi"/>
                <w:sz w:val="22"/>
                <w:szCs w:val="22"/>
              </w:rPr>
            </w:pPr>
            <w:r w:rsidRPr="00CB3BA4">
              <w:rPr>
                <w:rFonts w:cstheme="minorBidi"/>
                <w:sz w:val="22"/>
                <w:szCs w:val="22"/>
              </w:rPr>
              <w:t xml:space="preserve">Avoidance of risk is a key organisational objective </w:t>
            </w:r>
          </w:p>
          <w:p w14:paraId="41F7D224" w14:textId="77777777" w:rsidR="00025665" w:rsidRPr="00CB3BA4" w:rsidRDefault="00025665" w:rsidP="00025665">
            <w:pPr>
              <w:pStyle w:val="Default"/>
              <w:widowControl/>
              <w:numPr>
                <w:ilvl w:val="0"/>
                <w:numId w:val="20"/>
              </w:numPr>
              <w:rPr>
                <w:sz w:val="22"/>
                <w:szCs w:val="22"/>
              </w:rPr>
            </w:pPr>
            <w:r w:rsidRPr="00CB3BA4">
              <w:rPr>
                <w:sz w:val="22"/>
                <w:szCs w:val="22"/>
              </w:rPr>
              <w:t xml:space="preserve">Our tolerance for uncertainty is very low </w:t>
            </w:r>
          </w:p>
          <w:p w14:paraId="5B45876B" w14:textId="77777777" w:rsidR="00025665" w:rsidRPr="00CB3BA4" w:rsidRDefault="00025665" w:rsidP="00025665">
            <w:pPr>
              <w:pStyle w:val="Default"/>
              <w:widowControl/>
              <w:numPr>
                <w:ilvl w:val="0"/>
                <w:numId w:val="20"/>
              </w:numPr>
              <w:rPr>
                <w:sz w:val="22"/>
                <w:szCs w:val="22"/>
              </w:rPr>
            </w:pPr>
            <w:r w:rsidRPr="00CB3BA4">
              <w:rPr>
                <w:sz w:val="22"/>
                <w:szCs w:val="22"/>
              </w:rPr>
              <w:t xml:space="preserve">We will always select the lowest risk option </w:t>
            </w:r>
          </w:p>
          <w:p w14:paraId="1568F3A2" w14:textId="77777777" w:rsidR="00025665" w:rsidRPr="00CB3BA4" w:rsidRDefault="00025665" w:rsidP="00025665">
            <w:pPr>
              <w:pStyle w:val="Default"/>
              <w:widowControl/>
              <w:numPr>
                <w:ilvl w:val="0"/>
                <w:numId w:val="20"/>
              </w:numPr>
              <w:rPr>
                <w:rFonts w:eastAsia="Calibri"/>
                <w:sz w:val="22"/>
                <w:szCs w:val="22"/>
              </w:rPr>
            </w:pPr>
            <w:r w:rsidRPr="00CB3BA4">
              <w:rPr>
                <w:sz w:val="22"/>
                <w:szCs w:val="22"/>
              </w:rPr>
              <w:t xml:space="preserve">We would not seek to trade off against achievement of other objectives </w:t>
            </w:r>
          </w:p>
        </w:tc>
      </w:tr>
      <w:tr w:rsidR="00025665" w:rsidRPr="00CB3BA4" w14:paraId="775EF97B" w14:textId="77777777" w:rsidTr="00076E41">
        <w:tc>
          <w:tcPr>
            <w:tcW w:w="2263" w:type="dxa"/>
            <w:shd w:val="clear" w:color="auto" w:fill="FFFF00"/>
          </w:tcPr>
          <w:p w14:paraId="0D3B3C23" w14:textId="77777777" w:rsidR="00025665" w:rsidRPr="00CB3BA4" w:rsidRDefault="00025665" w:rsidP="00025665">
            <w:pPr>
              <w:pStyle w:val="ListParagraph"/>
              <w:widowControl/>
              <w:numPr>
                <w:ilvl w:val="0"/>
                <w:numId w:val="21"/>
              </w:numPr>
              <w:shd w:val="clear" w:color="auto" w:fill="FFFF00"/>
              <w:tabs>
                <w:tab w:val="left" w:pos="2715"/>
                <w:tab w:val="center" w:pos="4513"/>
              </w:tabs>
              <w:rPr>
                <w:rFonts w:ascii="Arial" w:eastAsia="Calibri" w:hAnsi="Arial" w:cs="Arial"/>
                <w:b/>
                <w:bCs/>
                <w:sz w:val="22"/>
                <w:szCs w:val="22"/>
                <w:highlight w:val="yellow"/>
              </w:rPr>
            </w:pPr>
            <w:r w:rsidRPr="00CB3BA4">
              <w:rPr>
                <w:rFonts w:ascii="Arial" w:eastAsia="Calibri" w:hAnsi="Arial" w:cs="Arial"/>
                <w:b/>
                <w:bCs/>
                <w:sz w:val="22"/>
                <w:szCs w:val="22"/>
                <w:highlight w:val="yellow"/>
                <w:shd w:val="clear" w:color="auto" w:fill="FABF8F" w:themeFill="accent6" w:themeFillTint="99"/>
              </w:rPr>
              <w:t>Cautious</w:t>
            </w:r>
            <w:r w:rsidRPr="00CB3BA4">
              <w:rPr>
                <w:rFonts w:ascii="Arial" w:eastAsia="Calibri" w:hAnsi="Arial" w:cs="Arial"/>
                <w:b/>
                <w:bCs/>
                <w:sz w:val="22"/>
                <w:szCs w:val="22"/>
                <w:highlight w:val="yellow"/>
              </w:rPr>
              <w:t xml:space="preserve"> </w:t>
            </w:r>
          </w:p>
          <w:p w14:paraId="347ED02D" w14:textId="77777777" w:rsidR="00025665" w:rsidRPr="00CB3BA4" w:rsidRDefault="00025665" w:rsidP="00076E41">
            <w:pPr>
              <w:pStyle w:val="ListParagraph"/>
              <w:tabs>
                <w:tab w:val="left" w:pos="2715"/>
                <w:tab w:val="center" w:pos="4513"/>
              </w:tabs>
              <w:rPr>
                <w:rFonts w:ascii="Arial" w:eastAsia="Calibri" w:hAnsi="Arial" w:cs="Arial"/>
                <w:b/>
                <w:bCs/>
                <w:sz w:val="22"/>
                <w:szCs w:val="22"/>
              </w:rPr>
            </w:pPr>
          </w:p>
          <w:p w14:paraId="00051070" w14:textId="77777777" w:rsidR="00025665" w:rsidRPr="00CB3BA4" w:rsidRDefault="00025665" w:rsidP="00076E41">
            <w:pPr>
              <w:pStyle w:val="ListParagraph"/>
              <w:tabs>
                <w:tab w:val="left" w:pos="2715"/>
                <w:tab w:val="center" w:pos="4513"/>
              </w:tabs>
              <w:rPr>
                <w:rFonts w:ascii="Arial" w:eastAsia="Calibri" w:hAnsi="Arial" w:cs="Arial"/>
                <w:b/>
                <w:bCs/>
                <w:sz w:val="22"/>
                <w:szCs w:val="22"/>
              </w:rPr>
            </w:pPr>
          </w:p>
        </w:tc>
        <w:tc>
          <w:tcPr>
            <w:tcW w:w="6753" w:type="dxa"/>
          </w:tcPr>
          <w:p w14:paraId="5D54541B" w14:textId="77777777" w:rsidR="00025665" w:rsidRPr="00CB3BA4" w:rsidRDefault="00025665" w:rsidP="00025665">
            <w:pPr>
              <w:pStyle w:val="Default"/>
              <w:widowControl/>
              <w:numPr>
                <w:ilvl w:val="0"/>
                <w:numId w:val="23"/>
              </w:numPr>
              <w:rPr>
                <w:sz w:val="22"/>
                <w:szCs w:val="22"/>
              </w:rPr>
            </w:pPr>
            <w:r w:rsidRPr="00CB3BA4">
              <w:rPr>
                <w:sz w:val="22"/>
                <w:szCs w:val="22"/>
              </w:rPr>
              <w:t xml:space="preserve">We have limited tolerance of risk with a focus on safe delivery </w:t>
            </w:r>
          </w:p>
          <w:p w14:paraId="072B6B3A" w14:textId="77777777" w:rsidR="00025665" w:rsidRPr="00CB3BA4" w:rsidRDefault="00025665" w:rsidP="00025665">
            <w:pPr>
              <w:pStyle w:val="Default"/>
              <w:widowControl/>
              <w:numPr>
                <w:ilvl w:val="0"/>
                <w:numId w:val="23"/>
              </w:numPr>
              <w:rPr>
                <w:sz w:val="22"/>
                <w:szCs w:val="22"/>
              </w:rPr>
            </w:pPr>
            <w:r w:rsidRPr="00CB3BA4">
              <w:rPr>
                <w:sz w:val="22"/>
                <w:szCs w:val="22"/>
              </w:rPr>
              <w:t xml:space="preserve">Our tolerance for uncertainty is limited </w:t>
            </w:r>
          </w:p>
          <w:p w14:paraId="27BD4220" w14:textId="77777777" w:rsidR="00025665" w:rsidRPr="00CB3BA4" w:rsidRDefault="00025665" w:rsidP="00025665">
            <w:pPr>
              <w:pStyle w:val="Default"/>
              <w:widowControl/>
              <w:numPr>
                <w:ilvl w:val="0"/>
                <w:numId w:val="23"/>
              </w:numPr>
              <w:rPr>
                <w:sz w:val="22"/>
                <w:szCs w:val="22"/>
              </w:rPr>
            </w:pPr>
            <w:r w:rsidRPr="00CB3BA4">
              <w:rPr>
                <w:sz w:val="22"/>
                <w:szCs w:val="22"/>
              </w:rPr>
              <w:t xml:space="preserve">We will accept limited risk if it is heavily outweighed by benefits </w:t>
            </w:r>
          </w:p>
          <w:p w14:paraId="229E85FE" w14:textId="77777777" w:rsidR="00025665" w:rsidRPr="00CB3BA4" w:rsidRDefault="00025665" w:rsidP="00025665">
            <w:pPr>
              <w:pStyle w:val="Default"/>
              <w:widowControl/>
              <w:numPr>
                <w:ilvl w:val="0"/>
                <w:numId w:val="23"/>
              </w:numPr>
              <w:rPr>
                <w:sz w:val="22"/>
                <w:szCs w:val="22"/>
              </w:rPr>
            </w:pPr>
            <w:r w:rsidRPr="00CB3BA4">
              <w:rPr>
                <w:sz w:val="22"/>
                <w:szCs w:val="22"/>
              </w:rPr>
              <w:t xml:space="preserve">We would prefer to avoid trade off against achievement of other objectives </w:t>
            </w:r>
          </w:p>
          <w:p w14:paraId="368715E0" w14:textId="77777777" w:rsidR="00025665" w:rsidRPr="00CB3BA4" w:rsidRDefault="00025665" w:rsidP="00076E41">
            <w:pPr>
              <w:tabs>
                <w:tab w:val="left" w:pos="2715"/>
                <w:tab w:val="center" w:pos="4513"/>
              </w:tabs>
              <w:rPr>
                <w:rFonts w:ascii="Arial" w:eastAsia="Calibri" w:hAnsi="Arial" w:cs="Arial"/>
                <w:sz w:val="22"/>
                <w:szCs w:val="22"/>
              </w:rPr>
            </w:pPr>
          </w:p>
        </w:tc>
      </w:tr>
      <w:tr w:rsidR="00025665" w:rsidRPr="00CB3BA4" w14:paraId="16B24825" w14:textId="77777777" w:rsidTr="00025665">
        <w:tc>
          <w:tcPr>
            <w:tcW w:w="2263" w:type="dxa"/>
            <w:shd w:val="clear" w:color="auto" w:fill="FBD4B4" w:themeFill="accent6" w:themeFillTint="66"/>
          </w:tcPr>
          <w:p w14:paraId="1195CBFD" w14:textId="77777777" w:rsidR="00025665" w:rsidRPr="00CB3BA4" w:rsidRDefault="00025665" w:rsidP="00025665">
            <w:pPr>
              <w:pStyle w:val="ListParagraph"/>
              <w:widowControl/>
              <w:numPr>
                <w:ilvl w:val="0"/>
                <w:numId w:val="21"/>
              </w:numPr>
              <w:tabs>
                <w:tab w:val="left" w:pos="2715"/>
                <w:tab w:val="center" w:pos="4513"/>
              </w:tabs>
              <w:rPr>
                <w:rFonts w:ascii="Arial" w:eastAsia="Calibri" w:hAnsi="Arial" w:cs="Arial"/>
                <w:b/>
                <w:bCs/>
                <w:sz w:val="22"/>
                <w:szCs w:val="22"/>
              </w:rPr>
            </w:pPr>
            <w:r w:rsidRPr="00CB3BA4">
              <w:rPr>
                <w:rFonts w:ascii="Arial" w:eastAsia="Calibri" w:hAnsi="Arial" w:cs="Arial"/>
                <w:b/>
                <w:bCs/>
                <w:sz w:val="22"/>
                <w:szCs w:val="22"/>
              </w:rPr>
              <w:t>Open</w:t>
            </w:r>
          </w:p>
          <w:p w14:paraId="3ABF5664" w14:textId="77777777" w:rsidR="00025665" w:rsidRPr="00CB3BA4" w:rsidRDefault="00025665" w:rsidP="00076E41">
            <w:pPr>
              <w:pStyle w:val="ListParagraph"/>
              <w:tabs>
                <w:tab w:val="left" w:pos="2715"/>
                <w:tab w:val="center" w:pos="4513"/>
              </w:tabs>
              <w:rPr>
                <w:rFonts w:ascii="Arial" w:eastAsia="Calibri" w:hAnsi="Arial" w:cs="Arial"/>
                <w:b/>
                <w:bCs/>
                <w:sz w:val="22"/>
                <w:szCs w:val="22"/>
              </w:rPr>
            </w:pPr>
          </w:p>
        </w:tc>
        <w:tc>
          <w:tcPr>
            <w:tcW w:w="6753" w:type="dxa"/>
          </w:tcPr>
          <w:p w14:paraId="59621DFB" w14:textId="77777777" w:rsidR="00025665" w:rsidRPr="00CB3BA4" w:rsidRDefault="00025665" w:rsidP="00025665">
            <w:pPr>
              <w:pStyle w:val="Default"/>
              <w:widowControl/>
              <w:numPr>
                <w:ilvl w:val="0"/>
                <w:numId w:val="24"/>
              </w:numPr>
              <w:rPr>
                <w:sz w:val="22"/>
                <w:szCs w:val="22"/>
              </w:rPr>
            </w:pPr>
            <w:r w:rsidRPr="00CB3BA4">
              <w:rPr>
                <w:sz w:val="22"/>
                <w:szCs w:val="22"/>
              </w:rPr>
              <w:t xml:space="preserve">We are willing to take reasonable risks, balanced against reward potential </w:t>
            </w:r>
          </w:p>
          <w:p w14:paraId="2425165A" w14:textId="77777777" w:rsidR="00025665" w:rsidRPr="00CB3BA4" w:rsidRDefault="00025665" w:rsidP="00025665">
            <w:pPr>
              <w:pStyle w:val="Default"/>
              <w:widowControl/>
              <w:numPr>
                <w:ilvl w:val="0"/>
                <w:numId w:val="24"/>
              </w:numPr>
              <w:rPr>
                <w:sz w:val="22"/>
                <w:szCs w:val="22"/>
              </w:rPr>
            </w:pPr>
            <w:r w:rsidRPr="00CB3BA4">
              <w:rPr>
                <w:sz w:val="22"/>
                <w:szCs w:val="22"/>
              </w:rPr>
              <w:t xml:space="preserve">We are tolerant of some uncertainty </w:t>
            </w:r>
          </w:p>
          <w:p w14:paraId="3DD75150" w14:textId="77777777" w:rsidR="00025665" w:rsidRPr="00CB3BA4" w:rsidRDefault="00025665" w:rsidP="00025665">
            <w:pPr>
              <w:pStyle w:val="Default"/>
              <w:widowControl/>
              <w:numPr>
                <w:ilvl w:val="0"/>
                <w:numId w:val="24"/>
              </w:numPr>
              <w:rPr>
                <w:sz w:val="22"/>
                <w:szCs w:val="22"/>
              </w:rPr>
            </w:pPr>
            <w:r w:rsidRPr="00CB3BA4">
              <w:rPr>
                <w:sz w:val="22"/>
                <w:szCs w:val="22"/>
              </w:rPr>
              <w:t xml:space="preserve">We may choose some risk, but will manage the impact </w:t>
            </w:r>
          </w:p>
          <w:p w14:paraId="08574302" w14:textId="77777777" w:rsidR="00025665" w:rsidRPr="00CB3BA4" w:rsidRDefault="00025665" w:rsidP="00025665">
            <w:pPr>
              <w:pStyle w:val="Default"/>
              <w:widowControl/>
              <w:numPr>
                <w:ilvl w:val="0"/>
                <w:numId w:val="24"/>
              </w:numPr>
              <w:rPr>
                <w:sz w:val="22"/>
                <w:szCs w:val="22"/>
              </w:rPr>
            </w:pPr>
            <w:r w:rsidRPr="00CB3BA4">
              <w:rPr>
                <w:sz w:val="22"/>
                <w:szCs w:val="22"/>
              </w:rPr>
              <w:t>We are prepared to take limited risks where attempting to innovate, we would seek to understand where similar actions had been successful elsewhere before taking any decision.</w:t>
            </w:r>
          </w:p>
        </w:tc>
      </w:tr>
      <w:tr w:rsidR="00025665" w:rsidRPr="00CB3BA4" w14:paraId="3E2B9B21" w14:textId="77777777" w:rsidTr="00025665">
        <w:tc>
          <w:tcPr>
            <w:tcW w:w="2263" w:type="dxa"/>
            <w:shd w:val="clear" w:color="auto" w:fill="FFC000"/>
          </w:tcPr>
          <w:p w14:paraId="5086718E" w14:textId="77777777" w:rsidR="00025665" w:rsidRPr="00CB3BA4" w:rsidRDefault="00025665" w:rsidP="00025665">
            <w:pPr>
              <w:pStyle w:val="ListParagraph"/>
              <w:widowControl/>
              <w:numPr>
                <w:ilvl w:val="0"/>
                <w:numId w:val="21"/>
              </w:numPr>
              <w:tabs>
                <w:tab w:val="left" w:pos="2715"/>
                <w:tab w:val="center" w:pos="4513"/>
              </w:tabs>
              <w:rPr>
                <w:rFonts w:ascii="Arial" w:eastAsia="Calibri" w:hAnsi="Arial" w:cs="Arial"/>
                <w:b/>
                <w:bCs/>
                <w:sz w:val="22"/>
                <w:szCs w:val="22"/>
              </w:rPr>
            </w:pPr>
            <w:r w:rsidRPr="00CB3BA4">
              <w:rPr>
                <w:rFonts w:ascii="Arial" w:eastAsia="Calibri" w:hAnsi="Arial" w:cs="Arial"/>
                <w:b/>
                <w:bCs/>
                <w:sz w:val="22"/>
                <w:szCs w:val="22"/>
              </w:rPr>
              <w:t xml:space="preserve">Seek </w:t>
            </w:r>
          </w:p>
          <w:p w14:paraId="50BF44AE" w14:textId="77777777" w:rsidR="00025665" w:rsidRPr="00CB3BA4" w:rsidRDefault="00025665" w:rsidP="00076E41">
            <w:pPr>
              <w:tabs>
                <w:tab w:val="left" w:pos="2715"/>
                <w:tab w:val="center" w:pos="4513"/>
              </w:tabs>
              <w:jc w:val="center"/>
              <w:rPr>
                <w:rFonts w:ascii="Arial" w:eastAsia="Calibri" w:hAnsi="Arial" w:cs="Arial"/>
                <w:b/>
                <w:bCs/>
                <w:sz w:val="22"/>
                <w:szCs w:val="22"/>
              </w:rPr>
            </w:pPr>
          </w:p>
        </w:tc>
        <w:tc>
          <w:tcPr>
            <w:tcW w:w="6753" w:type="dxa"/>
          </w:tcPr>
          <w:p w14:paraId="54BA96DC" w14:textId="77777777" w:rsidR="00025665" w:rsidRPr="00CB3BA4" w:rsidRDefault="00025665" w:rsidP="00025665">
            <w:pPr>
              <w:pStyle w:val="Default"/>
              <w:widowControl/>
              <w:numPr>
                <w:ilvl w:val="0"/>
                <w:numId w:val="24"/>
              </w:numPr>
              <w:rPr>
                <w:sz w:val="22"/>
                <w:szCs w:val="22"/>
              </w:rPr>
            </w:pPr>
            <w:r w:rsidRPr="00CB3BA4">
              <w:rPr>
                <w:sz w:val="22"/>
                <w:szCs w:val="22"/>
              </w:rPr>
              <w:t xml:space="preserve">We will invest time and resources for the best possible return and accept the possibility of increased risk </w:t>
            </w:r>
          </w:p>
          <w:p w14:paraId="153A52FC" w14:textId="77777777" w:rsidR="00025665" w:rsidRPr="00CB3BA4" w:rsidRDefault="00025665" w:rsidP="00025665">
            <w:pPr>
              <w:pStyle w:val="Default"/>
              <w:widowControl/>
              <w:numPr>
                <w:ilvl w:val="0"/>
                <w:numId w:val="24"/>
              </w:numPr>
              <w:rPr>
                <w:sz w:val="22"/>
                <w:szCs w:val="22"/>
              </w:rPr>
            </w:pPr>
            <w:r w:rsidRPr="00CB3BA4">
              <w:rPr>
                <w:sz w:val="22"/>
                <w:szCs w:val="22"/>
              </w:rPr>
              <w:t xml:space="preserve">In the right circumstances, we will trade off against achievement of other objectives </w:t>
            </w:r>
          </w:p>
          <w:p w14:paraId="798E57F3" w14:textId="77777777" w:rsidR="00025665" w:rsidRPr="00CB3BA4" w:rsidRDefault="00025665" w:rsidP="00025665">
            <w:pPr>
              <w:pStyle w:val="ListParagraph"/>
              <w:widowControl/>
              <w:numPr>
                <w:ilvl w:val="0"/>
                <w:numId w:val="25"/>
              </w:numPr>
              <w:tabs>
                <w:tab w:val="left" w:pos="2715"/>
                <w:tab w:val="center" w:pos="4513"/>
              </w:tabs>
              <w:rPr>
                <w:rFonts w:ascii="Arial" w:eastAsia="Calibri" w:hAnsi="Arial" w:cs="Arial"/>
                <w:sz w:val="22"/>
                <w:szCs w:val="22"/>
              </w:rPr>
            </w:pPr>
            <w:r w:rsidRPr="00CB3BA4">
              <w:rPr>
                <w:rFonts w:ascii="Arial" w:hAnsi="Arial" w:cs="Arial"/>
                <w:sz w:val="22"/>
                <w:szCs w:val="22"/>
              </w:rPr>
              <w:t>We will pursue innovation wherever appropriate. We are willing to take decisions on quality / workforce and reputation where there may be higher inherent risks but the potential for significant longer-term gains</w:t>
            </w:r>
          </w:p>
          <w:p w14:paraId="64D0ED47" w14:textId="77777777" w:rsidR="00025665" w:rsidRPr="00CB3BA4" w:rsidRDefault="00025665" w:rsidP="00025665">
            <w:pPr>
              <w:pStyle w:val="ListParagraph"/>
              <w:widowControl/>
              <w:numPr>
                <w:ilvl w:val="0"/>
                <w:numId w:val="25"/>
              </w:numPr>
              <w:tabs>
                <w:tab w:val="left" w:pos="2715"/>
                <w:tab w:val="center" w:pos="4513"/>
              </w:tabs>
              <w:rPr>
                <w:rFonts w:ascii="Arial" w:eastAsia="Calibri" w:hAnsi="Arial" w:cs="Arial"/>
                <w:sz w:val="22"/>
                <w:szCs w:val="22"/>
              </w:rPr>
            </w:pPr>
            <w:r w:rsidRPr="00CB3BA4">
              <w:rPr>
                <w:rFonts w:ascii="Arial" w:hAnsi="Arial" w:cs="Arial"/>
                <w:sz w:val="22"/>
                <w:szCs w:val="22"/>
              </w:rPr>
              <w:t>We outwardly promote new ideas and innovations where potential benefits outweigh the risks</w:t>
            </w:r>
          </w:p>
        </w:tc>
      </w:tr>
      <w:tr w:rsidR="00025665" w:rsidRPr="00CB3BA4" w14:paraId="41AC0E15" w14:textId="77777777" w:rsidTr="00076E41">
        <w:tc>
          <w:tcPr>
            <w:tcW w:w="2263" w:type="dxa"/>
            <w:shd w:val="clear" w:color="auto" w:fill="FF0000"/>
          </w:tcPr>
          <w:p w14:paraId="29EB0EC4" w14:textId="77777777" w:rsidR="00025665" w:rsidRPr="00CB3BA4" w:rsidRDefault="00025665" w:rsidP="00025665">
            <w:pPr>
              <w:pStyle w:val="ListParagraph"/>
              <w:widowControl/>
              <w:numPr>
                <w:ilvl w:val="0"/>
                <w:numId w:val="21"/>
              </w:numPr>
              <w:tabs>
                <w:tab w:val="left" w:pos="2715"/>
                <w:tab w:val="center" w:pos="4513"/>
              </w:tabs>
              <w:rPr>
                <w:rFonts w:ascii="Arial" w:eastAsia="Calibri" w:hAnsi="Arial" w:cs="Arial"/>
                <w:b/>
                <w:bCs/>
                <w:sz w:val="22"/>
                <w:szCs w:val="22"/>
              </w:rPr>
            </w:pPr>
            <w:r w:rsidRPr="00CB3BA4">
              <w:rPr>
                <w:rFonts w:ascii="Arial" w:eastAsia="Calibri" w:hAnsi="Arial" w:cs="Arial"/>
                <w:b/>
                <w:bCs/>
                <w:sz w:val="22"/>
                <w:szCs w:val="22"/>
              </w:rPr>
              <w:t>Bold</w:t>
            </w:r>
          </w:p>
          <w:p w14:paraId="39A23D82" w14:textId="77777777" w:rsidR="00025665" w:rsidRPr="00CB3BA4" w:rsidRDefault="00025665" w:rsidP="00076E41">
            <w:pPr>
              <w:pStyle w:val="ListParagraph"/>
              <w:tabs>
                <w:tab w:val="left" w:pos="2715"/>
                <w:tab w:val="center" w:pos="4513"/>
              </w:tabs>
              <w:rPr>
                <w:rFonts w:ascii="Arial" w:eastAsia="Calibri" w:hAnsi="Arial" w:cs="Arial"/>
                <w:b/>
                <w:bCs/>
                <w:sz w:val="22"/>
                <w:szCs w:val="22"/>
              </w:rPr>
            </w:pPr>
          </w:p>
        </w:tc>
        <w:tc>
          <w:tcPr>
            <w:tcW w:w="6753" w:type="dxa"/>
          </w:tcPr>
          <w:p w14:paraId="201E88EF" w14:textId="77777777" w:rsidR="00025665" w:rsidRPr="00CB3BA4" w:rsidRDefault="00025665" w:rsidP="00025665">
            <w:pPr>
              <w:pStyle w:val="Default"/>
              <w:widowControl/>
              <w:numPr>
                <w:ilvl w:val="0"/>
                <w:numId w:val="26"/>
              </w:numPr>
              <w:rPr>
                <w:rFonts w:cstheme="minorBidi"/>
                <w:sz w:val="22"/>
                <w:szCs w:val="22"/>
              </w:rPr>
            </w:pPr>
            <w:r w:rsidRPr="00CB3BA4">
              <w:rPr>
                <w:rFonts w:cstheme="minorBidi"/>
                <w:sz w:val="22"/>
                <w:szCs w:val="22"/>
              </w:rPr>
              <w:t xml:space="preserve">We will take justified risks. </w:t>
            </w:r>
          </w:p>
          <w:p w14:paraId="4E77F118" w14:textId="77777777" w:rsidR="00025665" w:rsidRPr="00CB3BA4" w:rsidRDefault="00025665" w:rsidP="00025665">
            <w:pPr>
              <w:pStyle w:val="Default"/>
              <w:widowControl/>
              <w:numPr>
                <w:ilvl w:val="0"/>
                <w:numId w:val="26"/>
              </w:numPr>
              <w:rPr>
                <w:sz w:val="22"/>
                <w:szCs w:val="22"/>
              </w:rPr>
            </w:pPr>
            <w:r w:rsidRPr="00CB3BA4">
              <w:rPr>
                <w:sz w:val="22"/>
                <w:szCs w:val="22"/>
              </w:rPr>
              <w:t xml:space="preserve">We expect uncertainty </w:t>
            </w:r>
          </w:p>
          <w:p w14:paraId="6A690F5E" w14:textId="77777777" w:rsidR="00025665" w:rsidRPr="00CB3BA4" w:rsidRDefault="00025665" w:rsidP="00025665">
            <w:pPr>
              <w:pStyle w:val="Default"/>
              <w:widowControl/>
              <w:numPr>
                <w:ilvl w:val="0"/>
                <w:numId w:val="26"/>
              </w:numPr>
              <w:rPr>
                <w:sz w:val="22"/>
                <w:szCs w:val="22"/>
              </w:rPr>
            </w:pPr>
            <w:r w:rsidRPr="00CB3BA4">
              <w:rPr>
                <w:sz w:val="22"/>
                <w:szCs w:val="22"/>
              </w:rPr>
              <w:t xml:space="preserve">We will choose the option with highest return and accept the possibility of failure </w:t>
            </w:r>
          </w:p>
          <w:p w14:paraId="5B7F6755" w14:textId="77777777" w:rsidR="00025665" w:rsidRPr="00CB3BA4" w:rsidRDefault="00025665" w:rsidP="00025665">
            <w:pPr>
              <w:pStyle w:val="Default"/>
              <w:widowControl/>
              <w:numPr>
                <w:ilvl w:val="0"/>
                <w:numId w:val="26"/>
              </w:numPr>
              <w:rPr>
                <w:rFonts w:eastAsia="Calibri"/>
                <w:sz w:val="22"/>
                <w:szCs w:val="22"/>
              </w:rPr>
            </w:pPr>
            <w:r w:rsidRPr="00CB3BA4">
              <w:rPr>
                <w:sz w:val="22"/>
                <w:szCs w:val="22"/>
              </w:rPr>
              <w:t xml:space="preserve">We are willing to trade off against achievement of other objectives </w:t>
            </w:r>
          </w:p>
        </w:tc>
      </w:tr>
    </w:tbl>
    <w:p w14:paraId="40F8A6C3" w14:textId="77777777" w:rsidR="00025665" w:rsidRPr="00CB3BA4" w:rsidRDefault="00025665" w:rsidP="00025665">
      <w:pPr>
        <w:widowControl/>
        <w:spacing w:before="120" w:after="120"/>
        <w:jc w:val="both"/>
        <w:rPr>
          <w:rFonts w:ascii="Arial" w:eastAsia="MS Mincho" w:hAnsi="Arial" w:cs="Arial"/>
          <w:snapToGrid/>
          <w:sz w:val="22"/>
          <w:szCs w:val="22"/>
        </w:rPr>
      </w:pPr>
    </w:p>
    <w:p w14:paraId="5E9DCEE8" w14:textId="77777777" w:rsidR="00E06844" w:rsidRPr="00E06844" w:rsidRDefault="00E06844" w:rsidP="00E06844">
      <w:pPr>
        <w:pStyle w:val="Heading1"/>
      </w:pPr>
      <w:bookmarkStart w:id="7" w:name="_Toc114061957"/>
      <w:r w:rsidRPr="00E06844">
        <w:t xml:space="preserve">Risk identification, </w:t>
      </w:r>
      <w:proofErr w:type="gramStart"/>
      <w:r w:rsidRPr="00E06844">
        <w:t>assessment</w:t>
      </w:r>
      <w:proofErr w:type="gramEnd"/>
      <w:r w:rsidRPr="00E06844">
        <w:t xml:space="preserve"> and control</w:t>
      </w:r>
      <w:bookmarkEnd w:id="7"/>
      <w:r w:rsidRPr="00E06844">
        <w:t xml:space="preserve"> </w:t>
      </w:r>
    </w:p>
    <w:p w14:paraId="1C7C659E" w14:textId="77777777" w:rsidR="00504F6F" w:rsidRPr="00E06844" w:rsidRDefault="00504F6F" w:rsidP="005D3D69">
      <w:pPr>
        <w:widowControl/>
        <w:spacing w:before="120" w:after="120"/>
        <w:jc w:val="both"/>
        <w:rPr>
          <w:rFonts w:ascii="Arial" w:eastAsia="MS Mincho" w:hAnsi="Arial" w:cs="Arial"/>
          <w:b/>
          <w:bCs/>
          <w:snapToGrid/>
          <w:vanish/>
          <w:szCs w:val="24"/>
        </w:rPr>
      </w:pPr>
    </w:p>
    <w:p w14:paraId="495A8D8C" w14:textId="79BA5921" w:rsidR="00E06844" w:rsidRPr="00E06844" w:rsidRDefault="00E06844" w:rsidP="00613920">
      <w:pPr>
        <w:pStyle w:val="ListParagraph"/>
        <w:widowControl/>
        <w:numPr>
          <w:ilvl w:val="1"/>
          <w:numId w:val="3"/>
        </w:numPr>
        <w:spacing w:before="120" w:after="120"/>
        <w:jc w:val="both"/>
        <w:rPr>
          <w:rFonts w:ascii="Arial" w:eastAsia="MS Mincho" w:hAnsi="Arial" w:cs="Arial"/>
          <w:b/>
          <w:bCs/>
          <w:snapToGrid/>
          <w:szCs w:val="24"/>
        </w:rPr>
      </w:pPr>
      <w:r w:rsidRPr="00E06844">
        <w:rPr>
          <w:rFonts w:ascii="Arial" w:eastAsia="MS Mincho" w:hAnsi="Arial" w:cs="Arial"/>
          <w:b/>
          <w:bCs/>
          <w:snapToGrid/>
          <w:szCs w:val="24"/>
        </w:rPr>
        <w:t>Risk Identification</w:t>
      </w:r>
    </w:p>
    <w:p w14:paraId="31F5036F" w14:textId="77777777" w:rsidR="00E06844" w:rsidRPr="00CB3BA4" w:rsidRDefault="00E06844" w:rsidP="00613920">
      <w:pPr>
        <w:pStyle w:val="ListParagraph"/>
        <w:widowControl/>
        <w:numPr>
          <w:ilvl w:val="1"/>
          <w:numId w:val="3"/>
        </w:numPr>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 xml:space="preserve">Every individual within the ICB is responsible for identifying and managing risk. </w:t>
      </w:r>
    </w:p>
    <w:p w14:paraId="1F918F6B" w14:textId="77777777" w:rsidR="00E06844" w:rsidRPr="00CB3BA4" w:rsidRDefault="00E06844"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Risks can be identified in several ways but mainly via teams, operational groups, and executive teams.</w:t>
      </w:r>
    </w:p>
    <w:p w14:paraId="2E37CA66" w14:textId="77777777" w:rsidR="00E06844" w:rsidRPr="00CB3BA4" w:rsidRDefault="00E06844"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 xml:space="preserve">Risk ownership is assigned according to where responsibility exists for mitigating action. This means that the ‘risk originator’ i.e., the person who identifies the risk, will not always be the ‘risk owner’. </w:t>
      </w:r>
    </w:p>
    <w:p w14:paraId="2D5C6C52" w14:textId="77777777" w:rsidR="00E06844" w:rsidRPr="00CB3BA4" w:rsidRDefault="00E06844"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Risk identification and management should be an integral part of the ICB’s everyday activities. Some specific ways of identifying risks include:</w:t>
      </w:r>
    </w:p>
    <w:p w14:paraId="4DB44148" w14:textId="77777777" w:rsidR="00E06844" w:rsidRPr="00CB3BA4" w:rsidRDefault="00E06844" w:rsidP="00C71708">
      <w:pPr>
        <w:pStyle w:val="ListParagraph"/>
        <w:widowControl/>
        <w:numPr>
          <w:ilvl w:val="2"/>
          <w:numId w:val="8"/>
        </w:numPr>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Horizon scanning</w:t>
      </w:r>
    </w:p>
    <w:p w14:paraId="1739498A" w14:textId="77777777" w:rsidR="00E06844" w:rsidRPr="00CB3BA4" w:rsidRDefault="00E06844" w:rsidP="00C71708">
      <w:pPr>
        <w:pStyle w:val="ListParagraph"/>
        <w:widowControl/>
        <w:numPr>
          <w:ilvl w:val="2"/>
          <w:numId w:val="8"/>
        </w:numPr>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Formal risks assessment exercise (for example health &amp; safety)</w:t>
      </w:r>
    </w:p>
    <w:p w14:paraId="0BC6F992" w14:textId="77777777" w:rsidR="00E06844" w:rsidRPr="00CB3BA4" w:rsidRDefault="00E06844" w:rsidP="00C71708">
      <w:pPr>
        <w:pStyle w:val="ListParagraph"/>
        <w:widowControl/>
        <w:numPr>
          <w:ilvl w:val="2"/>
          <w:numId w:val="8"/>
        </w:numPr>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Lessons learnt following an incident or a complaint</w:t>
      </w:r>
    </w:p>
    <w:p w14:paraId="6B60FF9F" w14:textId="77777777" w:rsidR="00E06844" w:rsidRPr="00CB3BA4" w:rsidRDefault="00E06844" w:rsidP="00C71708">
      <w:pPr>
        <w:pStyle w:val="ListParagraph"/>
        <w:widowControl/>
        <w:numPr>
          <w:ilvl w:val="2"/>
          <w:numId w:val="8"/>
        </w:numPr>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Discussion at Board / Committee Level</w:t>
      </w:r>
    </w:p>
    <w:p w14:paraId="033B6FB3" w14:textId="77777777" w:rsidR="00E06844" w:rsidRPr="00CB3BA4" w:rsidRDefault="00E06844" w:rsidP="00C71708">
      <w:pPr>
        <w:pStyle w:val="ListParagraph"/>
        <w:widowControl/>
        <w:numPr>
          <w:ilvl w:val="2"/>
          <w:numId w:val="8"/>
        </w:numPr>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Completing/reviewing a Project Business Case</w:t>
      </w:r>
    </w:p>
    <w:p w14:paraId="1A38E019" w14:textId="77777777" w:rsidR="00E06844" w:rsidRPr="00CB3BA4" w:rsidRDefault="00E06844" w:rsidP="00C71708">
      <w:pPr>
        <w:pStyle w:val="ListParagraph"/>
        <w:widowControl/>
        <w:numPr>
          <w:ilvl w:val="2"/>
          <w:numId w:val="8"/>
        </w:numPr>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Performance discussions with providers</w:t>
      </w:r>
    </w:p>
    <w:p w14:paraId="12F9F029" w14:textId="77777777" w:rsidR="00E06844" w:rsidRPr="00CB3BA4" w:rsidRDefault="00E06844" w:rsidP="00931319">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achievement of the ICB’s strategic objectives ultimately depends on the identification and successful management of risks. All risks should have a link to the ICBs objectives.</w:t>
      </w:r>
    </w:p>
    <w:p w14:paraId="4949AF78" w14:textId="15953229" w:rsidR="00E06844" w:rsidRPr="00CB3BA4" w:rsidRDefault="00C71708" w:rsidP="00E06844">
      <w:pPr>
        <w:pStyle w:val="ListParagraph"/>
        <w:widowControl/>
        <w:spacing w:before="120" w:after="120"/>
        <w:ind w:left="360"/>
        <w:contextualSpacing w:val="0"/>
        <w:jc w:val="both"/>
        <w:rPr>
          <w:rFonts w:eastAsia="MS Mincho"/>
          <w:snapToGrid/>
          <w:sz w:val="22"/>
          <w:szCs w:val="22"/>
        </w:rPr>
      </w:pPr>
      <w:bookmarkStart w:id="8" w:name="_Toc114061958"/>
      <w:r w:rsidRPr="00CB3BA4">
        <w:rPr>
          <w:rFonts w:eastAsia="MS Mincho"/>
          <w:noProof/>
          <w:snapToGrid/>
          <w:sz w:val="22"/>
          <w:szCs w:val="22"/>
        </w:rPr>
        <w:drawing>
          <wp:anchor distT="0" distB="0" distL="114300" distR="114300" simplePos="0" relativeHeight="251681280" behindDoc="0" locked="0" layoutInCell="1" allowOverlap="1" wp14:anchorId="2718E5DE" wp14:editId="39EB3482">
            <wp:simplePos x="0" y="0"/>
            <wp:positionH relativeFrom="margin">
              <wp:align>left</wp:align>
            </wp:positionH>
            <wp:positionV relativeFrom="paragraph">
              <wp:posOffset>851535</wp:posOffset>
            </wp:positionV>
            <wp:extent cx="5359400" cy="2921000"/>
            <wp:effectExtent l="0" t="95250" r="0" b="107950"/>
            <wp:wrapTopAndBottom/>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bookmarkEnd w:id="8"/>
      <w:r w:rsidR="00E06844" w:rsidRPr="00CB3BA4">
        <w:rPr>
          <w:rFonts w:ascii="Arial" w:eastAsia="MS Mincho" w:hAnsi="Arial" w:cs="Arial"/>
          <w:snapToGrid/>
          <w:sz w:val="22"/>
          <w:szCs w:val="22"/>
        </w:rPr>
        <w:t>There are five risk categories (shown below) under which to record the risk on the 4Risk management system. They are designed to assist reporting and give staff a framework to identify risks.</w:t>
      </w:r>
    </w:p>
    <w:p w14:paraId="12BA598C" w14:textId="62FC80DA" w:rsidR="00E06844" w:rsidRPr="00E06844" w:rsidRDefault="00E06844" w:rsidP="00E06844">
      <w:pPr>
        <w:rPr>
          <w:rFonts w:eastAsia="MS Mincho"/>
        </w:rPr>
      </w:pPr>
    </w:p>
    <w:p w14:paraId="797CE04A" w14:textId="17C54638" w:rsidR="00E06844" w:rsidRPr="00E06844" w:rsidRDefault="00E06844" w:rsidP="00613920">
      <w:pPr>
        <w:pStyle w:val="ListParagraph"/>
        <w:widowControl/>
        <w:numPr>
          <w:ilvl w:val="1"/>
          <w:numId w:val="3"/>
        </w:numPr>
        <w:spacing w:before="120" w:after="120"/>
        <w:jc w:val="both"/>
        <w:rPr>
          <w:rFonts w:ascii="Arial" w:eastAsia="MS Mincho" w:hAnsi="Arial" w:cs="Arial"/>
          <w:b/>
          <w:bCs/>
          <w:snapToGrid/>
          <w:szCs w:val="24"/>
        </w:rPr>
      </w:pPr>
      <w:r w:rsidRPr="00E06844">
        <w:rPr>
          <w:rFonts w:ascii="Arial" w:eastAsia="MS Mincho" w:hAnsi="Arial" w:cs="Arial"/>
          <w:b/>
          <w:bCs/>
          <w:snapToGrid/>
          <w:szCs w:val="24"/>
        </w:rPr>
        <w:t>Risk Assessment</w:t>
      </w:r>
    </w:p>
    <w:p w14:paraId="46B57F2D" w14:textId="77777777" w:rsidR="00E06844" w:rsidRPr="00CB3BA4" w:rsidRDefault="00E06844" w:rsidP="00C71708">
      <w:pPr>
        <w:pStyle w:val="ListParagraph"/>
        <w:widowControl/>
        <w:numPr>
          <w:ilvl w:val="2"/>
          <w:numId w:val="3"/>
        </w:numPr>
        <w:spacing w:before="120" w:after="120"/>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Once a risk is identified, it is important to analyse the risk, by undertaking a risk assessment to understand its significance. A risk assessment will result in a risk score which can be plotted on a matrix showing the risk score as the likelihood multiplied by the impact (often shown as L x I).</w:t>
      </w:r>
    </w:p>
    <w:p w14:paraId="3BDCCAC6" w14:textId="77777777" w:rsidR="00E06844" w:rsidRPr="00CB3BA4" w:rsidRDefault="00E06844" w:rsidP="00C71708">
      <w:pPr>
        <w:pStyle w:val="ListParagraph"/>
        <w:widowControl/>
        <w:numPr>
          <w:ilvl w:val="2"/>
          <w:numId w:val="3"/>
        </w:numPr>
        <w:spacing w:before="120" w:after="120"/>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risk score, prior to action being taken to mitigate the risk, is called  the original (or inherent) risk.</w:t>
      </w:r>
    </w:p>
    <w:p w14:paraId="205BD736" w14:textId="73BBD17F" w:rsidR="00E06844" w:rsidRPr="00CB3BA4" w:rsidRDefault="00E06844" w:rsidP="00C71708">
      <w:pPr>
        <w:pStyle w:val="ListParagraph"/>
        <w:widowControl/>
        <w:numPr>
          <w:ilvl w:val="2"/>
          <w:numId w:val="3"/>
        </w:numPr>
        <w:spacing w:before="120" w:after="120"/>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Detailed risk likelihood and impact scoring criteria is included within Appendix 3. Once the likelihood and the impact score have been established, a total risk score can be determined in line with the scoring matrix below:</w:t>
      </w:r>
    </w:p>
    <w:tbl>
      <w:tblPr>
        <w:tblStyle w:val="TableGrid"/>
        <w:tblW w:w="5000" w:type="pct"/>
        <w:tblLook w:val="04A0" w:firstRow="1" w:lastRow="0" w:firstColumn="1" w:lastColumn="0" w:noHBand="0" w:noVBand="1"/>
      </w:tblPr>
      <w:tblGrid>
        <w:gridCol w:w="1509"/>
        <w:gridCol w:w="1510"/>
        <w:gridCol w:w="1510"/>
        <w:gridCol w:w="1510"/>
        <w:gridCol w:w="1511"/>
        <w:gridCol w:w="1511"/>
      </w:tblGrid>
      <w:tr w:rsidR="00E06844" w:rsidRPr="00CB3BA4" w14:paraId="1D5652BC" w14:textId="77777777" w:rsidTr="001C5963">
        <w:tc>
          <w:tcPr>
            <w:tcW w:w="833" w:type="pct"/>
            <w:vMerge w:val="restart"/>
            <w:vAlign w:val="center"/>
          </w:tcPr>
          <w:p w14:paraId="7F79EC03" w14:textId="77777777" w:rsidR="00E06844" w:rsidRPr="00CB3BA4" w:rsidRDefault="00E06844" w:rsidP="001C5963">
            <w:pPr>
              <w:widowControl/>
              <w:spacing w:before="120" w:after="120"/>
              <w:rPr>
                <w:rFonts w:ascii="Arial" w:eastAsia="MS Mincho" w:hAnsi="Arial" w:cs="Arial"/>
                <w:b/>
                <w:bCs/>
                <w:snapToGrid/>
                <w:sz w:val="22"/>
                <w:szCs w:val="22"/>
              </w:rPr>
            </w:pPr>
            <w:r w:rsidRPr="00CB3BA4">
              <w:rPr>
                <w:rFonts w:ascii="Arial" w:eastAsia="MS Mincho" w:hAnsi="Arial" w:cs="Arial"/>
                <w:b/>
                <w:bCs/>
                <w:snapToGrid/>
                <w:sz w:val="22"/>
                <w:szCs w:val="22"/>
              </w:rPr>
              <w:t>Impact</w:t>
            </w:r>
          </w:p>
        </w:tc>
        <w:tc>
          <w:tcPr>
            <w:tcW w:w="4167" w:type="pct"/>
            <w:gridSpan w:val="5"/>
          </w:tcPr>
          <w:p w14:paraId="03603823" w14:textId="77777777" w:rsidR="00E06844" w:rsidRPr="00CB3BA4" w:rsidRDefault="00E06844" w:rsidP="001C5963">
            <w:pPr>
              <w:widowControl/>
              <w:spacing w:before="120" w:after="120"/>
              <w:jc w:val="center"/>
              <w:rPr>
                <w:rFonts w:ascii="Arial" w:eastAsia="MS Mincho" w:hAnsi="Arial" w:cs="Arial"/>
                <w:b/>
                <w:bCs/>
                <w:snapToGrid/>
                <w:sz w:val="22"/>
                <w:szCs w:val="22"/>
              </w:rPr>
            </w:pPr>
            <w:r w:rsidRPr="00CB3BA4">
              <w:rPr>
                <w:rFonts w:ascii="Arial" w:eastAsia="MS Mincho" w:hAnsi="Arial" w:cs="Arial"/>
                <w:b/>
                <w:bCs/>
                <w:snapToGrid/>
                <w:sz w:val="22"/>
                <w:szCs w:val="22"/>
              </w:rPr>
              <w:t>Likelihood</w:t>
            </w:r>
          </w:p>
        </w:tc>
      </w:tr>
      <w:tr w:rsidR="00E06844" w:rsidRPr="00CB3BA4" w14:paraId="47FD0411" w14:textId="77777777" w:rsidTr="001C5963">
        <w:tc>
          <w:tcPr>
            <w:tcW w:w="833" w:type="pct"/>
            <w:vMerge/>
          </w:tcPr>
          <w:p w14:paraId="13B0BCBC" w14:textId="77777777" w:rsidR="00E06844" w:rsidRPr="00CB3BA4" w:rsidRDefault="00E06844" w:rsidP="001C5963">
            <w:pPr>
              <w:widowControl/>
              <w:spacing w:before="120" w:after="120"/>
              <w:jc w:val="both"/>
              <w:rPr>
                <w:rFonts w:ascii="Arial" w:eastAsia="MS Mincho" w:hAnsi="Arial" w:cs="Arial"/>
                <w:snapToGrid/>
                <w:sz w:val="22"/>
                <w:szCs w:val="22"/>
              </w:rPr>
            </w:pPr>
          </w:p>
        </w:tc>
        <w:tc>
          <w:tcPr>
            <w:tcW w:w="833" w:type="pct"/>
          </w:tcPr>
          <w:p w14:paraId="7E4521E1"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Rare (1)</w:t>
            </w:r>
          </w:p>
        </w:tc>
        <w:tc>
          <w:tcPr>
            <w:tcW w:w="833" w:type="pct"/>
          </w:tcPr>
          <w:p w14:paraId="3D31ADAC"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Unlikely (2)</w:t>
            </w:r>
          </w:p>
        </w:tc>
        <w:tc>
          <w:tcPr>
            <w:tcW w:w="833" w:type="pct"/>
          </w:tcPr>
          <w:p w14:paraId="35E07FEB"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Possible (3)</w:t>
            </w:r>
          </w:p>
        </w:tc>
        <w:tc>
          <w:tcPr>
            <w:tcW w:w="834" w:type="pct"/>
          </w:tcPr>
          <w:p w14:paraId="00982B73"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Likely (4)</w:t>
            </w:r>
          </w:p>
        </w:tc>
        <w:tc>
          <w:tcPr>
            <w:tcW w:w="834" w:type="pct"/>
          </w:tcPr>
          <w:p w14:paraId="68C77C6B"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Almost Certain (5)</w:t>
            </w:r>
          </w:p>
        </w:tc>
      </w:tr>
      <w:tr w:rsidR="00E06844" w:rsidRPr="00CB3BA4" w14:paraId="7034470D" w14:textId="77777777" w:rsidTr="001C5963">
        <w:tc>
          <w:tcPr>
            <w:tcW w:w="833" w:type="pct"/>
          </w:tcPr>
          <w:p w14:paraId="5091D465"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w:t>
            </w:r>
          </w:p>
        </w:tc>
        <w:tc>
          <w:tcPr>
            <w:tcW w:w="833" w:type="pct"/>
            <w:shd w:val="clear" w:color="auto" w:fill="92D050"/>
          </w:tcPr>
          <w:p w14:paraId="058E06D4"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w:t>
            </w:r>
          </w:p>
        </w:tc>
        <w:tc>
          <w:tcPr>
            <w:tcW w:w="833" w:type="pct"/>
            <w:shd w:val="clear" w:color="auto" w:fill="92D050"/>
          </w:tcPr>
          <w:p w14:paraId="34A8A837"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2</w:t>
            </w:r>
          </w:p>
        </w:tc>
        <w:tc>
          <w:tcPr>
            <w:tcW w:w="833" w:type="pct"/>
            <w:shd w:val="clear" w:color="auto" w:fill="92D050"/>
          </w:tcPr>
          <w:p w14:paraId="454A1E79"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3</w:t>
            </w:r>
          </w:p>
        </w:tc>
        <w:tc>
          <w:tcPr>
            <w:tcW w:w="834" w:type="pct"/>
            <w:shd w:val="clear" w:color="auto" w:fill="92D050"/>
          </w:tcPr>
          <w:p w14:paraId="477FCF4A"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4</w:t>
            </w:r>
          </w:p>
        </w:tc>
        <w:tc>
          <w:tcPr>
            <w:tcW w:w="834" w:type="pct"/>
            <w:shd w:val="clear" w:color="auto" w:fill="FFFF00"/>
          </w:tcPr>
          <w:p w14:paraId="0D4020BA"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5</w:t>
            </w:r>
          </w:p>
        </w:tc>
      </w:tr>
      <w:tr w:rsidR="00E06844" w:rsidRPr="00CB3BA4" w14:paraId="2DB8AEC4" w14:textId="77777777" w:rsidTr="001C5963">
        <w:tc>
          <w:tcPr>
            <w:tcW w:w="833" w:type="pct"/>
          </w:tcPr>
          <w:p w14:paraId="2096A281"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2</w:t>
            </w:r>
          </w:p>
        </w:tc>
        <w:tc>
          <w:tcPr>
            <w:tcW w:w="833" w:type="pct"/>
            <w:shd w:val="clear" w:color="auto" w:fill="92D050"/>
          </w:tcPr>
          <w:p w14:paraId="4DE4EE2D"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2</w:t>
            </w:r>
          </w:p>
        </w:tc>
        <w:tc>
          <w:tcPr>
            <w:tcW w:w="833" w:type="pct"/>
            <w:shd w:val="clear" w:color="auto" w:fill="92D050"/>
          </w:tcPr>
          <w:p w14:paraId="629220D8"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4</w:t>
            </w:r>
          </w:p>
        </w:tc>
        <w:tc>
          <w:tcPr>
            <w:tcW w:w="833" w:type="pct"/>
            <w:shd w:val="clear" w:color="auto" w:fill="FFFF00"/>
          </w:tcPr>
          <w:p w14:paraId="1B02D8E9"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6</w:t>
            </w:r>
          </w:p>
        </w:tc>
        <w:tc>
          <w:tcPr>
            <w:tcW w:w="834" w:type="pct"/>
            <w:shd w:val="clear" w:color="auto" w:fill="FFC000"/>
          </w:tcPr>
          <w:p w14:paraId="57481F56"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8</w:t>
            </w:r>
          </w:p>
        </w:tc>
        <w:tc>
          <w:tcPr>
            <w:tcW w:w="834" w:type="pct"/>
            <w:shd w:val="clear" w:color="auto" w:fill="FFC000"/>
          </w:tcPr>
          <w:p w14:paraId="04E70508"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10</w:t>
            </w:r>
          </w:p>
        </w:tc>
      </w:tr>
      <w:tr w:rsidR="00E06844" w:rsidRPr="00CB3BA4" w14:paraId="45A3C84A" w14:textId="77777777" w:rsidTr="001C5963">
        <w:tc>
          <w:tcPr>
            <w:tcW w:w="833" w:type="pct"/>
          </w:tcPr>
          <w:p w14:paraId="21156B26"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3</w:t>
            </w:r>
          </w:p>
        </w:tc>
        <w:tc>
          <w:tcPr>
            <w:tcW w:w="833" w:type="pct"/>
            <w:shd w:val="clear" w:color="auto" w:fill="92D050"/>
          </w:tcPr>
          <w:p w14:paraId="4DBC5164"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3</w:t>
            </w:r>
          </w:p>
        </w:tc>
        <w:tc>
          <w:tcPr>
            <w:tcW w:w="833" w:type="pct"/>
            <w:shd w:val="clear" w:color="auto" w:fill="FFFF00"/>
          </w:tcPr>
          <w:p w14:paraId="4C8B5932"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6</w:t>
            </w:r>
          </w:p>
        </w:tc>
        <w:tc>
          <w:tcPr>
            <w:tcW w:w="833" w:type="pct"/>
            <w:shd w:val="clear" w:color="auto" w:fill="FFC000"/>
          </w:tcPr>
          <w:p w14:paraId="18E9B446"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9</w:t>
            </w:r>
          </w:p>
        </w:tc>
        <w:tc>
          <w:tcPr>
            <w:tcW w:w="834" w:type="pct"/>
            <w:shd w:val="clear" w:color="auto" w:fill="FFC000"/>
          </w:tcPr>
          <w:p w14:paraId="58B5A47D"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12</w:t>
            </w:r>
          </w:p>
        </w:tc>
        <w:tc>
          <w:tcPr>
            <w:tcW w:w="834" w:type="pct"/>
            <w:shd w:val="clear" w:color="auto" w:fill="FF0000"/>
          </w:tcPr>
          <w:p w14:paraId="4B743F0E"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15</w:t>
            </w:r>
          </w:p>
        </w:tc>
      </w:tr>
      <w:tr w:rsidR="00E06844" w:rsidRPr="00CB3BA4" w14:paraId="2DBFECD8" w14:textId="77777777" w:rsidTr="001C5963">
        <w:tc>
          <w:tcPr>
            <w:tcW w:w="833" w:type="pct"/>
          </w:tcPr>
          <w:p w14:paraId="37478E4F"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4</w:t>
            </w:r>
          </w:p>
        </w:tc>
        <w:tc>
          <w:tcPr>
            <w:tcW w:w="833" w:type="pct"/>
            <w:shd w:val="clear" w:color="auto" w:fill="92D050"/>
          </w:tcPr>
          <w:p w14:paraId="4F2B34DB"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4</w:t>
            </w:r>
          </w:p>
        </w:tc>
        <w:tc>
          <w:tcPr>
            <w:tcW w:w="833" w:type="pct"/>
            <w:shd w:val="clear" w:color="auto" w:fill="FFC000"/>
          </w:tcPr>
          <w:p w14:paraId="47978C53"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8</w:t>
            </w:r>
          </w:p>
        </w:tc>
        <w:tc>
          <w:tcPr>
            <w:tcW w:w="833" w:type="pct"/>
            <w:shd w:val="clear" w:color="auto" w:fill="FFC000"/>
          </w:tcPr>
          <w:p w14:paraId="1BEF3308"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12</w:t>
            </w:r>
          </w:p>
        </w:tc>
        <w:tc>
          <w:tcPr>
            <w:tcW w:w="834" w:type="pct"/>
            <w:shd w:val="clear" w:color="auto" w:fill="FF0000"/>
          </w:tcPr>
          <w:p w14:paraId="42857C71"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16</w:t>
            </w:r>
          </w:p>
        </w:tc>
        <w:tc>
          <w:tcPr>
            <w:tcW w:w="834" w:type="pct"/>
            <w:shd w:val="clear" w:color="auto" w:fill="FF0000"/>
          </w:tcPr>
          <w:p w14:paraId="1603E048"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20</w:t>
            </w:r>
          </w:p>
        </w:tc>
      </w:tr>
      <w:tr w:rsidR="00E06844" w:rsidRPr="00CB3BA4" w14:paraId="1BF2F162" w14:textId="77777777" w:rsidTr="001C5963">
        <w:tc>
          <w:tcPr>
            <w:tcW w:w="833" w:type="pct"/>
          </w:tcPr>
          <w:p w14:paraId="36EDE745"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5</w:t>
            </w:r>
          </w:p>
        </w:tc>
        <w:tc>
          <w:tcPr>
            <w:tcW w:w="833" w:type="pct"/>
            <w:shd w:val="clear" w:color="auto" w:fill="FFFF00"/>
          </w:tcPr>
          <w:p w14:paraId="5FCE22DF"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5</w:t>
            </w:r>
          </w:p>
        </w:tc>
        <w:tc>
          <w:tcPr>
            <w:tcW w:w="833" w:type="pct"/>
            <w:shd w:val="clear" w:color="auto" w:fill="FFC000"/>
          </w:tcPr>
          <w:p w14:paraId="021CB8EE"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10</w:t>
            </w:r>
          </w:p>
        </w:tc>
        <w:tc>
          <w:tcPr>
            <w:tcW w:w="833" w:type="pct"/>
            <w:shd w:val="clear" w:color="auto" w:fill="FF0000"/>
          </w:tcPr>
          <w:p w14:paraId="22EF35DD"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15</w:t>
            </w:r>
          </w:p>
        </w:tc>
        <w:tc>
          <w:tcPr>
            <w:tcW w:w="834" w:type="pct"/>
            <w:shd w:val="clear" w:color="auto" w:fill="FF0000"/>
          </w:tcPr>
          <w:p w14:paraId="4DF229FE"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20</w:t>
            </w:r>
          </w:p>
        </w:tc>
        <w:tc>
          <w:tcPr>
            <w:tcW w:w="834" w:type="pct"/>
            <w:shd w:val="clear" w:color="auto" w:fill="FF0000"/>
          </w:tcPr>
          <w:p w14:paraId="5E41C36C"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25</w:t>
            </w:r>
          </w:p>
        </w:tc>
      </w:tr>
    </w:tbl>
    <w:p w14:paraId="46BDCE39" w14:textId="77777777" w:rsidR="00CB3BA4" w:rsidRDefault="00CB3BA4" w:rsidP="00E06844">
      <w:pPr>
        <w:widowControl/>
        <w:spacing w:before="120" w:after="120"/>
        <w:jc w:val="both"/>
        <w:rPr>
          <w:rFonts w:ascii="Arial" w:eastAsia="MS Mincho" w:hAnsi="Arial" w:cs="Arial"/>
          <w:snapToGrid/>
          <w:sz w:val="22"/>
          <w:szCs w:val="22"/>
        </w:rPr>
      </w:pPr>
    </w:p>
    <w:p w14:paraId="0A37E7BE" w14:textId="015F7951" w:rsidR="00E06844" w:rsidRPr="00CB3BA4" w:rsidRDefault="00E06844" w:rsidP="00E06844">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Colour grades are used to enable us to quickly identify areas of significant risk:</w:t>
      </w:r>
    </w:p>
    <w:tbl>
      <w:tblPr>
        <w:tblStyle w:val="TableGrid"/>
        <w:tblW w:w="0" w:type="auto"/>
        <w:tblLook w:val="04A0" w:firstRow="1" w:lastRow="0" w:firstColumn="1" w:lastColumn="0" w:noHBand="0" w:noVBand="1"/>
      </w:tblPr>
      <w:tblGrid>
        <w:gridCol w:w="2265"/>
        <w:gridCol w:w="2265"/>
        <w:gridCol w:w="2265"/>
        <w:gridCol w:w="2266"/>
      </w:tblGrid>
      <w:tr w:rsidR="00E06844" w:rsidRPr="00CB3BA4" w14:paraId="49A153B2" w14:textId="77777777" w:rsidTr="001C5963">
        <w:tc>
          <w:tcPr>
            <w:tcW w:w="2265" w:type="dxa"/>
            <w:shd w:val="clear" w:color="auto" w:fill="92D050"/>
          </w:tcPr>
          <w:p w14:paraId="1DC21AA6" w14:textId="77777777" w:rsidR="00E06844" w:rsidRPr="00CB3BA4" w:rsidRDefault="00E06844" w:rsidP="001C5963">
            <w:pPr>
              <w:widowControl/>
              <w:spacing w:before="120" w:after="120"/>
              <w:jc w:val="both"/>
              <w:rPr>
                <w:rFonts w:ascii="Arial" w:eastAsia="MS Mincho" w:hAnsi="Arial" w:cs="Arial"/>
                <w:b/>
                <w:bCs/>
                <w:snapToGrid/>
                <w:sz w:val="22"/>
                <w:szCs w:val="22"/>
              </w:rPr>
            </w:pPr>
            <w:r w:rsidRPr="00CB3BA4">
              <w:rPr>
                <w:rFonts w:ascii="Arial" w:eastAsia="MS Mincho" w:hAnsi="Arial" w:cs="Arial"/>
                <w:b/>
                <w:bCs/>
                <w:snapToGrid/>
                <w:sz w:val="22"/>
                <w:szCs w:val="22"/>
              </w:rPr>
              <w:t>Low Risk</w:t>
            </w:r>
          </w:p>
        </w:tc>
        <w:tc>
          <w:tcPr>
            <w:tcW w:w="2265" w:type="dxa"/>
            <w:shd w:val="clear" w:color="auto" w:fill="FFFF00"/>
          </w:tcPr>
          <w:p w14:paraId="3A8515BE" w14:textId="77777777" w:rsidR="00E06844" w:rsidRPr="00CB3BA4" w:rsidRDefault="00E06844" w:rsidP="001C5963">
            <w:pPr>
              <w:widowControl/>
              <w:spacing w:before="120" w:after="120"/>
              <w:jc w:val="both"/>
              <w:rPr>
                <w:rFonts w:ascii="Arial" w:eastAsia="MS Mincho" w:hAnsi="Arial" w:cs="Arial"/>
                <w:b/>
                <w:bCs/>
                <w:snapToGrid/>
                <w:sz w:val="22"/>
                <w:szCs w:val="22"/>
              </w:rPr>
            </w:pPr>
            <w:r w:rsidRPr="00CB3BA4">
              <w:rPr>
                <w:rFonts w:ascii="Arial" w:eastAsia="MS Mincho" w:hAnsi="Arial" w:cs="Arial"/>
                <w:b/>
                <w:bCs/>
                <w:snapToGrid/>
                <w:sz w:val="22"/>
                <w:szCs w:val="22"/>
              </w:rPr>
              <w:t>Medium Risk</w:t>
            </w:r>
          </w:p>
        </w:tc>
        <w:tc>
          <w:tcPr>
            <w:tcW w:w="2265" w:type="dxa"/>
            <w:shd w:val="clear" w:color="auto" w:fill="FFC000"/>
          </w:tcPr>
          <w:p w14:paraId="1E9FDFC9" w14:textId="77777777" w:rsidR="00E06844" w:rsidRPr="00CB3BA4" w:rsidRDefault="00E06844" w:rsidP="001C5963">
            <w:pPr>
              <w:widowControl/>
              <w:spacing w:before="120" w:after="120"/>
              <w:jc w:val="both"/>
              <w:rPr>
                <w:rFonts w:ascii="Arial" w:eastAsia="MS Mincho" w:hAnsi="Arial" w:cs="Arial"/>
                <w:b/>
                <w:bCs/>
                <w:snapToGrid/>
                <w:sz w:val="22"/>
                <w:szCs w:val="22"/>
              </w:rPr>
            </w:pPr>
            <w:r w:rsidRPr="00CB3BA4">
              <w:rPr>
                <w:rFonts w:ascii="Arial" w:eastAsia="MS Mincho" w:hAnsi="Arial" w:cs="Arial"/>
                <w:b/>
                <w:bCs/>
                <w:snapToGrid/>
                <w:sz w:val="22"/>
                <w:szCs w:val="22"/>
              </w:rPr>
              <w:t>High Risk</w:t>
            </w:r>
          </w:p>
        </w:tc>
        <w:tc>
          <w:tcPr>
            <w:tcW w:w="2266" w:type="dxa"/>
            <w:shd w:val="clear" w:color="auto" w:fill="FF0000"/>
          </w:tcPr>
          <w:p w14:paraId="7658D99D" w14:textId="77777777" w:rsidR="00E06844" w:rsidRPr="00CB3BA4" w:rsidRDefault="00E06844" w:rsidP="001C5963">
            <w:pPr>
              <w:widowControl/>
              <w:spacing w:before="120" w:after="120"/>
              <w:jc w:val="both"/>
              <w:rPr>
                <w:rFonts w:ascii="Arial" w:eastAsia="MS Mincho" w:hAnsi="Arial" w:cs="Arial"/>
                <w:b/>
                <w:bCs/>
                <w:snapToGrid/>
                <w:sz w:val="22"/>
                <w:szCs w:val="22"/>
              </w:rPr>
            </w:pPr>
            <w:r w:rsidRPr="00CB3BA4">
              <w:rPr>
                <w:rFonts w:ascii="Arial" w:eastAsia="MS Mincho" w:hAnsi="Arial" w:cs="Arial"/>
                <w:b/>
                <w:bCs/>
                <w:snapToGrid/>
                <w:sz w:val="22"/>
                <w:szCs w:val="22"/>
              </w:rPr>
              <w:t>Significant Risk</w:t>
            </w:r>
          </w:p>
        </w:tc>
      </w:tr>
      <w:tr w:rsidR="00E06844" w:rsidRPr="00CB3BA4" w14:paraId="78604B7F" w14:textId="77777777" w:rsidTr="001C5963">
        <w:tc>
          <w:tcPr>
            <w:tcW w:w="2265" w:type="dxa"/>
          </w:tcPr>
          <w:p w14:paraId="4D14B0A6"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1 - 4</w:t>
            </w:r>
          </w:p>
        </w:tc>
        <w:tc>
          <w:tcPr>
            <w:tcW w:w="2265" w:type="dxa"/>
          </w:tcPr>
          <w:p w14:paraId="2DC9BA1B"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5 - 6</w:t>
            </w:r>
          </w:p>
        </w:tc>
        <w:tc>
          <w:tcPr>
            <w:tcW w:w="2265" w:type="dxa"/>
          </w:tcPr>
          <w:p w14:paraId="2EF56391"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8 – 12</w:t>
            </w:r>
          </w:p>
          <w:p w14:paraId="16F98FA4"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(very high – 12)</w:t>
            </w:r>
          </w:p>
        </w:tc>
        <w:tc>
          <w:tcPr>
            <w:tcW w:w="2266" w:type="dxa"/>
          </w:tcPr>
          <w:p w14:paraId="7F083182" w14:textId="77777777" w:rsidR="00E06844" w:rsidRPr="00CB3BA4" w:rsidRDefault="00E06844" w:rsidP="001C5963">
            <w:pPr>
              <w:widowControl/>
              <w:spacing w:before="120" w:after="120"/>
              <w:jc w:val="both"/>
              <w:rPr>
                <w:rFonts w:ascii="Arial" w:eastAsia="MS Mincho" w:hAnsi="Arial" w:cs="Arial"/>
                <w:snapToGrid/>
                <w:sz w:val="22"/>
                <w:szCs w:val="22"/>
              </w:rPr>
            </w:pPr>
            <w:r w:rsidRPr="00CB3BA4">
              <w:rPr>
                <w:rFonts w:ascii="Arial" w:eastAsia="MS Mincho" w:hAnsi="Arial" w:cs="Arial"/>
                <w:snapToGrid/>
                <w:sz w:val="22"/>
                <w:szCs w:val="22"/>
              </w:rPr>
              <w:t>15 - 25</w:t>
            </w:r>
          </w:p>
        </w:tc>
      </w:tr>
    </w:tbl>
    <w:p w14:paraId="0760F857" w14:textId="77777777" w:rsidR="00E06844" w:rsidRPr="00E06844" w:rsidRDefault="00E06844" w:rsidP="00E06844">
      <w:pPr>
        <w:pStyle w:val="Heading1"/>
        <w:numPr>
          <w:ilvl w:val="0"/>
          <w:numId w:val="0"/>
        </w:numPr>
        <w:ind w:left="360"/>
        <w:rPr>
          <w:rFonts w:eastAsia="MS Mincho"/>
          <w:snapToGrid/>
        </w:rPr>
      </w:pPr>
    </w:p>
    <w:p w14:paraId="11E6C3CD" w14:textId="77777777" w:rsidR="00E06844" w:rsidRPr="00E06844" w:rsidRDefault="00E06844" w:rsidP="00613920">
      <w:pPr>
        <w:pStyle w:val="ListParagraph"/>
        <w:widowControl/>
        <w:numPr>
          <w:ilvl w:val="1"/>
          <w:numId w:val="3"/>
        </w:numPr>
        <w:spacing w:before="120" w:after="120"/>
        <w:jc w:val="both"/>
        <w:rPr>
          <w:rFonts w:ascii="Arial" w:eastAsia="MS Mincho" w:hAnsi="Arial" w:cs="Arial"/>
          <w:b/>
          <w:bCs/>
          <w:snapToGrid/>
          <w:szCs w:val="24"/>
        </w:rPr>
      </w:pPr>
      <w:r w:rsidRPr="00E06844">
        <w:rPr>
          <w:rFonts w:ascii="Arial" w:eastAsia="MS Mincho" w:hAnsi="Arial" w:cs="Arial"/>
          <w:b/>
          <w:bCs/>
          <w:snapToGrid/>
          <w:szCs w:val="24"/>
        </w:rPr>
        <w:t>Risk Control</w:t>
      </w:r>
    </w:p>
    <w:p w14:paraId="5CF24CEA" w14:textId="77777777" w:rsidR="00E06844" w:rsidRPr="00CB3BA4" w:rsidRDefault="00E06844" w:rsidP="00C71708">
      <w:pPr>
        <w:pStyle w:val="ListParagraph"/>
        <w:widowControl/>
        <w:numPr>
          <w:ilvl w:val="2"/>
          <w:numId w:val="3"/>
        </w:numPr>
        <w:spacing w:before="120" w:after="120"/>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Once the original risk score has been established then the next step is to assess the controls that are in place. After identifying the risk controls, the risk likelihood may have changed as a result and be plotted on the risk scoring matrix. This new risk score is now recorded as the current risk score.</w:t>
      </w:r>
    </w:p>
    <w:p w14:paraId="567D84BF" w14:textId="77777777" w:rsidR="00E06844" w:rsidRPr="00CB3BA4" w:rsidRDefault="00E06844" w:rsidP="00C71708">
      <w:pPr>
        <w:pStyle w:val="ListParagraph"/>
        <w:widowControl/>
        <w:numPr>
          <w:ilvl w:val="2"/>
          <w:numId w:val="3"/>
        </w:numPr>
        <w:spacing w:before="120" w:after="120"/>
        <w:ind w:left="1225" w:hanging="505"/>
        <w:contextualSpacing w:val="0"/>
        <w:jc w:val="both"/>
        <w:rPr>
          <w:rFonts w:ascii="Arial" w:eastAsia="MS Mincho" w:hAnsi="Arial" w:cs="Arial"/>
          <w:snapToGrid/>
          <w:sz w:val="22"/>
          <w:szCs w:val="22"/>
        </w:rPr>
      </w:pPr>
      <w:r w:rsidRPr="00CB3BA4">
        <w:rPr>
          <w:rFonts w:ascii="Arial" w:eastAsia="MS Mincho" w:hAnsi="Arial" w:cs="Arial"/>
          <w:snapToGrid/>
          <w:sz w:val="22"/>
          <w:szCs w:val="22"/>
        </w:rPr>
        <w:t>A risk control is an ongoing or regular activity which reduces the likelihood of a risk occurring. Controls include but are not limited to any process, policy, device, practice, or other conditions and/or actions which maintain and/or modify risk.</w:t>
      </w:r>
    </w:p>
    <w:p w14:paraId="7C1EDEAA" w14:textId="77777777" w:rsidR="00E06844" w:rsidRPr="00E06844" w:rsidRDefault="00E06844" w:rsidP="00E06844">
      <w:pPr>
        <w:pStyle w:val="Heading1"/>
      </w:pPr>
      <w:bookmarkStart w:id="9" w:name="_Toc114061959"/>
      <w:r w:rsidRPr="00E06844">
        <w:t>Risk Response</w:t>
      </w:r>
      <w:bookmarkEnd w:id="9"/>
      <w:r w:rsidRPr="00E06844">
        <w:t xml:space="preserve"> </w:t>
      </w:r>
      <w:r w:rsidRPr="00E06844">
        <w:tab/>
      </w:r>
    </w:p>
    <w:p w14:paraId="179D679F" w14:textId="6F10FBFA" w:rsidR="00E06844" w:rsidRPr="00CB3BA4" w:rsidRDefault="00E06844"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Once a risk has been identified and assessed there needs to be a plan in place to reduce the risk</w:t>
      </w:r>
      <w:r w:rsidR="001955EA" w:rsidRPr="00CB3BA4">
        <w:rPr>
          <w:rFonts w:ascii="Arial" w:eastAsia="MS Mincho" w:hAnsi="Arial" w:cs="Arial"/>
          <w:snapToGrid/>
          <w:sz w:val="22"/>
          <w:szCs w:val="22"/>
        </w:rPr>
        <w:t xml:space="preserve"> in line with the risk target score / tolerances</w:t>
      </w:r>
      <w:r w:rsidRPr="00CB3BA4">
        <w:rPr>
          <w:rFonts w:ascii="Arial" w:eastAsia="MS Mincho" w:hAnsi="Arial" w:cs="Arial"/>
          <w:snapToGrid/>
          <w:sz w:val="22"/>
          <w:szCs w:val="22"/>
        </w:rPr>
        <w:t xml:space="preserve">. This will be recorded in the 4Risk management system as a risk action. After these actions have been identified a target score can then be recorded. </w:t>
      </w:r>
    </w:p>
    <w:p w14:paraId="0C9CEB1F" w14:textId="77777777" w:rsidR="00E06844" w:rsidRPr="00CB3BA4" w:rsidRDefault="00E06844"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target score is the score at which the ICB would 'accept' the risk. It is the level of risk exposure that we are prepared to tolerate before removing the risk from the risk register.</w:t>
      </w:r>
    </w:p>
    <w:p w14:paraId="7AF4CC1D" w14:textId="77777777" w:rsidR="00E06844" w:rsidRPr="00CB3BA4" w:rsidRDefault="00E06844"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following are the basic types of risk response for which to base the actions on:</w:t>
      </w:r>
    </w:p>
    <w:p w14:paraId="1C477C28" w14:textId="77777777" w:rsidR="00E06844" w:rsidRPr="00CB3BA4" w:rsidRDefault="00E06844" w:rsidP="00C71708">
      <w:pPr>
        <w:pStyle w:val="ListParagraph"/>
        <w:widowControl/>
        <w:numPr>
          <w:ilvl w:val="2"/>
          <w:numId w:val="9"/>
        </w:numPr>
        <w:spacing w:before="120" w:after="120"/>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AVOID</w:t>
      </w:r>
      <w:r w:rsidRPr="00CB3BA4">
        <w:rPr>
          <w:rFonts w:ascii="Arial" w:eastAsia="MS Mincho" w:hAnsi="Arial" w:cs="Arial"/>
          <w:snapToGrid/>
          <w:sz w:val="22"/>
          <w:szCs w:val="22"/>
        </w:rPr>
        <w:t>: Change your strategy or plans to avoid the risk. Focus on eliminating the cause and thus, eliminating the threat.</w:t>
      </w:r>
    </w:p>
    <w:p w14:paraId="7D72DBAD" w14:textId="77777777" w:rsidR="00E06844" w:rsidRPr="00CB3BA4" w:rsidRDefault="00E06844" w:rsidP="00C71708">
      <w:pPr>
        <w:pStyle w:val="ListParagraph"/>
        <w:widowControl/>
        <w:numPr>
          <w:ilvl w:val="2"/>
          <w:numId w:val="9"/>
        </w:numPr>
        <w:spacing w:before="120" w:after="120"/>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MITIGATE</w:t>
      </w:r>
      <w:r w:rsidRPr="00CB3BA4">
        <w:rPr>
          <w:rFonts w:ascii="Arial" w:eastAsia="MS Mincho" w:hAnsi="Arial" w:cs="Arial"/>
          <w:snapToGrid/>
          <w:sz w:val="22"/>
          <w:szCs w:val="22"/>
        </w:rPr>
        <w:t>: Take action to reduce the risk. There are certain risks that cannot be eliminated. However, their likelihood can be reduced. This is termed as mitigation of risks.</w:t>
      </w:r>
    </w:p>
    <w:p w14:paraId="3A627130" w14:textId="77777777" w:rsidR="00E06844" w:rsidRPr="00CB3BA4" w:rsidRDefault="00E06844" w:rsidP="00C71708">
      <w:pPr>
        <w:pStyle w:val="ListParagraph"/>
        <w:widowControl/>
        <w:numPr>
          <w:ilvl w:val="2"/>
          <w:numId w:val="9"/>
        </w:numPr>
        <w:spacing w:before="120" w:after="120"/>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TRANSFER</w:t>
      </w:r>
      <w:r w:rsidRPr="00CB3BA4">
        <w:rPr>
          <w:rFonts w:ascii="Arial" w:eastAsia="MS Mincho" w:hAnsi="Arial" w:cs="Arial"/>
          <w:snapToGrid/>
          <w:sz w:val="22"/>
          <w:szCs w:val="22"/>
        </w:rPr>
        <w:t>: Transfer the risk to a third party.</w:t>
      </w:r>
    </w:p>
    <w:p w14:paraId="6D9D034B" w14:textId="77777777" w:rsidR="00E06844" w:rsidRPr="00CB3BA4" w:rsidRDefault="00E06844" w:rsidP="00C71708">
      <w:pPr>
        <w:pStyle w:val="ListParagraph"/>
        <w:widowControl/>
        <w:numPr>
          <w:ilvl w:val="2"/>
          <w:numId w:val="9"/>
        </w:numPr>
        <w:spacing w:before="120" w:after="120"/>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ACCEPT</w:t>
      </w:r>
      <w:r w:rsidRPr="00CB3BA4">
        <w:rPr>
          <w:rFonts w:ascii="Arial" w:eastAsia="MS Mincho" w:hAnsi="Arial" w:cs="Arial"/>
          <w:snapToGrid/>
          <w:sz w:val="22"/>
          <w:szCs w:val="22"/>
        </w:rPr>
        <w:t>: Decide to take the risk. Passive acceptance leaves action to be determined as needed, in case of a risk event. Active acceptance may involve contingency plans to be implemented if risk occurs and allocation of time and cost reserves to the project.</w:t>
      </w:r>
    </w:p>
    <w:p w14:paraId="3B9451AD" w14:textId="77777777" w:rsidR="00E06844" w:rsidRPr="00CB3BA4" w:rsidRDefault="00E06844"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 xml:space="preserve">Every risk recorded in the 4Risk system requires an action to be recorded. Actions must have a risk action lead and a completion date. The only way to record a target score in 4Risk is to have an action associated with the risk. </w:t>
      </w:r>
    </w:p>
    <w:p w14:paraId="1D28D295" w14:textId="5D82B1EA" w:rsidR="00504F6F" w:rsidRPr="005D3D69" w:rsidRDefault="00E06844" w:rsidP="00E06844">
      <w:pPr>
        <w:pStyle w:val="Heading1"/>
      </w:pPr>
      <w:bookmarkStart w:id="10" w:name="_Toc114061960"/>
      <w:r w:rsidRPr="00E06844">
        <w:t>Risk Reporting</w:t>
      </w:r>
      <w:bookmarkEnd w:id="10"/>
    </w:p>
    <w:p w14:paraId="3F1892E6" w14:textId="2CC85B2C" w:rsidR="001A17E2" w:rsidRDefault="00E06844" w:rsidP="001A17E2">
      <w:pPr>
        <w:pStyle w:val="ListParagraph"/>
        <w:numPr>
          <w:ilvl w:val="1"/>
          <w:numId w:val="3"/>
        </w:numPr>
        <w:rPr>
          <w:rFonts w:ascii="Arial" w:eastAsia="MS Mincho" w:hAnsi="Arial" w:cs="Arial"/>
          <w:snapToGrid/>
          <w:sz w:val="22"/>
          <w:szCs w:val="22"/>
        </w:rPr>
      </w:pPr>
      <w:r w:rsidRPr="00CB3BA4">
        <w:rPr>
          <w:rFonts w:ascii="Arial" w:eastAsia="MS Mincho" w:hAnsi="Arial" w:cs="Arial"/>
          <w:snapToGrid/>
          <w:sz w:val="22"/>
          <w:szCs w:val="22"/>
        </w:rPr>
        <w:t xml:space="preserve">Corporate risks are recorded on the 4Risk system. Each directorate will have their own section on 4Risk, sub-risk registers can also be set up. Once the risk has been identified and scored the following reporting approach is undertaken to keep the risk response under review. </w:t>
      </w:r>
    </w:p>
    <w:p w14:paraId="1D5E63C1" w14:textId="77777777" w:rsidR="001A17E2" w:rsidRDefault="001A17E2" w:rsidP="001A17E2">
      <w:pPr>
        <w:pStyle w:val="ListParagraph"/>
        <w:ind w:left="792"/>
        <w:rPr>
          <w:rFonts w:ascii="Arial" w:eastAsia="MS Mincho" w:hAnsi="Arial" w:cs="Arial"/>
          <w:snapToGrid/>
          <w:sz w:val="22"/>
          <w:szCs w:val="22"/>
        </w:rPr>
      </w:pPr>
    </w:p>
    <w:p w14:paraId="1B0396E4" w14:textId="3086D14F" w:rsidR="001A17E2" w:rsidRPr="001A17E2" w:rsidRDefault="001A17E2" w:rsidP="001A17E2">
      <w:pPr>
        <w:pStyle w:val="ListParagraph"/>
        <w:numPr>
          <w:ilvl w:val="1"/>
          <w:numId w:val="3"/>
        </w:numPr>
        <w:rPr>
          <w:rFonts w:ascii="Arial" w:eastAsia="MS Mincho" w:hAnsi="Arial" w:cs="Arial"/>
          <w:snapToGrid/>
          <w:sz w:val="22"/>
          <w:szCs w:val="22"/>
        </w:rPr>
      </w:pPr>
      <w:r w:rsidRPr="001A17E2">
        <w:rPr>
          <w:rFonts w:ascii="Arial" w:eastAsia="MS Mincho" w:hAnsi="Arial" w:cs="Arial"/>
          <w:snapToGrid/>
          <w:sz w:val="22"/>
          <w:szCs w:val="22"/>
        </w:rPr>
        <w:t xml:space="preserve">There are specific arrangements with regard to EPRR risk management. </w:t>
      </w:r>
      <w:r w:rsidRPr="001A17E2">
        <w:rPr>
          <w:rFonts w:ascii="Arial" w:hAnsi="Arial" w:cs="Arial"/>
          <w:sz w:val="22"/>
          <w:szCs w:val="22"/>
        </w:rPr>
        <w:t xml:space="preserve">The Civil Contingencies Act 2004 requires emergency responders in England and Wales to co-operate in maintaining a public Community Risk Register. These are approved and published by Local Resilience Forums. Gloucestershire’s ICB EPRR risk register links to the Local Resilience Forum Community Risk Register which in turn reflects the National Risk Register. </w:t>
      </w:r>
    </w:p>
    <w:p w14:paraId="73C06238" w14:textId="77777777" w:rsidR="001A17E2" w:rsidRPr="001A17E2" w:rsidRDefault="001A17E2" w:rsidP="001A17E2">
      <w:pPr>
        <w:spacing w:line="276" w:lineRule="auto"/>
        <w:rPr>
          <w:rFonts w:ascii="Arial" w:hAnsi="Arial" w:cs="Arial"/>
          <w:sz w:val="22"/>
          <w:szCs w:val="22"/>
        </w:rPr>
      </w:pPr>
    </w:p>
    <w:p w14:paraId="21E59904" w14:textId="52B41E8E" w:rsidR="001A17E2" w:rsidRPr="001A17E2" w:rsidRDefault="001A17E2" w:rsidP="001A17E2">
      <w:pPr>
        <w:spacing w:line="276" w:lineRule="auto"/>
        <w:rPr>
          <w:rFonts w:ascii="Arial" w:hAnsi="Arial" w:cs="Arial"/>
          <w:sz w:val="22"/>
          <w:szCs w:val="22"/>
        </w:rPr>
      </w:pPr>
      <w:r w:rsidRPr="001A17E2">
        <w:rPr>
          <w:rFonts w:ascii="Arial" w:hAnsi="Arial" w:cs="Arial"/>
          <w:sz w:val="22"/>
          <w:szCs w:val="22"/>
        </w:rPr>
        <w:t xml:space="preserve">This ICB risk register is owned, monitored and reviewed monthly via the ICB EPRR team, ‘the risk </w:t>
      </w:r>
      <w:proofErr w:type="gramStart"/>
      <w:r w:rsidRPr="001A17E2">
        <w:rPr>
          <w:rFonts w:ascii="Arial" w:hAnsi="Arial" w:cs="Arial"/>
          <w:sz w:val="22"/>
          <w:szCs w:val="22"/>
        </w:rPr>
        <w:t>managers’</w:t>
      </w:r>
      <w:proofErr w:type="gramEnd"/>
      <w:r w:rsidRPr="001A17E2">
        <w:rPr>
          <w:rFonts w:ascii="Arial" w:hAnsi="Arial" w:cs="Arial"/>
          <w:sz w:val="22"/>
          <w:szCs w:val="22"/>
        </w:rPr>
        <w:t xml:space="preserve">. The ICB EPRR AEO is the lead responsible director. The ICB EPRR Risk Register </w:t>
      </w:r>
      <w:r>
        <w:rPr>
          <w:rFonts w:ascii="Arial" w:hAnsi="Arial" w:cs="Arial"/>
          <w:sz w:val="22"/>
          <w:szCs w:val="22"/>
        </w:rPr>
        <w:t xml:space="preserve">are </w:t>
      </w:r>
      <w:r w:rsidRPr="001A17E2">
        <w:rPr>
          <w:rFonts w:ascii="Arial" w:hAnsi="Arial" w:cs="Arial"/>
          <w:sz w:val="22"/>
          <w:szCs w:val="22"/>
        </w:rPr>
        <w:t>shared at the Local Health Resilience Partnership (LHRP) Business Management Group.</w:t>
      </w:r>
      <w:r>
        <w:rPr>
          <w:rFonts w:ascii="Arial" w:hAnsi="Arial" w:cs="Arial"/>
          <w:sz w:val="22"/>
          <w:szCs w:val="22"/>
        </w:rPr>
        <w:t xml:space="preserve"> EPPR risks are included in the Quality Committee risk reports to ensure the committee is appraised of the risks </w:t>
      </w:r>
      <w:proofErr w:type="spellStart"/>
      <w:r>
        <w:rPr>
          <w:rFonts w:ascii="Arial" w:hAnsi="Arial" w:cs="Arial"/>
          <w:sz w:val="22"/>
          <w:szCs w:val="22"/>
        </w:rPr>
        <w:t>facign</w:t>
      </w:r>
      <w:proofErr w:type="spellEnd"/>
      <w:r>
        <w:rPr>
          <w:rFonts w:ascii="Arial" w:hAnsi="Arial" w:cs="Arial"/>
          <w:sz w:val="22"/>
          <w:szCs w:val="22"/>
        </w:rPr>
        <w:t xml:space="preserve"> the ICB and system.</w:t>
      </w:r>
    </w:p>
    <w:p w14:paraId="002BEC6C" w14:textId="77777777" w:rsidR="001A17E2" w:rsidRDefault="001A17E2" w:rsidP="001A17E2"/>
    <w:p w14:paraId="00494E9F" w14:textId="0CBF6EA9" w:rsidR="001A17E2" w:rsidRPr="001A17E2" w:rsidRDefault="001A17E2" w:rsidP="00613920">
      <w:pPr>
        <w:pStyle w:val="ListParagraph"/>
        <w:numPr>
          <w:ilvl w:val="1"/>
          <w:numId w:val="3"/>
        </w:numPr>
        <w:rPr>
          <w:rFonts w:ascii="Arial" w:eastAsia="MS Mincho" w:hAnsi="Arial" w:cs="Arial"/>
          <w:b/>
          <w:bCs/>
          <w:snapToGrid/>
          <w:sz w:val="22"/>
          <w:szCs w:val="22"/>
        </w:rPr>
      </w:pPr>
      <w:r w:rsidRPr="001A17E2">
        <w:rPr>
          <w:rFonts w:ascii="Arial" w:eastAsia="MS Mincho" w:hAnsi="Arial" w:cs="Arial"/>
          <w:b/>
          <w:bCs/>
          <w:snapToGrid/>
          <w:sz w:val="22"/>
          <w:szCs w:val="22"/>
        </w:rPr>
        <w:t>Risk Reports to ICB Committees</w:t>
      </w:r>
    </w:p>
    <w:p w14:paraId="1AF92FE6" w14:textId="7D087F35" w:rsidR="00E06844" w:rsidRPr="00E06844" w:rsidRDefault="00E06844" w:rsidP="00613920">
      <w:pPr>
        <w:rPr>
          <w:rFonts w:eastAsia="MS Mincho"/>
          <w:snapToGrid/>
        </w:rPr>
      </w:pPr>
      <w:r>
        <w:rPr>
          <w:rFonts w:eastAsia="MS Mincho"/>
          <w:noProof/>
          <w:snapToGrid/>
        </w:rPr>
        <w:drawing>
          <wp:inline distT="0" distB="0" distL="0" distR="0" wp14:anchorId="4A0514AE" wp14:editId="441BAC27">
            <wp:extent cx="5486400" cy="2616200"/>
            <wp:effectExtent l="38100" t="0" r="19050" b="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AF3E938" w14:textId="77777777" w:rsidR="00E06844" w:rsidRPr="00CB3BA4" w:rsidRDefault="00E06844"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The Board</w:t>
      </w:r>
      <w:r w:rsidRPr="00CB3BA4">
        <w:rPr>
          <w:rFonts w:ascii="Arial" w:eastAsia="MS Mincho" w:hAnsi="Arial" w:cs="Arial"/>
          <w:snapToGrid/>
          <w:sz w:val="22"/>
          <w:szCs w:val="22"/>
        </w:rPr>
        <w:t xml:space="preserve"> receives the Assurance Framework on a bi-monthly basis including risks of 15 and above.</w:t>
      </w:r>
    </w:p>
    <w:p w14:paraId="3A46EF3F" w14:textId="77777777" w:rsidR="00E06844" w:rsidRPr="00CB3BA4" w:rsidRDefault="00E06844"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The Executive Team</w:t>
      </w:r>
      <w:r w:rsidRPr="00CB3BA4">
        <w:rPr>
          <w:rFonts w:ascii="Arial" w:eastAsia="MS Mincho" w:hAnsi="Arial" w:cs="Arial"/>
          <w:snapToGrid/>
          <w:sz w:val="22"/>
          <w:szCs w:val="22"/>
        </w:rPr>
        <w:t xml:space="preserve"> receives a bi-monthly report on all risks over a score of 15 and a report on the medium, </w:t>
      </w:r>
      <w:proofErr w:type="gramStart"/>
      <w:r w:rsidRPr="00CB3BA4">
        <w:rPr>
          <w:rFonts w:ascii="Arial" w:eastAsia="MS Mincho" w:hAnsi="Arial" w:cs="Arial"/>
          <w:snapToGrid/>
          <w:sz w:val="22"/>
          <w:szCs w:val="22"/>
        </w:rPr>
        <w:t>high</w:t>
      </w:r>
      <w:proofErr w:type="gramEnd"/>
      <w:r w:rsidRPr="00CB3BA4">
        <w:rPr>
          <w:rFonts w:ascii="Arial" w:eastAsia="MS Mincho" w:hAnsi="Arial" w:cs="Arial"/>
          <w:snapToGrid/>
          <w:sz w:val="22"/>
          <w:szCs w:val="22"/>
        </w:rPr>
        <w:t xml:space="preserve"> and significant risks prior to the Audit Committee. The scheduling of the reports is aligned with the Board and other committee meetings.</w:t>
      </w:r>
    </w:p>
    <w:p w14:paraId="4E551EED" w14:textId="4DD7E817" w:rsidR="00E06844" w:rsidRPr="00CB3BA4" w:rsidRDefault="00E06844"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The Audit Committee</w:t>
      </w:r>
      <w:r w:rsidRPr="00CB3BA4">
        <w:rPr>
          <w:rFonts w:ascii="Arial" w:eastAsia="MS Mincho" w:hAnsi="Arial" w:cs="Arial"/>
          <w:snapToGrid/>
          <w:sz w:val="22"/>
          <w:szCs w:val="22"/>
        </w:rPr>
        <w:t xml:space="preserve"> receives a report on the medium, </w:t>
      </w:r>
      <w:proofErr w:type="gramStart"/>
      <w:r w:rsidRPr="00CB3BA4">
        <w:rPr>
          <w:rFonts w:ascii="Arial" w:eastAsia="MS Mincho" w:hAnsi="Arial" w:cs="Arial"/>
          <w:snapToGrid/>
          <w:sz w:val="22"/>
          <w:szCs w:val="22"/>
        </w:rPr>
        <w:t>high</w:t>
      </w:r>
      <w:proofErr w:type="gramEnd"/>
      <w:r w:rsidRPr="00CB3BA4">
        <w:rPr>
          <w:rFonts w:ascii="Arial" w:eastAsia="MS Mincho" w:hAnsi="Arial" w:cs="Arial"/>
          <w:snapToGrid/>
          <w:sz w:val="22"/>
          <w:szCs w:val="22"/>
        </w:rPr>
        <w:t xml:space="preserve"> and significant risks at every meeting</w:t>
      </w:r>
      <w:r w:rsidR="001955EA" w:rsidRPr="00CB3BA4">
        <w:rPr>
          <w:rFonts w:ascii="Arial" w:eastAsia="MS Mincho" w:hAnsi="Arial" w:cs="Arial"/>
          <w:snapToGrid/>
          <w:sz w:val="22"/>
          <w:szCs w:val="22"/>
        </w:rPr>
        <w:t xml:space="preserve"> e.g the Corporate Risk Register and the BAF.</w:t>
      </w:r>
      <w:r w:rsidRPr="00CB3BA4">
        <w:rPr>
          <w:rFonts w:ascii="Arial" w:eastAsia="MS Mincho" w:hAnsi="Arial" w:cs="Arial"/>
          <w:snapToGrid/>
          <w:sz w:val="22"/>
          <w:szCs w:val="22"/>
        </w:rPr>
        <w:t xml:space="preserve"> </w:t>
      </w:r>
    </w:p>
    <w:p w14:paraId="3290382D" w14:textId="74F04CFE" w:rsidR="00E06844" w:rsidRPr="00CB3BA4" w:rsidRDefault="00E06844"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The Quality Committee</w:t>
      </w:r>
      <w:r w:rsidRPr="00CB3BA4">
        <w:rPr>
          <w:rFonts w:ascii="Arial" w:eastAsia="MS Mincho" w:hAnsi="Arial" w:cs="Arial"/>
          <w:snapToGrid/>
          <w:sz w:val="22"/>
          <w:szCs w:val="22"/>
        </w:rPr>
        <w:t xml:space="preserve"> receives a report showing all risks relating to Quality (including safeguarding and patient </w:t>
      </w:r>
      <w:proofErr w:type="spellStart"/>
      <w:r w:rsidRPr="00CB3BA4">
        <w:rPr>
          <w:rFonts w:ascii="Arial" w:eastAsia="MS Mincho" w:hAnsi="Arial" w:cs="Arial"/>
          <w:snapToGrid/>
          <w:sz w:val="22"/>
          <w:szCs w:val="22"/>
        </w:rPr>
        <w:t>safety</w:t>
      </w:r>
      <w:r w:rsidR="00CB3BA4">
        <w:rPr>
          <w:rFonts w:ascii="Arial" w:eastAsia="MS Mincho" w:hAnsi="Arial" w:cs="Arial"/>
          <w:snapToGrid/>
          <w:sz w:val="22"/>
          <w:szCs w:val="22"/>
        </w:rPr>
        <w:t>as</w:t>
      </w:r>
      <w:proofErr w:type="spellEnd"/>
      <w:r w:rsidR="00CB3BA4">
        <w:rPr>
          <w:rFonts w:ascii="Arial" w:eastAsia="MS Mincho" w:hAnsi="Arial" w:cs="Arial"/>
          <w:snapToGrid/>
          <w:sz w:val="22"/>
          <w:szCs w:val="22"/>
        </w:rPr>
        <w:t xml:space="preserve"> well as Emergency Planning </w:t>
      </w:r>
      <w:proofErr w:type="spellStart"/>
      <w:r w:rsidR="00CB3BA4">
        <w:rPr>
          <w:rFonts w:ascii="Arial" w:eastAsia="MS Mincho" w:hAnsi="Arial" w:cs="Arial"/>
          <w:snapToGrid/>
          <w:sz w:val="22"/>
          <w:szCs w:val="22"/>
        </w:rPr>
        <w:t>Resiliene</w:t>
      </w:r>
      <w:proofErr w:type="spellEnd"/>
      <w:r w:rsidR="00CB3BA4">
        <w:rPr>
          <w:rFonts w:ascii="Arial" w:eastAsia="MS Mincho" w:hAnsi="Arial" w:cs="Arial"/>
          <w:snapToGrid/>
          <w:sz w:val="22"/>
          <w:szCs w:val="22"/>
        </w:rPr>
        <w:t xml:space="preserve"> and Response</w:t>
      </w:r>
      <w:r w:rsidR="00025665" w:rsidRPr="00CB3BA4">
        <w:rPr>
          <w:rFonts w:ascii="Arial" w:eastAsia="MS Mincho" w:hAnsi="Arial" w:cs="Arial"/>
          <w:snapToGrid/>
          <w:sz w:val="22"/>
          <w:szCs w:val="22"/>
        </w:rPr>
        <w:t xml:space="preserve"> </w:t>
      </w:r>
      <w:r w:rsidRPr="00CB3BA4">
        <w:rPr>
          <w:rFonts w:ascii="Arial" w:eastAsia="MS Mincho" w:hAnsi="Arial" w:cs="Arial"/>
          <w:snapToGrid/>
          <w:sz w:val="22"/>
          <w:szCs w:val="22"/>
        </w:rPr>
        <w:t>at each meeting.</w:t>
      </w:r>
    </w:p>
    <w:p w14:paraId="61C7D429" w14:textId="77777777" w:rsidR="00E06844" w:rsidRPr="00CB3BA4" w:rsidRDefault="00E06844"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The System Resources Committee</w:t>
      </w:r>
      <w:r w:rsidRPr="00CB3BA4">
        <w:rPr>
          <w:rFonts w:ascii="Arial" w:eastAsia="MS Mincho" w:hAnsi="Arial" w:cs="Arial"/>
          <w:snapToGrid/>
          <w:sz w:val="22"/>
          <w:szCs w:val="22"/>
        </w:rPr>
        <w:t xml:space="preserve"> receives a risk report showing risks relating to performance and finance at each meeting.</w:t>
      </w:r>
    </w:p>
    <w:p w14:paraId="375297BF" w14:textId="77777777" w:rsidR="001A17E2" w:rsidRDefault="00E06844" w:rsidP="001A17E2">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The Primary Care and Direct Commissioning committee</w:t>
      </w:r>
      <w:r w:rsidRPr="00CB3BA4">
        <w:rPr>
          <w:rFonts w:ascii="Arial" w:eastAsia="MS Mincho" w:hAnsi="Arial" w:cs="Arial"/>
          <w:snapToGrid/>
          <w:sz w:val="22"/>
          <w:szCs w:val="22"/>
        </w:rPr>
        <w:t xml:space="preserve"> receives a risk report showing all risks relating to primary care at each meeting.</w:t>
      </w:r>
    </w:p>
    <w:p w14:paraId="4114DF74" w14:textId="34DDAD6A" w:rsidR="00E06844" w:rsidRPr="001A17E2" w:rsidRDefault="00E06844" w:rsidP="001A17E2">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1A17E2">
        <w:rPr>
          <w:rFonts w:ascii="Arial" w:eastAsia="MS Mincho" w:hAnsi="Arial" w:cs="Arial"/>
          <w:b/>
          <w:bCs/>
          <w:snapToGrid/>
          <w:sz w:val="22"/>
          <w:szCs w:val="22"/>
        </w:rPr>
        <w:t>The People Committee</w:t>
      </w:r>
      <w:r w:rsidRPr="001A17E2">
        <w:rPr>
          <w:rFonts w:ascii="Arial" w:eastAsia="MS Mincho" w:hAnsi="Arial" w:cs="Arial"/>
          <w:snapToGrid/>
          <w:sz w:val="22"/>
          <w:szCs w:val="22"/>
        </w:rPr>
        <w:t xml:space="preserve"> receives a risk report showing all risks relating to HR or OD at each meeting.</w:t>
      </w:r>
    </w:p>
    <w:p w14:paraId="341B82D0" w14:textId="23FE25F8" w:rsidR="00504F6F" w:rsidRPr="00CB3BA4" w:rsidRDefault="00E06844"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b/>
          <w:bCs/>
          <w:snapToGrid/>
          <w:sz w:val="22"/>
          <w:szCs w:val="22"/>
        </w:rPr>
        <w:t>Operational Groups</w:t>
      </w:r>
      <w:r w:rsidRPr="00CB3BA4">
        <w:rPr>
          <w:rFonts w:ascii="Arial" w:eastAsia="MS Mincho" w:hAnsi="Arial" w:cs="Arial"/>
          <w:snapToGrid/>
          <w:sz w:val="22"/>
          <w:szCs w:val="22"/>
        </w:rPr>
        <w:t xml:space="preserve"> (for example Primary Care Operational Group) receive reports for risks relating to their respective areas.</w:t>
      </w:r>
    </w:p>
    <w:p w14:paraId="5A677A82" w14:textId="2D5BD488" w:rsidR="00504F6F" w:rsidRPr="00E06844" w:rsidRDefault="00E06844" w:rsidP="00E06844">
      <w:pPr>
        <w:pStyle w:val="Heading1"/>
      </w:pPr>
      <w:bookmarkStart w:id="11" w:name="_Toc114061961"/>
      <w:r w:rsidRPr="00E06844">
        <w:t>Assurance</w:t>
      </w:r>
      <w:bookmarkEnd w:id="11"/>
    </w:p>
    <w:p w14:paraId="314892F5" w14:textId="10C3E912" w:rsidR="00613920" w:rsidRPr="00CB3BA4" w:rsidRDefault="00613920"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 xml:space="preserve">The Board has a duty to assure itself that the organisation has properly identified the risks it faces, and that it has processes and controls in place to mitigate those risks and the impact they have on the organisation and its stakeholders. </w:t>
      </w:r>
    </w:p>
    <w:p w14:paraId="46D124A4" w14:textId="69B038C8" w:rsidR="00BE106C" w:rsidRPr="00CB3BA4" w:rsidRDefault="00BE106C"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Board receives assurance reports from its sub-committees on the controls and mitigation plans in place to manage significant and high risks. Overall assurance reports from committees are included in the Integrated Performance Report which is submitted to the Board on a bi-monthly basis.</w:t>
      </w:r>
    </w:p>
    <w:p w14:paraId="483A9320" w14:textId="77777777" w:rsidR="00613920" w:rsidRPr="00CB3BA4" w:rsidRDefault="00613920"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According to the UK Corporate Governance Code ‘The Board is responsible for determining the nature and extent of the principal risks it is willing to take in achieving its strategic objectives. The Board should maintain sound risk management and internal control systems.’</w:t>
      </w:r>
    </w:p>
    <w:p w14:paraId="0A2B0F77" w14:textId="77777777" w:rsidR="00613920" w:rsidRPr="00CB3BA4" w:rsidRDefault="00613920"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A critical role of any board is to focus on the risks that may compromise the achievement of the organisation’s strategic objectives. To be confident that the systems of internal control are robust, the ICB must be able to provide evidence that it has systematically identified its strategic objectives and managed the principal risks to achieving them.</w:t>
      </w:r>
    </w:p>
    <w:p w14:paraId="30FCFDBB" w14:textId="77777777" w:rsidR="00613920" w:rsidRPr="00CB3BA4" w:rsidRDefault="00613920"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BAF drives the Board and committee agendas. It provides a structure that enables the Board to focus on the significant risks, highlights any key controls (management actions to avoid or mitigate risks) that have been put in place to manage the risk, any areas requiring further action, sources of evidence or assurance, and any gaps.</w:t>
      </w:r>
    </w:p>
    <w:p w14:paraId="749EBCEE" w14:textId="77777777" w:rsidR="00613920" w:rsidRPr="00CB3BA4" w:rsidRDefault="00613920"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 xml:space="preserve">The Board is therefore responsible for identifying their risk appetite (see section 1) and risk tolerance for each strategic objective and agreeing what is sufficient in terms of controls and the assurances that the controls are operating effectively. </w:t>
      </w:r>
    </w:p>
    <w:p w14:paraId="4D12A20A" w14:textId="6DAEEF61" w:rsidR="00D9406A" w:rsidRPr="00CB3BA4" w:rsidRDefault="00613920" w:rsidP="00C71708">
      <w:pPr>
        <w:pStyle w:val="ListParagraph"/>
        <w:widowControl/>
        <w:numPr>
          <w:ilvl w:val="1"/>
          <w:numId w:val="3"/>
        </w:numPr>
        <w:spacing w:before="120" w:after="120"/>
        <w:ind w:left="788" w:hanging="431"/>
        <w:contextualSpacing w:val="0"/>
        <w:jc w:val="both"/>
        <w:rPr>
          <w:rFonts w:ascii="Arial" w:eastAsia="MS Mincho" w:hAnsi="Arial" w:cs="Arial"/>
          <w:snapToGrid/>
          <w:sz w:val="22"/>
          <w:szCs w:val="22"/>
        </w:rPr>
      </w:pPr>
      <w:r w:rsidRPr="00CB3BA4">
        <w:rPr>
          <w:rFonts w:ascii="Arial" w:eastAsia="MS Mincho" w:hAnsi="Arial" w:cs="Arial"/>
          <w:snapToGrid/>
          <w:sz w:val="22"/>
          <w:szCs w:val="22"/>
        </w:rPr>
        <w:t>The greater the risk appetite, the more controls should be put in place by management to avoid or mitigate the risk.</w:t>
      </w:r>
    </w:p>
    <w:p w14:paraId="5FA71D22" w14:textId="001A0381" w:rsidR="00613920" w:rsidRPr="00613920" w:rsidRDefault="00613920" w:rsidP="00C71708">
      <w:pPr>
        <w:pStyle w:val="Heading1"/>
        <w:spacing w:before="120"/>
      </w:pPr>
      <w:r>
        <w:t xml:space="preserve"> </w:t>
      </w:r>
      <w:bookmarkStart w:id="12" w:name="_Toc114061962"/>
      <w:r w:rsidRPr="00613920">
        <w:t>Risk Closure</w:t>
      </w:r>
      <w:bookmarkEnd w:id="12"/>
    </w:p>
    <w:p w14:paraId="29158801" w14:textId="6D486264" w:rsidR="00613920" w:rsidRPr="00CB3BA4" w:rsidRDefault="00613920"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 xml:space="preserve">When the risk is ready to be closed there is a clear process to follow to ensure it is closed properly (appendix 4). </w:t>
      </w:r>
    </w:p>
    <w:p w14:paraId="3A0F625C" w14:textId="0CF37916" w:rsidR="00613920" w:rsidRPr="00CB3BA4" w:rsidRDefault="00613920"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For a risk closure to be considered, the risk must have met its target score and all actions must be completed.</w:t>
      </w:r>
    </w:p>
    <w:p w14:paraId="5EDF392A" w14:textId="131D650C" w:rsidR="00504F6F" w:rsidRPr="00CB3BA4" w:rsidRDefault="00613920"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Risk closures must not be closed on the 4Risk system without formal agreement at the Audit Committee.</w:t>
      </w:r>
    </w:p>
    <w:p w14:paraId="13FE95E5" w14:textId="77777777" w:rsidR="00613920" w:rsidRPr="00613920" w:rsidRDefault="00613920" w:rsidP="00C71708">
      <w:pPr>
        <w:pStyle w:val="Heading1"/>
        <w:spacing w:before="120"/>
      </w:pPr>
      <w:bookmarkStart w:id="13" w:name="_Toc114061963"/>
      <w:r w:rsidRPr="00613920">
        <w:t>Tools and Technology</w:t>
      </w:r>
      <w:bookmarkEnd w:id="13"/>
    </w:p>
    <w:p w14:paraId="65C4CA0C" w14:textId="5128F3AB" w:rsidR="00613920" w:rsidRPr="00CB3BA4" w:rsidRDefault="00613920" w:rsidP="00C71708">
      <w:pPr>
        <w:pStyle w:val="ListParagraph"/>
        <w:widowControl/>
        <w:numPr>
          <w:ilvl w:val="1"/>
          <w:numId w:val="3"/>
        </w:numPr>
        <w:spacing w:before="120" w:after="120"/>
        <w:contextualSpacing w:val="0"/>
        <w:jc w:val="both"/>
        <w:rPr>
          <w:rFonts w:ascii="Arial" w:eastAsia="MS Mincho" w:hAnsi="Arial" w:cs="Arial"/>
          <w:snapToGrid/>
          <w:sz w:val="22"/>
          <w:szCs w:val="22"/>
        </w:rPr>
      </w:pPr>
      <w:r w:rsidRPr="00CB3BA4">
        <w:rPr>
          <w:rFonts w:ascii="Arial" w:eastAsia="MS Mincho" w:hAnsi="Arial" w:cs="Arial"/>
          <w:snapToGrid/>
          <w:sz w:val="22"/>
          <w:szCs w:val="22"/>
        </w:rPr>
        <w:t>4Risk has been chosen by the ICB to provide a flexible risk and business assurance management information software system that enables the ICB to monitor and measure its overall exposure to risk and examine the effectiveness of its control environment.</w:t>
      </w:r>
    </w:p>
    <w:p w14:paraId="732D66D1" w14:textId="73F7EC79" w:rsidR="00613920" w:rsidRPr="00613920" w:rsidRDefault="00613920" w:rsidP="00C71708">
      <w:pPr>
        <w:pStyle w:val="Heading1"/>
        <w:spacing w:before="120"/>
      </w:pPr>
      <w:bookmarkStart w:id="14" w:name="_Toc114061964"/>
      <w:r>
        <w:t>Training</w:t>
      </w:r>
      <w:bookmarkEnd w:id="14"/>
    </w:p>
    <w:p w14:paraId="2FCE5005" w14:textId="069E4327" w:rsidR="00613920" w:rsidRPr="00CB3BA4" w:rsidRDefault="00613920" w:rsidP="00C71708">
      <w:pPr>
        <w:pStyle w:val="ListParagraph"/>
        <w:numPr>
          <w:ilvl w:val="1"/>
          <w:numId w:val="3"/>
        </w:numPr>
        <w:spacing w:before="120" w:after="120"/>
        <w:contextualSpacing w:val="0"/>
        <w:rPr>
          <w:rFonts w:ascii="Arial" w:eastAsia="MS Mincho" w:hAnsi="Arial" w:cs="Arial"/>
          <w:snapToGrid/>
          <w:sz w:val="22"/>
          <w:szCs w:val="22"/>
        </w:rPr>
      </w:pPr>
      <w:r w:rsidRPr="00CB3BA4">
        <w:rPr>
          <w:rFonts w:ascii="Arial" w:eastAsia="MS Mincho" w:hAnsi="Arial" w:cs="Arial"/>
          <w:snapToGrid/>
          <w:sz w:val="22"/>
          <w:szCs w:val="22"/>
        </w:rPr>
        <w:t xml:space="preserve">Training on the policy and the 4Risk management system is provided by the Governance Team.  Training takes place at directorate / team meetings and one to one meetings between the Governance Team and the Risk Lead. </w:t>
      </w:r>
    </w:p>
    <w:p w14:paraId="2FFE282A" w14:textId="7B7FBBF9" w:rsidR="00613920" w:rsidRPr="00613920" w:rsidRDefault="00613920" w:rsidP="00C71708">
      <w:pPr>
        <w:pStyle w:val="Heading1"/>
        <w:spacing w:before="120"/>
      </w:pPr>
      <w:bookmarkStart w:id="15" w:name="_Toc114061965"/>
      <w:r>
        <w:t>References</w:t>
      </w:r>
      <w:bookmarkEnd w:id="15"/>
    </w:p>
    <w:p w14:paraId="35064537" w14:textId="4D6F829B" w:rsidR="00613920" w:rsidRPr="00CB3BA4" w:rsidRDefault="00613920" w:rsidP="00C71708">
      <w:pPr>
        <w:pStyle w:val="ListParagraph"/>
        <w:numPr>
          <w:ilvl w:val="1"/>
          <w:numId w:val="10"/>
        </w:numPr>
        <w:spacing w:before="120" w:after="120"/>
        <w:contextualSpacing w:val="0"/>
        <w:rPr>
          <w:rFonts w:ascii="Arial" w:eastAsia="MS Mincho" w:hAnsi="Arial" w:cs="Arial"/>
          <w:snapToGrid/>
          <w:sz w:val="22"/>
          <w:szCs w:val="22"/>
        </w:rPr>
      </w:pPr>
      <w:r w:rsidRPr="00CB3BA4">
        <w:rPr>
          <w:rFonts w:ascii="Arial" w:eastAsia="MS Mincho" w:hAnsi="Arial" w:cs="Arial"/>
          <w:snapToGrid/>
          <w:sz w:val="22"/>
          <w:szCs w:val="22"/>
        </w:rPr>
        <w:t xml:space="preserve">ISO 31000: (2018); Risk Management Guidelines; available at:  </w:t>
      </w:r>
      <w:hyperlink r:id="rId29" w:anchor="iso:std:iso:31000:ed-2:v1:en" w:history="1">
        <w:r w:rsidRPr="00CB3BA4">
          <w:rPr>
            <w:rStyle w:val="Hyperlink"/>
            <w:rFonts w:ascii="Arial" w:eastAsia="MS Mincho" w:hAnsi="Arial" w:cs="Arial"/>
            <w:snapToGrid/>
            <w:sz w:val="22"/>
            <w:szCs w:val="22"/>
          </w:rPr>
          <w:t>https://www.iso.org/obp/ui/#iso:std:iso:31000:ed-2:v1:en</w:t>
        </w:r>
      </w:hyperlink>
      <w:r w:rsidRPr="00CB3BA4">
        <w:rPr>
          <w:rFonts w:ascii="Arial" w:eastAsia="MS Mincho" w:hAnsi="Arial" w:cs="Arial"/>
          <w:snapToGrid/>
          <w:sz w:val="22"/>
          <w:szCs w:val="22"/>
        </w:rPr>
        <w:t xml:space="preserve">  </w:t>
      </w:r>
    </w:p>
    <w:p w14:paraId="4C9A1D5B" w14:textId="18E21A10" w:rsidR="00613920" w:rsidRPr="00CB3BA4" w:rsidRDefault="00613920" w:rsidP="00C71708">
      <w:pPr>
        <w:pStyle w:val="ListParagraph"/>
        <w:numPr>
          <w:ilvl w:val="1"/>
          <w:numId w:val="10"/>
        </w:numPr>
        <w:spacing w:before="120" w:after="120"/>
        <w:contextualSpacing w:val="0"/>
        <w:rPr>
          <w:rFonts w:ascii="Arial" w:eastAsia="MS Mincho" w:hAnsi="Arial" w:cs="Arial"/>
          <w:snapToGrid/>
          <w:sz w:val="22"/>
          <w:szCs w:val="22"/>
        </w:rPr>
      </w:pPr>
      <w:r w:rsidRPr="00CB3BA4">
        <w:rPr>
          <w:rFonts w:ascii="Arial" w:eastAsia="MS Mincho" w:hAnsi="Arial" w:cs="Arial"/>
          <w:snapToGrid/>
          <w:sz w:val="22"/>
          <w:szCs w:val="22"/>
        </w:rPr>
        <w:t xml:space="preserve">HM Treasury (2021); ‘Management of Risk – Principles and Concepts’ (HMT Orange Book); available at: </w:t>
      </w:r>
      <w:hyperlink r:id="rId30" w:history="1">
        <w:r w:rsidRPr="00CB3BA4">
          <w:rPr>
            <w:rStyle w:val="Hyperlink"/>
            <w:rFonts w:ascii="Arial" w:eastAsia="MS Mincho" w:hAnsi="Arial" w:cs="Arial"/>
            <w:snapToGrid/>
            <w:sz w:val="22"/>
            <w:szCs w:val="22"/>
          </w:rPr>
          <w:t>https://www.gov.uk/government/publications/orange-book</w:t>
        </w:r>
      </w:hyperlink>
      <w:r w:rsidRPr="00CB3BA4">
        <w:rPr>
          <w:rFonts w:ascii="Arial" w:eastAsia="MS Mincho" w:hAnsi="Arial" w:cs="Arial"/>
          <w:snapToGrid/>
          <w:sz w:val="22"/>
          <w:szCs w:val="22"/>
        </w:rPr>
        <w:t xml:space="preserve">  </w:t>
      </w:r>
    </w:p>
    <w:p w14:paraId="4F6505BF" w14:textId="22240877" w:rsidR="00613920" w:rsidRPr="00CB3BA4" w:rsidRDefault="00613920" w:rsidP="00C71708">
      <w:pPr>
        <w:pStyle w:val="ListParagraph"/>
        <w:numPr>
          <w:ilvl w:val="1"/>
          <w:numId w:val="10"/>
        </w:numPr>
        <w:spacing w:before="120" w:after="120"/>
        <w:contextualSpacing w:val="0"/>
        <w:rPr>
          <w:rFonts w:ascii="Arial" w:eastAsia="MS Mincho" w:hAnsi="Arial" w:cs="Arial"/>
          <w:snapToGrid/>
          <w:sz w:val="22"/>
          <w:szCs w:val="22"/>
        </w:rPr>
      </w:pPr>
      <w:r w:rsidRPr="00CB3BA4">
        <w:rPr>
          <w:rFonts w:ascii="Arial" w:eastAsia="MS Mincho" w:hAnsi="Arial" w:cs="Arial"/>
          <w:snapToGrid/>
          <w:sz w:val="22"/>
          <w:szCs w:val="22"/>
        </w:rPr>
        <w:t xml:space="preserve">UK Corporate Governance Code (2010); available at </w:t>
      </w:r>
      <w:hyperlink r:id="rId31" w:history="1">
        <w:r w:rsidRPr="00CB3BA4">
          <w:rPr>
            <w:rStyle w:val="Hyperlink"/>
            <w:rFonts w:ascii="Arial" w:eastAsia="MS Mincho" w:hAnsi="Arial" w:cs="Arial"/>
            <w:snapToGrid/>
            <w:sz w:val="22"/>
            <w:szCs w:val="22"/>
          </w:rPr>
          <w:t>https://www.researchgate.net/publication/340620388_The_UK_Corporate_Governance_Code_2010</w:t>
        </w:r>
      </w:hyperlink>
      <w:r w:rsidRPr="00CB3BA4">
        <w:rPr>
          <w:rFonts w:ascii="Arial" w:eastAsia="MS Mincho" w:hAnsi="Arial" w:cs="Arial"/>
          <w:snapToGrid/>
          <w:sz w:val="22"/>
          <w:szCs w:val="22"/>
        </w:rPr>
        <w:t xml:space="preserve">  </w:t>
      </w:r>
    </w:p>
    <w:p w14:paraId="45342D85" w14:textId="77777777" w:rsidR="00613920" w:rsidRPr="00613920" w:rsidRDefault="00613920" w:rsidP="00C71708">
      <w:pPr>
        <w:widowControl/>
        <w:spacing w:before="120" w:after="120"/>
        <w:ind w:left="360"/>
        <w:jc w:val="both"/>
        <w:rPr>
          <w:rFonts w:ascii="Arial" w:eastAsia="MS Mincho" w:hAnsi="Arial" w:cs="Arial"/>
          <w:snapToGrid/>
          <w:szCs w:val="24"/>
        </w:rPr>
      </w:pPr>
    </w:p>
    <w:p w14:paraId="34A0F0CD" w14:textId="77777777" w:rsidR="00504F6F" w:rsidRDefault="00504F6F" w:rsidP="00C71708">
      <w:pPr>
        <w:suppressAutoHyphens/>
        <w:spacing w:before="120" w:after="120"/>
        <w:ind w:left="1560"/>
        <w:jc w:val="both"/>
        <w:rPr>
          <w:rFonts w:ascii="Arial" w:hAnsi="Arial" w:cs="Arial"/>
          <w:sz w:val="22"/>
          <w:szCs w:val="22"/>
        </w:rPr>
      </w:pPr>
    </w:p>
    <w:p w14:paraId="5841F26D" w14:textId="77777777" w:rsidR="003A7460" w:rsidRDefault="003A7460" w:rsidP="00D3730E">
      <w:pPr>
        <w:widowControl/>
        <w:spacing w:after="120" w:line="264" w:lineRule="auto"/>
        <w:rPr>
          <w:rFonts w:ascii="Arial" w:eastAsia="Calibri" w:hAnsi="Arial" w:cs="Arial"/>
          <w:snapToGrid/>
          <w:szCs w:val="24"/>
        </w:rPr>
        <w:sectPr w:rsidR="003A7460" w:rsidSect="00160CD5">
          <w:headerReference w:type="default" r:id="rId32"/>
          <w:footerReference w:type="default" r:id="rId33"/>
          <w:endnotePr>
            <w:numFmt w:val="decimal"/>
          </w:endnotePr>
          <w:pgSz w:w="11907" w:h="16840" w:code="9"/>
          <w:pgMar w:top="1110" w:right="1418" w:bottom="851" w:left="1418" w:header="454" w:footer="271" w:gutter="0"/>
          <w:pgNumType w:start="1"/>
          <w:cols w:space="720"/>
          <w:noEndnote/>
        </w:sectPr>
      </w:pPr>
    </w:p>
    <w:p w14:paraId="56B2A5AC" w14:textId="2A84EBD4" w:rsidR="003A7460" w:rsidRDefault="003A7460" w:rsidP="003A7460">
      <w:pPr>
        <w:jc w:val="center"/>
        <w:rPr>
          <w:rFonts w:ascii="Arial" w:hAnsi="Arial"/>
          <w:b/>
          <w:sz w:val="40"/>
          <w:szCs w:val="32"/>
        </w:rPr>
      </w:pPr>
    </w:p>
    <w:p w14:paraId="1E8A88C9" w14:textId="77777777" w:rsidR="003A7460" w:rsidRDefault="003A7460" w:rsidP="003A7460">
      <w:pPr>
        <w:jc w:val="center"/>
        <w:rPr>
          <w:rFonts w:ascii="Arial" w:hAnsi="Arial"/>
          <w:b/>
          <w:sz w:val="40"/>
          <w:szCs w:val="32"/>
        </w:rPr>
      </w:pPr>
    </w:p>
    <w:p w14:paraId="43AE3D91" w14:textId="5ABE20F5" w:rsidR="003A7460" w:rsidRPr="00953D5F" w:rsidRDefault="003A7460" w:rsidP="00E06844">
      <w:pPr>
        <w:pStyle w:val="Heading1"/>
        <w:numPr>
          <w:ilvl w:val="0"/>
          <w:numId w:val="0"/>
        </w:numPr>
        <w:ind w:left="357"/>
      </w:pPr>
      <w:bookmarkStart w:id="16" w:name="_Toc114061966"/>
      <w:r>
        <w:t xml:space="preserve">Appendix 1: </w:t>
      </w:r>
      <w:r w:rsidRPr="00953D5F">
        <w:t>Equality and Engagement Impact Assessment</w:t>
      </w:r>
      <w:bookmarkEnd w:id="16"/>
      <w:r w:rsidRPr="00953D5F">
        <w:t xml:space="preserve"> </w:t>
      </w:r>
    </w:p>
    <w:p w14:paraId="0E7CC682" w14:textId="77777777" w:rsidR="003A7460" w:rsidRPr="00843538" w:rsidRDefault="003A7460" w:rsidP="003A7460">
      <w:pPr>
        <w:rPr>
          <w:rFonts w:ascii="Arial" w:hAnsi="Arial"/>
          <w:sz w:val="8"/>
          <w:szCs w:val="8"/>
        </w:rPr>
      </w:pPr>
    </w:p>
    <w:p w14:paraId="1C7B934B" w14:textId="77777777" w:rsidR="00613920" w:rsidRDefault="00613920" w:rsidP="00613920">
      <w:pPr>
        <w:rPr>
          <w:rFonts w:ascii="Arial" w:hAnsi="Arial"/>
        </w:rPr>
      </w:pPr>
      <w:r>
        <w:rPr>
          <w:rFonts w:ascii="Arial" w:hAnsi="Arial"/>
        </w:rPr>
        <w:t xml:space="preserve">Please refer to the Guidance for Completion of the Equality and Engagement Impact Assessment.  If you require any assistance in completing this form please contact the Patient Engagement and Experience team.  </w:t>
      </w:r>
    </w:p>
    <w:p w14:paraId="4BCE73BF" w14:textId="77777777" w:rsidR="00613920" w:rsidRPr="003A7460" w:rsidRDefault="00613920" w:rsidP="00613920">
      <w:pPr>
        <w:pStyle w:val="BodyText"/>
        <w:rPr>
          <w:rFonts w:ascii="Arial" w:hAnsi="Arial" w:cs="Arial"/>
          <w:szCs w:val="24"/>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5"/>
        <w:gridCol w:w="3235"/>
        <w:gridCol w:w="3099"/>
        <w:gridCol w:w="3660"/>
      </w:tblGrid>
      <w:tr w:rsidR="00613920" w:rsidRPr="003A7460" w14:paraId="50B5A60C" w14:textId="77777777" w:rsidTr="001C5963">
        <w:trPr>
          <w:trHeight w:val="622"/>
        </w:trPr>
        <w:tc>
          <w:tcPr>
            <w:tcW w:w="4035" w:type="dxa"/>
            <w:vAlign w:val="center"/>
          </w:tcPr>
          <w:p w14:paraId="4A3B3583" w14:textId="77777777" w:rsidR="00613920" w:rsidRPr="003A7460" w:rsidRDefault="00613920" w:rsidP="001C5963">
            <w:pPr>
              <w:pStyle w:val="BodyText"/>
              <w:rPr>
                <w:rFonts w:ascii="Arial" w:hAnsi="Arial" w:cs="Arial"/>
                <w:b/>
                <w:bCs/>
                <w:szCs w:val="24"/>
              </w:rPr>
            </w:pPr>
            <w:r w:rsidRPr="003A7460">
              <w:rPr>
                <w:rFonts w:ascii="Arial" w:hAnsi="Arial" w:cs="Arial"/>
                <w:b/>
                <w:bCs/>
                <w:szCs w:val="24"/>
              </w:rPr>
              <w:t xml:space="preserve">Title of service, </w:t>
            </w:r>
            <w:proofErr w:type="gramStart"/>
            <w:r w:rsidRPr="003A7460">
              <w:rPr>
                <w:rFonts w:ascii="Arial" w:hAnsi="Arial" w:cs="Arial"/>
                <w:b/>
                <w:bCs/>
                <w:szCs w:val="24"/>
              </w:rPr>
              <w:t>policy</w:t>
            </w:r>
            <w:proofErr w:type="gramEnd"/>
            <w:r w:rsidRPr="003A7460">
              <w:rPr>
                <w:rFonts w:ascii="Arial" w:hAnsi="Arial" w:cs="Arial"/>
                <w:b/>
                <w:bCs/>
                <w:szCs w:val="24"/>
              </w:rPr>
              <w:t xml:space="preserve"> or programme:</w:t>
            </w:r>
          </w:p>
        </w:tc>
        <w:tc>
          <w:tcPr>
            <w:tcW w:w="9994" w:type="dxa"/>
            <w:gridSpan w:val="3"/>
          </w:tcPr>
          <w:p w14:paraId="5C80B53C" w14:textId="77777777" w:rsidR="00613920" w:rsidRPr="003A7460" w:rsidRDefault="00613920" w:rsidP="001C5963">
            <w:pPr>
              <w:pStyle w:val="BodyText"/>
              <w:rPr>
                <w:rFonts w:ascii="Arial" w:hAnsi="Arial" w:cs="Arial"/>
                <w:szCs w:val="24"/>
              </w:rPr>
            </w:pPr>
            <w:r w:rsidRPr="00F2320F">
              <w:rPr>
                <w:rFonts w:ascii="Arial" w:hAnsi="Arial" w:cs="Arial"/>
                <w:szCs w:val="24"/>
              </w:rPr>
              <w:t>Risk Management Framework,</w:t>
            </w:r>
            <w:r>
              <w:rPr>
                <w:rFonts w:ascii="Arial" w:hAnsi="Arial" w:cs="Arial"/>
                <w:szCs w:val="24"/>
              </w:rPr>
              <w:t xml:space="preserve"> </w:t>
            </w:r>
            <w:r w:rsidRPr="00F2320F">
              <w:rPr>
                <w:rFonts w:ascii="Arial" w:hAnsi="Arial" w:cs="Arial"/>
                <w:szCs w:val="24"/>
              </w:rPr>
              <w:t>Strategy and Policy</w:t>
            </w:r>
          </w:p>
        </w:tc>
      </w:tr>
      <w:tr w:rsidR="00613920" w:rsidRPr="003A7460" w14:paraId="09ADA315" w14:textId="77777777" w:rsidTr="001C5963">
        <w:trPr>
          <w:trHeight w:val="703"/>
        </w:trPr>
        <w:tc>
          <w:tcPr>
            <w:tcW w:w="4035" w:type="dxa"/>
            <w:vAlign w:val="center"/>
          </w:tcPr>
          <w:p w14:paraId="63AFFFBC" w14:textId="77777777" w:rsidR="00613920" w:rsidRPr="003A7460" w:rsidRDefault="00613920" w:rsidP="001C5963">
            <w:pPr>
              <w:pStyle w:val="BodyText"/>
              <w:rPr>
                <w:rFonts w:ascii="Arial" w:hAnsi="Arial" w:cs="Arial"/>
                <w:b/>
                <w:bCs/>
                <w:szCs w:val="24"/>
              </w:rPr>
            </w:pPr>
            <w:r w:rsidRPr="003A7460">
              <w:rPr>
                <w:rFonts w:ascii="Arial" w:hAnsi="Arial" w:cs="Arial"/>
                <w:b/>
                <w:bCs/>
                <w:szCs w:val="24"/>
              </w:rPr>
              <w:t>Name and job title involved in the completion of this assessment:</w:t>
            </w:r>
          </w:p>
        </w:tc>
        <w:tc>
          <w:tcPr>
            <w:tcW w:w="9994" w:type="dxa"/>
            <w:gridSpan w:val="3"/>
          </w:tcPr>
          <w:p w14:paraId="71F2C648" w14:textId="48C09B72" w:rsidR="00613920" w:rsidRPr="003A7460" w:rsidRDefault="00613920" w:rsidP="001C5963">
            <w:pPr>
              <w:pStyle w:val="BodyText"/>
              <w:rPr>
                <w:rFonts w:ascii="Arial" w:hAnsi="Arial" w:cs="Arial"/>
                <w:szCs w:val="24"/>
              </w:rPr>
            </w:pPr>
            <w:r>
              <w:rPr>
                <w:rFonts w:ascii="Arial" w:hAnsi="Arial" w:cs="Arial"/>
                <w:szCs w:val="24"/>
              </w:rPr>
              <w:t>Lauren Peachey, Governance Manager</w:t>
            </w:r>
            <w:r w:rsidR="001955EA">
              <w:rPr>
                <w:rFonts w:ascii="Arial" w:hAnsi="Arial" w:cs="Arial"/>
                <w:szCs w:val="24"/>
              </w:rPr>
              <w:t xml:space="preserve"> / Christina </w:t>
            </w:r>
            <w:proofErr w:type="spellStart"/>
            <w:r w:rsidR="001955EA">
              <w:rPr>
                <w:rFonts w:ascii="Arial" w:hAnsi="Arial" w:cs="Arial"/>
                <w:szCs w:val="24"/>
              </w:rPr>
              <w:t>Gradowsk</w:t>
            </w:r>
            <w:proofErr w:type="spellEnd"/>
            <w:r w:rsidR="001955EA">
              <w:rPr>
                <w:rFonts w:ascii="Arial" w:hAnsi="Arial" w:cs="Arial"/>
                <w:szCs w:val="24"/>
              </w:rPr>
              <w:t xml:space="preserve"> Associate Director of Corporate Affairs</w:t>
            </w:r>
          </w:p>
        </w:tc>
      </w:tr>
      <w:tr w:rsidR="00613920" w:rsidRPr="003A7460" w14:paraId="6EB23936" w14:textId="77777777" w:rsidTr="001C5963">
        <w:trPr>
          <w:trHeight w:val="503"/>
        </w:trPr>
        <w:tc>
          <w:tcPr>
            <w:tcW w:w="4035" w:type="dxa"/>
            <w:vAlign w:val="center"/>
          </w:tcPr>
          <w:p w14:paraId="655617E5" w14:textId="77777777" w:rsidR="00613920" w:rsidRPr="003A7460" w:rsidRDefault="00613920" w:rsidP="001C5963">
            <w:pPr>
              <w:pStyle w:val="BodyText"/>
              <w:rPr>
                <w:rFonts w:ascii="Arial" w:hAnsi="Arial" w:cs="Arial"/>
                <w:b/>
                <w:bCs/>
                <w:szCs w:val="24"/>
              </w:rPr>
            </w:pPr>
            <w:r w:rsidRPr="003A7460">
              <w:rPr>
                <w:rFonts w:ascii="Arial" w:hAnsi="Arial" w:cs="Arial"/>
                <w:b/>
                <w:bCs/>
                <w:szCs w:val="24"/>
              </w:rPr>
              <w:t>Date of this assessment:</w:t>
            </w:r>
          </w:p>
          <w:p w14:paraId="32DFA008" w14:textId="77777777" w:rsidR="00613920" w:rsidRPr="003A7460" w:rsidRDefault="00613920" w:rsidP="001C5963">
            <w:pPr>
              <w:pStyle w:val="BodyText"/>
              <w:rPr>
                <w:rFonts w:ascii="Arial" w:hAnsi="Arial" w:cs="Arial"/>
                <w:b/>
                <w:bCs/>
                <w:i/>
                <w:szCs w:val="24"/>
              </w:rPr>
            </w:pPr>
            <w:r w:rsidRPr="003A7460">
              <w:rPr>
                <w:rFonts w:ascii="Arial" w:hAnsi="Arial" w:cs="Arial"/>
                <w:i/>
                <w:szCs w:val="24"/>
              </w:rPr>
              <w:t>(It is good practice to undertake an assessment at each stage of the project)</w:t>
            </w:r>
          </w:p>
        </w:tc>
        <w:tc>
          <w:tcPr>
            <w:tcW w:w="9994" w:type="dxa"/>
            <w:gridSpan w:val="3"/>
          </w:tcPr>
          <w:p w14:paraId="480B25B4" w14:textId="3FA0FE24" w:rsidR="00613920" w:rsidRPr="003A7460" w:rsidRDefault="001955EA" w:rsidP="001C5963">
            <w:pPr>
              <w:pStyle w:val="BodyText"/>
              <w:rPr>
                <w:rFonts w:ascii="Arial" w:hAnsi="Arial" w:cs="Arial"/>
                <w:szCs w:val="24"/>
              </w:rPr>
            </w:pPr>
            <w:r>
              <w:rPr>
                <w:rFonts w:ascii="Arial" w:hAnsi="Arial" w:cs="Arial"/>
                <w:szCs w:val="24"/>
              </w:rPr>
              <w:t xml:space="preserve">20 September </w:t>
            </w:r>
            <w:r w:rsidR="00613920">
              <w:rPr>
                <w:rFonts w:ascii="Arial" w:hAnsi="Arial" w:cs="Arial"/>
                <w:szCs w:val="24"/>
              </w:rPr>
              <w:t>2022</w:t>
            </w:r>
          </w:p>
        </w:tc>
      </w:tr>
      <w:tr w:rsidR="00613920" w:rsidRPr="003A7460" w14:paraId="230922AC" w14:textId="77777777" w:rsidTr="001C5963">
        <w:trPr>
          <w:trHeight w:val="519"/>
        </w:trPr>
        <w:tc>
          <w:tcPr>
            <w:tcW w:w="4035" w:type="dxa"/>
            <w:vAlign w:val="center"/>
          </w:tcPr>
          <w:p w14:paraId="4649D01E" w14:textId="77777777" w:rsidR="00613920" w:rsidRPr="003A7460" w:rsidRDefault="00613920" w:rsidP="001C5963">
            <w:pPr>
              <w:pStyle w:val="BodyText"/>
              <w:rPr>
                <w:rFonts w:ascii="Arial" w:hAnsi="Arial" w:cs="Arial"/>
                <w:b/>
                <w:szCs w:val="24"/>
              </w:rPr>
            </w:pPr>
            <w:r w:rsidRPr="003A7460">
              <w:rPr>
                <w:rFonts w:ascii="Arial" w:hAnsi="Arial" w:cs="Arial"/>
                <w:b/>
                <w:bCs/>
                <w:szCs w:val="24"/>
              </w:rPr>
              <w:t xml:space="preserve">Stage of service, policy or programme change </w:t>
            </w:r>
            <w:r w:rsidRPr="003A7460">
              <w:rPr>
                <w:rFonts w:ascii="Arial" w:hAnsi="Arial" w:cs="Arial"/>
                <w:szCs w:val="24"/>
              </w:rPr>
              <w:t xml:space="preserve"> </w:t>
            </w:r>
            <w:r w:rsidRPr="003A7460">
              <w:rPr>
                <w:rFonts w:ascii="Arial" w:hAnsi="Arial" w:cs="Arial"/>
                <w:b/>
                <w:szCs w:val="24"/>
              </w:rPr>
              <w:t xml:space="preserve">     </w:t>
            </w:r>
          </w:p>
          <w:p w14:paraId="18C1E059" w14:textId="77777777" w:rsidR="00613920" w:rsidRPr="003A7460" w:rsidRDefault="00613920" w:rsidP="001C5963">
            <w:pPr>
              <w:pStyle w:val="BodyText"/>
              <w:rPr>
                <w:rFonts w:ascii="Arial" w:hAnsi="Arial" w:cs="Arial"/>
                <w:bCs/>
                <w:i/>
                <w:szCs w:val="24"/>
              </w:rPr>
            </w:pPr>
            <w:r w:rsidRPr="003A7460">
              <w:rPr>
                <w:rFonts w:ascii="Arial" w:hAnsi="Arial" w:cs="Arial"/>
                <w:i/>
                <w:szCs w:val="24"/>
              </w:rPr>
              <w:t xml:space="preserve">(earlier versions of this impact assessment should be included in your submission)  </w:t>
            </w:r>
          </w:p>
        </w:tc>
        <w:tc>
          <w:tcPr>
            <w:tcW w:w="3235" w:type="dxa"/>
          </w:tcPr>
          <w:p w14:paraId="60C87AD1" w14:textId="77777777" w:rsidR="00613920" w:rsidRPr="003A7460" w:rsidRDefault="00613920" w:rsidP="001C5963">
            <w:pPr>
              <w:pStyle w:val="BodyText"/>
              <w:rPr>
                <w:rFonts w:ascii="Arial" w:hAnsi="Arial" w:cs="Arial"/>
                <w:szCs w:val="24"/>
              </w:rPr>
            </w:pPr>
            <w:r w:rsidRPr="003A7460">
              <w:rPr>
                <w:rFonts w:ascii="Arial" w:hAnsi="Arial" w:cs="Arial"/>
                <w:b/>
                <w:szCs w:val="24"/>
              </w:rPr>
              <w:t xml:space="preserve">Development </w:t>
            </w:r>
            <w:r w:rsidRPr="003A7460">
              <w:rPr>
                <w:rFonts w:ascii="Arial" w:hAnsi="Arial" w:cs="Arial"/>
                <w:b/>
                <w:i/>
                <w:szCs w:val="24"/>
              </w:rPr>
              <w:t xml:space="preserve"> </w:t>
            </w:r>
            <w:r w:rsidRPr="003A7460">
              <w:rPr>
                <w:rFonts w:ascii="Arial" w:hAnsi="Arial" w:cs="Arial"/>
                <w:b/>
                <w:szCs w:val="24"/>
              </w:rPr>
              <w:t xml:space="preserve">   </w:t>
            </w:r>
            <w:r w:rsidRPr="003A7460">
              <w:rPr>
                <w:rFonts w:ascii="Segoe UI Symbol" w:eastAsia="MS Gothic" w:hAnsi="Segoe UI Symbol" w:cs="Segoe UI Symbol"/>
                <w:szCs w:val="24"/>
              </w:rPr>
              <w:t>☐</w:t>
            </w:r>
            <w:r w:rsidRPr="003A7460">
              <w:rPr>
                <w:rFonts w:ascii="Arial" w:hAnsi="Arial" w:cs="Arial"/>
                <w:szCs w:val="24"/>
              </w:rPr>
              <w:t xml:space="preserve">  </w:t>
            </w:r>
          </w:p>
        </w:tc>
        <w:tc>
          <w:tcPr>
            <w:tcW w:w="3099" w:type="dxa"/>
          </w:tcPr>
          <w:p w14:paraId="061C7E85" w14:textId="77777777" w:rsidR="00613920" w:rsidRPr="003A7460" w:rsidRDefault="00613920" w:rsidP="001C5963">
            <w:pPr>
              <w:pStyle w:val="BodyText"/>
              <w:rPr>
                <w:rFonts w:ascii="Arial" w:hAnsi="Arial" w:cs="Arial"/>
                <w:szCs w:val="24"/>
              </w:rPr>
            </w:pPr>
            <w:r w:rsidRPr="003A7460">
              <w:rPr>
                <w:rFonts w:ascii="Arial" w:hAnsi="Arial" w:cs="Arial"/>
                <w:b/>
                <w:szCs w:val="24"/>
              </w:rPr>
              <w:t xml:space="preserve">Implementation   </w:t>
            </w:r>
            <w:r w:rsidRPr="003A7460">
              <w:rPr>
                <w:rFonts w:ascii="Segoe UI Symbol" w:eastAsia="MS Gothic" w:hAnsi="Segoe UI Symbol" w:cs="Segoe UI Symbol"/>
                <w:szCs w:val="24"/>
              </w:rPr>
              <w:t>☐</w:t>
            </w:r>
            <w:r w:rsidRPr="003A7460">
              <w:rPr>
                <w:rFonts w:ascii="Arial" w:hAnsi="Arial" w:cs="Arial"/>
                <w:szCs w:val="24"/>
              </w:rPr>
              <w:t xml:space="preserve">           </w:t>
            </w:r>
          </w:p>
        </w:tc>
        <w:tc>
          <w:tcPr>
            <w:tcW w:w="3660" w:type="dxa"/>
          </w:tcPr>
          <w:p w14:paraId="0E2E5896" w14:textId="77777777" w:rsidR="00613920" w:rsidRPr="003A7460" w:rsidRDefault="00613920" w:rsidP="001C5963">
            <w:pPr>
              <w:pStyle w:val="BodyText"/>
              <w:rPr>
                <w:rFonts w:ascii="Arial" w:hAnsi="Arial" w:cs="Arial"/>
                <w:szCs w:val="24"/>
              </w:rPr>
            </w:pPr>
            <w:r w:rsidRPr="003A7460">
              <w:rPr>
                <w:rFonts w:ascii="Arial" w:hAnsi="Arial" w:cs="Arial"/>
                <w:b/>
                <w:szCs w:val="24"/>
              </w:rPr>
              <w:t xml:space="preserve">Evaluation/review   </w:t>
            </w:r>
            <w:r>
              <w:rPr>
                <w:rFonts w:ascii="Segoe UI Symbol" w:eastAsia="MS Gothic" w:hAnsi="Segoe UI Symbol" w:cs="Segoe UI Symbol"/>
                <w:szCs w:val="24"/>
              </w:rPr>
              <w:t>X</w:t>
            </w:r>
            <w:r w:rsidRPr="003A7460">
              <w:rPr>
                <w:rFonts w:ascii="Arial" w:hAnsi="Arial" w:cs="Arial"/>
                <w:szCs w:val="24"/>
              </w:rPr>
              <w:t xml:space="preserve">           </w:t>
            </w:r>
          </w:p>
        </w:tc>
      </w:tr>
    </w:tbl>
    <w:p w14:paraId="3083F275" w14:textId="77777777" w:rsidR="00613920" w:rsidRPr="003A7460" w:rsidRDefault="00613920" w:rsidP="00613920">
      <w:pPr>
        <w:pStyle w:val="BodyText"/>
        <w:rPr>
          <w:rFonts w:ascii="Arial" w:hAnsi="Arial" w:cs="Arial"/>
          <w:szCs w:val="24"/>
        </w:rPr>
      </w:pPr>
    </w:p>
    <w:p w14:paraId="50F94167" w14:textId="77777777" w:rsidR="00613920" w:rsidRPr="003A7460" w:rsidRDefault="00613920" w:rsidP="00613920">
      <w:pPr>
        <w:pStyle w:val="BodyText"/>
        <w:rPr>
          <w:rFonts w:ascii="Arial" w:hAnsi="Arial" w:cs="Arial"/>
          <w:szCs w:val="24"/>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0019"/>
      </w:tblGrid>
      <w:tr w:rsidR="00613920" w:rsidRPr="003A7460" w14:paraId="406E11EE" w14:textId="77777777" w:rsidTr="001C5963">
        <w:trPr>
          <w:trHeight w:val="313"/>
        </w:trPr>
        <w:tc>
          <w:tcPr>
            <w:tcW w:w="14058" w:type="dxa"/>
            <w:gridSpan w:val="2"/>
            <w:shd w:val="clear" w:color="auto" w:fill="E0E0E0"/>
          </w:tcPr>
          <w:p w14:paraId="054EF087" w14:textId="77777777" w:rsidR="00613920" w:rsidRPr="003A7460" w:rsidRDefault="00613920" w:rsidP="001C5963">
            <w:pPr>
              <w:pStyle w:val="BodyText"/>
              <w:rPr>
                <w:rFonts w:ascii="Arial" w:hAnsi="Arial" w:cs="Arial"/>
                <w:b/>
                <w:szCs w:val="24"/>
              </w:rPr>
            </w:pPr>
            <w:r w:rsidRPr="003A7460">
              <w:rPr>
                <w:rFonts w:ascii="Arial" w:hAnsi="Arial" w:cs="Arial"/>
                <w:b/>
                <w:szCs w:val="24"/>
              </w:rPr>
              <w:t>1. Outline</w:t>
            </w:r>
          </w:p>
        </w:tc>
      </w:tr>
      <w:tr w:rsidR="00613920" w:rsidRPr="003A7460" w14:paraId="6201F9DA" w14:textId="77777777" w:rsidTr="001C5963">
        <w:trPr>
          <w:trHeight w:val="800"/>
        </w:trPr>
        <w:tc>
          <w:tcPr>
            <w:tcW w:w="4039" w:type="dxa"/>
          </w:tcPr>
          <w:p w14:paraId="59B2BBB7"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Give </w:t>
            </w:r>
            <w:proofErr w:type="gramStart"/>
            <w:r w:rsidRPr="003A7460">
              <w:rPr>
                <w:rFonts w:ascii="Arial" w:hAnsi="Arial" w:cs="Arial"/>
                <w:b/>
                <w:szCs w:val="24"/>
              </w:rPr>
              <w:t>a brief summary</w:t>
            </w:r>
            <w:proofErr w:type="gramEnd"/>
            <w:r w:rsidRPr="003A7460">
              <w:rPr>
                <w:rFonts w:ascii="Arial" w:hAnsi="Arial" w:cs="Arial"/>
                <w:b/>
                <w:szCs w:val="24"/>
              </w:rPr>
              <w:t xml:space="preserve"> of your policy, service or programme.  Include reference to the following:</w:t>
            </w:r>
          </w:p>
          <w:p w14:paraId="38D836AB" w14:textId="77777777" w:rsidR="00613920" w:rsidRPr="003A7460" w:rsidRDefault="00613920" w:rsidP="001C5963">
            <w:pPr>
              <w:pStyle w:val="BodyText"/>
              <w:rPr>
                <w:rFonts w:ascii="Arial" w:hAnsi="Arial" w:cs="Arial"/>
                <w:szCs w:val="24"/>
              </w:rPr>
            </w:pPr>
            <w:r w:rsidRPr="003A7460">
              <w:rPr>
                <w:rFonts w:ascii="Arial" w:hAnsi="Arial" w:cs="Arial"/>
                <w:szCs w:val="24"/>
              </w:rPr>
              <w:t xml:space="preserve">Is this a new or existing policy, </w:t>
            </w:r>
            <w:proofErr w:type="gramStart"/>
            <w:r w:rsidRPr="003A7460">
              <w:rPr>
                <w:rFonts w:ascii="Arial" w:hAnsi="Arial" w:cs="Arial"/>
                <w:szCs w:val="24"/>
              </w:rPr>
              <w:t>service</w:t>
            </w:r>
            <w:proofErr w:type="gramEnd"/>
            <w:r w:rsidRPr="003A7460">
              <w:rPr>
                <w:rFonts w:ascii="Arial" w:hAnsi="Arial" w:cs="Arial"/>
                <w:szCs w:val="24"/>
              </w:rPr>
              <w:t xml:space="preserve"> or programme? </w:t>
            </w:r>
          </w:p>
          <w:p w14:paraId="59B61A22" w14:textId="77777777" w:rsidR="00613920" w:rsidRPr="003A7460" w:rsidRDefault="00613920" w:rsidP="001C5963">
            <w:pPr>
              <w:pStyle w:val="BodyText"/>
              <w:rPr>
                <w:rFonts w:ascii="Arial" w:hAnsi="Arial" w:cs="Arial"/>
                <w:b/>
                <w:szCs w:val="24"/>
              </w:rPr>
            </w:pPr>
            <w:r w:rsidRPr="003A7460">
              <w:rPr>
                <w:rFonts w:ascii="Arial" w:hAnsi="Arial" w:cs="Arial"/>
                <w:szCs w:val="24"/>
              </w:rPr>
              <w:t xml:space="preserve">If it is not new, detail any proposals for change.  </w:t>
            </w:r>
          </w:p>
        </w:tc>
        <w:tc>
          <w:tcPr>
            <w:tcW w:w="10019" w:type="dxa"/>
          </w:tcPr>
          <w:p w14:paraId="3A15664A" w14:textId="77777777" w:rsidR="00613920" w:rsidRPr="003A7460" w:rsidRDefault="00613920" w:rsidP="001C5963">
            <w:pPr>
              <w:pStyle w:val="BodyText"/>
              <w:rPr>
                <w:rFonts w:ascii="Arial" w:hAnsi="Arial" w:cs="Arial"/>
                <w:szCs w:val="24"/>
              </w:rPr>
            </w:pPr>
            <w:r>
              <w:rPr>
                <w:rFonts w:ascii="Arial" w:hAnsi="Arial" w:cs="Arial"/>
                <w:szCs w:val="24"/>
              </w:rPr>
              <w:t xml:space="preserve">The framework brings together established processes and procedures for risk management along with an overview on risk </w:t>
            </w:r>
            <w:proofErr w:type="spellStart"/>
            <w:r>
              <w:rPr>
                <w:rFonts w:ascii="Arial" w:hAnsi="Arial" w:cs="Arial"/>
                <w:szCs w:val="24"/>
              </w:rPr>
              <w:t>appeitite</w:t>
            </w:r>
            <w:proofErr w:type="spellEnd"/>
            <w:r>
              <w:rPr>
                <w:rFonts w:ascii="Arial" w:hAnsi="Arial" w:cs="Arial"/>
                <w:szCs w:val="24"/>
              </w:rPr>
              <w:t>. The framework provides a holistic approach to risk management which was previously in various documents.</w:t>
            </w:r>
          </w:p>
        </w:tc>
      </w:tr>
      <w:tr w:rsidR="00613920" w:rsidRPr="003A7460" w14:paraId="09551C1C" w14:textId="77777777" w:rsidTr="001C5963">
        <w:trPr>
          <w:trHeight w:val="800"/>
        </w:trPr>
        <w:tc>
          <w:tcPr>
            <w:tcW w:w="4039" w:type="dxa"/>
          </w:tcPr>
          <w:p w14:paraId="00DAF94A" w14:textId="77777777" w:rsidR="00613920" w:rsidRPr="003A7460" w:rsidRDefault="00613920" w:rsidP="001C5963">
            <w:pPr>
              <w:pStyle w:val="BodyText"/>
              <w:rPr>
                <w:rFonts w:ascii="Arial" w:hAnsi="Arial" w:cs="Arial"/>
                <w:b/>
                <w:szCs w:val="24"/>
              </w:rPr>
            </w:pPr>
            <w:r w:rsidRPr="003A7460">
              <w:rPr>
                <w:rFonts w:ascii="Arial" w:eastAsia="Arial" w:hAnsi="Arial" w:cs="Arial"/>
                <w:b/>
                <w:bCs/>
                <w:szCs w:val="24"/>
                <w:lang w:val="en-US"/>
              </w:rPr>
              <w:t>What aims/outcomes do you want to achieve?</w:t>
            </w:r>
          </w:p>
        </w:tc>
        <w:tc>
          <w:tcPr>
            <w:tcW w:w="10019" w:type="dxa"/>
          </w:tcPr>
          <w:p w14:paraId="6B9A3E3B" w14:textId="77777777" w:rsidR="00613920" w:rsidRDefault="00613920" w:rsidP="001C5963">
            <w:pPr>
              <w:pStyle w:val="BodyText"/>
              <w:rPr>
                <w:rFonts w:ascii="Arial" w:hAnsi="Arial" w:cs="Arial"/>
                <w:szCs w:val="24"/>
              </w:rPr>
            </w:pPr>
            <w:r>
              <w:rPr>
                <w:rFonts w:ascii="Arial" w:hAnsi="Arial" w:cs="Arial"/>
                <w:szCs w:val="24"/>
              </w:rPr>
              <w:t>That the framework provides a clear overview to all staff within the ICB the following:</w:t>
            </w:r>
          </w:p>
          <w:p w14:paraId="1752600A" w14:textId="77777777" w:rsidR="00613920" w:rsidRDefault="00613920" w:rsidP="00613920">
            <w:pPr>
              <w:pStyle w:val="BodyText"/>
              <w:numPr>
                <w:ilvl w:val="0"/>
                <w:numId w:val="11"/>
              </w:numPr>
              <w:rPr>
                <w:rFonts w:ascii="Arial" w:hAnsi="Arial" w:cs="Arial"/>
                <w:szCs w:val="24"/>
              </w:rPr>
            </w:pPr>
            <w:r>
              <w:rPr>
                <w:rFonts w:ascii="Arial" w:hAnsi="Arial" w:cs="Arial"/>
                <w:szCs w:val="24"/>
              </w:rPr>
              <w:t>ICB Risk Appetite</w:t>
            </w:r>
          </w:p>
          <w:p w14:paraId="4E3B0F5D" w14:textId="77777777" w:rsidR="00613920" w:rsidRDefault="00613920" w:rsidP="00613920">
            <w:pPr>
              <w:pStyle w:val="BodyText"/>
              <w:numPr>
                <w:ilvl w:val="0"/>
                <w:numId w:val="11"/>
              </w:numPr>
              <w:rPr>
                <w:rFonts w:ascii="Arial" w:hAnsi="Arial" w:cs="Arial"/>
                <w:szCs w:val="24"/>
              </w:rPr>
            </w:pPr>
            <w:r>
              <w:rPr>
                <w:rFonts w:ascii="Arial" w:hAnsi="Arial" w:cs="Arial"/>
                <w:szCs w:val="24"/>
              </w:rPr>
              <w:t xml:space="preserve">ICB approach to identifying its strategic risks linked to </w:t>
            </w:r>
            <w:proofErr w:type="spellStart"/>
            <w:r>
              <w:rPr>
                <w:rFonts w:ascii="Arial" w:hAnsi="Arial" w:cs="Arial"/>
                <w:szCs w:val="24"/>
              </w:rPr>
              <w:t>stratetgic</w:t>
            </w:r>
            <w:proofErr w:type="spellEnd"/>
            <w:r>
              <w:rPr>
                <w:rFonts w:ascii="Arial" w:hAnsi="Arial" w:cs="Arial"/>
                <w:szCs w:val="24"/>
              </w:rPr>
              <w:t xml:space="preserve"> objectives</w:t>
            </w:r>
          </w:p>
          <w:p w14:paraId="4AC9314F" w14:textId="77777777" w:rsidR="00613920" w:rsidRDefault="00613920" w:rsidP="00613920">
            <w:pPr>
              <w:pStyle w:val="BodyText"/>
              <w:numPr>
                <w:ilvl w:val="0"/>
                <w:numId w:val="11"/>
              </w:numPr>
              <w:rPr>
                <w:rFonts w:ascii="Arial" w:hAnsi="Arial" w:cs="Arial"/>
                <w:szCs w:val="24"/>
              </w:rPr>
            </w:pPr>
            <w:r>
              <w:rPr>
                <w:rFonts w:ascii="Arial" w:hAnsi="Arial" w:cs="Arial"/>
                <w:szCs w:val="24"/>
              </w:rPr>
              <w:t>ICB approach to producing and maintaining the corporate risk register and directorate risk register</w:t>
            </w:r>
          </w:p>
          <w:p w14:paraId="23758B54" w14:textId="77777777" w:rsidR="00613920" w:rsidRDefault="00613920" w:rsidP="00613920">
            <w:pPr>
              <w:pStyle w:val="BodyText"/>
              <w:numPr>
                <w:ilvl w:val="0"/>
                <w:numId w:val="11"/>
              </w:numPr>
              <w:rPr>
                <w:rFonts w:ascii="Arial" w:hAnsi="Arial" w:cs="Arial"/>
                <w:szCs w:val="24"/>
              </w:rPr>
            </w:pPr>
            <w:r>
              <w:rPr>
                <w:rFonts w:ascii="Arial" w:hAnsi="Arial" w:cs="Arial"/>
                <w:szCs w:val="24"/>
              </w:rPr>
              <w:t>Clearly outlining the risk management responsibilities of all staff, managers, executives, CEO, CFO and  different committees and groups as well as the ICB Board</w:t>
            </w:r>
          </w:p>
          <w:p w14:paraId="6F6ED102" w14:textId="77777777" w:rsidR="00613920" w:rsidRPr="003A7460" w:rsidRDefault="00613920" w:rsidP="00613920">
            <w:pPr>
              <w:pStyle w:val="BodyText"/>
              <w:numPr>
                <w:ilvl w:val="0"/>
                <w:numId w:val="11"/>
              </w:numPr>
              <w:rPr>
                <w:rFonts w:ascii="Arial" w:hAnsi="Arial" w:cs="Arial"/>
                <w:szCs w:val="24"/>
              </w:rPr>
            </w:pPr>
            <w:r>
              <w:rPr>
                <w:rFonts w:ascii="Arial" w:hAnsi="Arial" w:cs="Arial"/>
                <w:szCs w:val="24"/>
              </w:rPr>
              <w:t xml:space="preserve">Providing information on where to get risk management support and training </w:t>
            </w:r>
            <w:proofErr w:type="gramStart"/>
            <w:r>
              <w:rPr>
                <w:rFonts w:ascii="Arial" w:hAnsi="Arial" w:cs="Arial"/>
                <w:szCs w:val="24"/>
              </w:rPr>
              <w:t>ie</w:t>
            </w:r>
            <w:proofErr w:type="gramEnd"/>
            <w:r>
              <w:rPr>
                <w:rFonts w:ascii="Arial" w:hAnsi="Arial" w:cs="Arial"/>
                <w:szCs w:val="24"/>
              </w:rPr>
              <w:t xml:space="preserve"> via Governance Team</w:t>
            </w:r>
          </w:p>
        </w:tc>
      </w:tr>
      <w:tr w:rsidR="00613920" w:rsidRPr="003A7460" w14:paraId="46F4E052" w14:textId="77777777" w:rsidTr="001C5963">
        <w:trPr>
          <w:trHeight w:val="800"/>
        </w:trPr>
        <w:tc>
          <w:tcPr>
            <w:tcW w:w="4039" w:type="dxa"/>
          </w:tcPr>
          <w:p w14:paraId="212424AE"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 xml:space="preserve">Give details of any evidence, data or research used to support your work. Consider the following: </w:t>
            </w:r>
          </w:p>
          <w:p w14:paraId="029FFE22" w14:textId="77777777" w:rsidR="00613920" w:rsidRPr="003A7460" w:rsidRDefault="00613920" w:rsidP="001C5963">
            <w:pPr>
              <w:pStyle w:val="BodyText"/>
              <w:rPr>
                <w:rFonts w:ascii="Arial" w:eastAsia="Arial" w:hAnsi="Arial" w:cs="Arial"/>
                <w:bCs/>
                <w:szCs w:val="24"/>
                <w:lang w:val="en-US"/>
              </w:rPr>
            </w:pPr>
            <w:r w:rsidRPr="003A7460">
              <w:rPr>
                <w:rFonts w:ascii="Arial" w:eastAsia="Arial" w:hAnsi="Arial" w:cs="Arial"/>
                <w:bCs/>
                <w:szCs w:val="24"/>
                <w:lang w:val="en-US"/>
              </w:rPr>
              <w:t>Health Needs Assessment</w:t>
            </w:r>
          </w:p>
          <w:p w14:paraId="4EE50670" w14:textId="77777777" w:rsidR="00613920" w:rsidRPr="003A7460" w:rsidRDefault="00613920" w:rsidP="001C5963">
            <w:pPr>
              <w:pStyle w:val="BodyText"/>
              <w:rPr>
                <w:rFonts w:ascii="Arial" w:eastAsia="Arial" w:hAnsi="Arial" w:cs="Arial"/>
                <w:bCs/>
                <w:szCs w:val="24"/>
                <w:lang w:val="en-US"/>
              </w:rPr>
            </w:pPr>
            <w:r w:rsidRPr="003A7460">
              <w:rPr>
                <w:rFonts w:ascii="Arial" w:eastAsia="Arial" w:hAnsi="Arial" w:cs="Arial"/>
                <w:bCs/>
                <w:szCs w:val="24"/>
                <w:lang w:val="en-US"/>
              </w:rPr>
              <w:t>JSNA/Inform data</w:t>
            </w:r>
          </w:p>
          <w:p w14:paraId="4334D759" w14:textId="77777777" w:rsidR="00613920" w:rsidRPr="003A7460" w:rsidRDefault="00613920" w:rsidP="001C5963">
            <w:pPr>
              <w:pStyle w:val="BodyText"/>
              <w:rPr>
                <w:rFonts w:ascii="Arial" w:eastAsia="Arial" w:hAnsi="Arial" w:cs="Arial"/>
                <w:bCs/>
                <w:szCs w:val="24"/>
                <w:lang w:val="en-US"/>
              </w:rPr>
            </w:pPr>
            <w:r w:rsidRPr="003A7460">
              <w:rPr>
                <w:rFonts w:ascii="Arial" w:eastAsia="Arial" w:hAnsi="Arial" w:cs="Arial"/>
                <w:bCs/>
                <w:szCs w:val="24"/>
                <w:lang w:val="en-US"/>
              </w:rPr>
              <w:t>National/regional data</w:t>
            </w:r>
          </w:p>
          <w:p w14:paraId="5D3647F3"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Cs/>
                <w:szCs w:val="24"/>
                <w:lang w:val="en-US"/>
              </w:rPr>
              <w:t>Patient experience data</w:t>
            </w:r>
          </w:p>
          <w:p w14:paraId="06730E39" w14:textId="77777777" w:rsidR="00613920" w:rsidRPr="003A7460" w:rsidRDefault="00613920" w:rsidP="001C5963">
            <w:pPr>
              <w:pStyle w:val="BodyText"/>
              <w:rPr>
                <w:rFonts w:ascii="Arial" w:hAnsi="Arial" w:cs="Arial"/>
                <w:b/>
                <w:szCs w:val="24"/>
              </w:rPr>
            </w:pPr>
            <w:r w:rsidRPr="003A7460">
              <w:rPr>
                <w:rFonts w:ascii="Arial" w:eastAsia="Arial" w:hAnsi="Arial" w:cs="Arial"/>
                <w:b/>
                <w:bCs/>
                <w:szCs w:val="24"/>
                <w:lang w:val="en-US"/>
              </w:rPr>
              <w:t xml:space="preserve"> </w:t>
            </w:r>
          </w:p>
        </w:tc>
        <w:tc>
          <w:tcPr>
            <w:tcW w:w="10019" w:type="dxa"/>
          </w:tcPr>
          <w:p w14:paraId="06F54520" w14:textId="77777777" w:rsidR="00613920" w:rsidRDefault="00613920" w:rsidP="001C5963">
            <w:pPr>
              <w:pStyle w:val="BodyText"/>
              <w:rPr>
                <w:rFonts w:ascii="Arial" w:hAnsi="Arial" w:cs="Arial"/>
                <w:szCs w:val="24"/>
              </w:rPr>
            </w:pPr>
            <w:r>
              <w:rPr>
                <w:rFonts w:ascii="Arial" w:hAnsi="Arial" w:cs="Arial"/>
                <w:szCs w:val="24"/>
              </w:rPr>
              <w:t xml:space="preserve">The following references </w:t>
            </w:r>
          </w:p>
          <w:p w14:paraId="0A699ABF" w14:textId="77777777" w:rsidR="00613920" w:rsidRDefault="00613920" w:rsidP="001C5963">
            <w:pPr>
              <w:pStyle w:val="BodyText"/>
              <w:rPr>
                <w:rFonts w:ascii="Arial" w:hAnsi="Arial" w:cs="Arial"/>
                <w:szCs w:val="24"/>
              </w:rPr>
            </w:pPr>
            <w:r>
              <w:rPr>
                <w:rFonts w:ascii="Arial" w:hAnsi="Arial" w:cs="Arial"/>
                <w:szCs w:val="24"/>
              </w:rPr>
              <w:t xml:space="preserve">Kings Fund Blog and articles on Risk Management </w:t>
            </w:r>
          </w:p>
          <w:p w14:paraId="106234C2" w14:textId="77777777" w:rsidR="00613920" w:rsidRDefault="00613920" w:rsidP="001C5963">
            <w:pPr>
              <w:pStyle w:val="BodyText"/>
              <w:rPr>
                <w:rFonts w:ascii="Arial" w:hAnsi="Arial" w:cs="Arial"/>
                <w:szCs w:val="24"/>
              </w:rPr>
            </w:pPr>
            <w:r>
              <w:rPr>
                <w:rFonts w:ascii="Arial" w:hAnsi="Arial" w:cs="Arial"/>
                <w:szCs w:val="24"/>
              </w:rPr>
              <w:t>Good Governance Institute</w:t>
            </w:r>
          </w:p>
          <w:p w14:paraId="228E9FC4" w14:textId="77777777" w:rsidR="00613920" w:rsidRPr="003A7460" w:rsidRDefault="00613920" w:rsidP="001C5963">
            <w:pPr>
              <w:pStyle w:val="BodyText"/>
              <w:rPr>
                <w:rFonts w:ascii="Arial" w:hAnsi="Arial" w:cs="Arial"/>
                <w:szCs w:val="24"/>
              </w:rPr>
            </w:pPr>
            <w:r>
              <w:rPr>
                <w:rFonts w:ascii="Arial" w:hAnsi="Arial" w:cs="Arial"/>
                <w:szCs w:val="24"/>
              </w:rPr>
              <w:t>References at the end of the Framework</w:t>
            </w:r>
          </w:p>
          <w:p w14:paraId="5493D8E6" w14:textId="77777777" w:rsidR="00613920" w:rsidRPr="003A7460" w:rsidRDefault="00613920" w:rsidP="001C5963">
            <w:pPr>
              <w:pStyle w:val="BodyText"/>
              <w:rPr>
                <w:rFonts w:ascii="Arial" w:hAnsi="Arial" w:cs="Arial"/>
                <w:szCs w:val="24"/>
              </w:rPr>
            </w:pPr>
          </w:p>
        </w:tc>
      </w:tr>
    </w:tbl>
    <w:p w14:paraId="3B4E91CA" w14:textId="77777777" w:rsidR="00613920" w:rsidRPr="003A7460" w:rsidRDefault="00613920" w:rsidP="00613920">
      <w:pPr>
        <w:pStyle w:val="BodyText"/>
        <w:rPr>
          <w:rFonts w:ascii="Arial" w:hAnsi="Arial" w:cs="Arial"/>
          <w:szCs w:val="24"/>
        </w:rPr>
      </w:pPr>
    </w:p>
    <w:p w14:paraId="503BD0B8" w14:textId="77777777" w:rsidR="00613920" w:rsidRPr="003A7460" w:rsidRDefault="00613920" w:rsidP="00613920">
      <w:pPr>
        <w:pStyle w:val="BodyText"/>
        <w:rPr>
          <w:rFonts w:ascii="Arial" w:hAnsi="Arial" w:cs="Arial"/>
          <w:szCs w:val="24"/>
        </w:rPr>
      </w:pPr>
    </w:p>
    <w:tbl>
      <w:tblPr>
        <w:tblW w:w="14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0019"/>
      </w:tblGrid>
      <w:tr w:rsidR="00613920" w:rsidRPr="003A7460" w14:paraId="4E95CC11" w14:textId="77777777" w:rsidTr="001C5963">
        <w:trPr>
          <w:trHeight w:val="313"/>
        </w:trPr>
        <w:tc>
          <w:tcPr>
            <w:tcW w:w="14058" w:type="dxa"/>
            <w:gridSpan w:val="2"/>
            <w:shd w:val="clear" w:color="auto" w:fill="E0E0E0"/>
          </w:tcPr>
          <w:p w14:paraId="21C2F09F"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2. Engagement </w:t>
            </w:r>
          </w:p>
        </w:tc>
      </w:tr>
      <w:tr w:rsidR="00613920" w:rsidRPr="003A7460" w14:paraId="380A0C78" w14:textId="77777777" w:rsidTr="001C5963">
        <w:trPr>
          <w:trHeight w:val="800"/>
        </w:trPr>
        <w:tc>
          <w:tcPr>
            <w:tcW w:w="4039" w:type="dxa"/>
          </w:tcPr>
          <w:p w14:paraId="63C28CE1"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 xml:space="preserve">What relevant patient experience data/feedback is already available? </w:t>
            </w:r>
          </w:p>
          <w:p w14:paraId="39A37260" w14:textId="77777777" w:rsidR="00613920" w:rsidRPr="003A7460" w:rsidRDefault="00613920" w:rsidP="001C5963">
            <w:pPr>
              <w:pStyle w:val="BodyText"/>
              <w:rPr>
                <w:rFonts w:ascii="Arial" w:eastAsia="Arial" w:hAnsi="Arial" w:cs="Arial"/>
                <w:bCs/>
                <w:szCs w:val="24"/>
                <w:lang w:val="en-US"/>
              </w:rPr>
            </w:pPr>
            <w:r w:rsidRPr="003A7460">
              <w:rPr>
                <w:rFonts w:ascii="Arial" w:eastAsia="Arial" w:hAnsi="Arial" w:cs="Arial"/>
                <w:bCs/>
                <w:szCs w:val="24"/>
                <w:lang w:val="en-US"/>
              </w:rPr>
              <w:t xml:space="preserve">Include information from any relevant national/regional patient groups, </w:t>
            </w:r>
            <w:proofErr w:type="spellStart"/>
            <w:r w:rsidRPr="003A7460">
              <w:rPr>
                <w:rFonts w:ascii="Arial" w:eastAsia="Arial" w:hAnsi="Arial" w:cs="Arial"/>
                <w:bCs/>
                <w:szCs w:val="24"/>
                <w:lang w:val="en-US"/>
              </w:rPr>
              <w:t>eg.</w:t>
            </w:r>
            <w:proofErr w:type="spellEnd"/>
            <w:r w:rsidRPr="003A7460">
              <w:rPr>
                <w:rFonts w:ascii="Arial" w:eastAsia="Arial" w:hAnsi="Arial" w:cs="Arial"/>
                <w:bCs/>
                <w:szCs w:val="24"/>
                <w:lang w:val="en-US"/>
              </w:rPr>
              <w:t xml:space="preserve"> Healthwatch, national surveys</w:t>
            </w:r>
          </w:p>
          <w:p w14:paraId="4E679029"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 xml:space="preserve"> </w:t>
            </w:r>
          </w:p>
        </w:tc>
        <w:tc>
          <w:tcPr>
            <w:tcW w:w="10019" w:type="dxa"/>
          </w:tcPr>
          <w:p w14:paraId="76125314" w14:textId="77777777" w:rsidR="00613920" w:rsidRPr="003A7460" w:rsidRDefault="00613920" w:rsidP="001C5963">
            <w:pPr>
              <w:pStyle w:val="BodyText"/>
              <w:rPr>
                <w:rFonts w:ascii="Arial" w:hAnsi="Arial" w:cs="Arial"/>
                <w:szCs w:val="24"/>
              </w:rPr>
            </w:pPr>
            <w:r>
              <w:rPr>
                <w:rFonts w:ascii="Arial" w:hAnsi="Arial" w:cs="Arial"/>
                <w:szCs w:val="24"/>
              </w:rPr>
              <w:t>No applicable to this framework</w:t>
            </w:r>
          </w:p>
        </w:tc>
      </w:tr>
      <w:tr w:rsidR="00613920" w:rsidRPr="003A7460" w14:paraId="2F7B3FDC" w14:textId="77777777" w:rsidTr="001C5963">
        <w:trPr>
          <w:trHeight w:val="800"/>
        </w:trPr>
        <w:tc>
          <w:tcPr>
            <w:tcW w:w="4039" w:type="dxa"/>
          </w:tcPr>
          <w:p w14:paraId="748D2824"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How have patients, carers and families, staff been involved in shaping your proposals.</w:t>
            </w:r>
          </w:p>
          <w:p w14:paraId="6649D108" w14:textId="77777777" w:rsidR="00613920" w:rsidRPr="003A7460" w:rsidRDefault="00613920" w:rsidP="001C5963">
            <w:pPr>
              <w:pStyle w:val="BodyText"/>
              <w:rPr>
                <w:rFonts w:ascii="Arial" w:eastAsia="Arial" w:hAnsi="Arial" w:cs="Arial"/>
                <w:bCs/>
                <w:szCs w:val="24"/>
                <w:lang w:val="en-US"/>
              </w:rPr>
            </w:pPr>
            <w:r w:rsidRPr="003A7460">
              <w:rPr>
                <w:rFonts w:ascii="Arial" w:eastAsia="Arial" w:hAnsi="Arial" w:cs="Arial"/>
                <w:bCs/>
                <w:szCs w:val="24"/>
                <w:lang w:val="en-US"/>
              </w:rPr>
              <w:t>If your policy/</w:t>
            </w:r>
            <w:r w:rsidRPr="003A7460">
              <w:rPr>
                <w:rFonts w:ascii="Arial" w:eastAsia="Arial" w:hAnsi="Arial" w:cs="Arial"/>
                <w:bCs/>
                <w:szCs w:val="24"/>
              </w:rPr>
              <w:t>programme</w:t>
            </w:r>
            <w:r w:rsidRPr="003A7460">
              <w:rPr>
                <w:rFonts w:ascii="Arial" w:eastAsia="Arial" w:hAnsi="Arial" w:cs="Arial"/>
                <w:bCs/>
                <w:szCs w:val="24"/>
                <w:lang w:val="en-US"/>
              </w:rPr>
              <w:t xml:space="preserve"> is currently being developed, please explain any further plans for engagement and/or consultation. </w:t>
            </w:r>
          </w:p>
          <w:p w14:paraId="38E505BC" w14:textId="77777777" w:rsidR="00613920" w:rsidRPr="003A7460" w:rsidRDefault="00613920" w:rsidP="001C5963">
            <w:pPr>
              <w:pStyle w:val="BodyText"/>
              <w:rPr>
                <w:rFonts w:ascii="Arial" w:eastAsia="Arial" w:hAnsi="Arial" w:cs="Arial"/>
                <w:bCs/>
                <w:i/>
                <w:szCs w:val="24"/>
                <w:lang w:val="en-US"/>
              </w:rPr>
            </w:pPr>
            <w:r w:rsidRPr="003A7460">
              <w:rPr>
                <w:rFonts w:ascii="Arial" w:eastAsia="Arial" w:hAnsi="Arial" w:cs="Arial"/>
                <w:bCs/>
                <w:i/>
                <w:szCs w:val="24"/>
                <w:lang w:val="en-US"/>
              </w:rPr>
              <w:t xml:space="preserve">(*Plans for additional engagement should also be included in the Section 5: Action Plan below) </w:t>
            </w:r>
          </w:p>
        </w:tc>
        <w:tc>
          <w:tcPr>
            <w:tcW w:w="10019" w:type="dxa"/>
          </w:tcPr>
          <w:p w14:paraId="4519D15E" w14:textId="77777777" w:rsidR="00613920" w:rsidRDefault="00613920" w:rsidP="001C5963">
            <w:pPr>
              <w:pStyle w:val="BodyText"/>
              <w:rPr>
                <w:rFonts w:ascii="Arial" w:hAnsi="Arial" w:cs="Arial"/>
                <w:szCs w:val="24"/>
              </w:rPr>
            </w:pPr>
            <w:r>
              <w:rPr>
                <w:rFonts w:ascii="Arial" w:hAnsi="Arial" w:cs="Arial"/>
                <w:szCs w:val="24"/>
              </w:rPr>
              <w:t>The following staff to be involved in this Framework</w:t>
            </w:r>
          </w:p>
          <w:p w14:paraId="0A81D559" w14:textId="77777777" w:rsidR="00613920" w:rsidRDefault="00613920" w:rsidP="00613920">
            <w:pPr>
              <w:pStyle w:val="BodyText"/>
              <w:numPr>
                <w:ilvl w:val="0"/>
                <w:numId w:val="12"/>
              </w:numPr>
              <w:rPr>
                <w:rFonts w:ascii="Arial" w:hAnsi="Arial" w:cs="Arial"/>
                <w:szCs w:val="24"/>
              </w:rPr>
            </w:pPr>
            <w:r>
              <w:rPr>
                <w:rFonts w:ascii="Arial" w:hAnsi="Arial" w:cs="Arial"/>
                <w:szCs w:val="24"/>
              </w:rPr>
              <w:t>CFO, CEO and People, Culture and Engagement Director</w:t>
            </w:r>
          </w:p>
          <w:p w14:paraId="31E274C6" w14:textId="1FC64C53" w:rsidR="00613920" w:rsidRDefault="00613920" w:rsidP="00613920">
            <w:pPr>
              <w:pStyle w:val="BodyText"/>
              <w:numPr>
                <w:ilvl w:val="0"/>
                <w:numId w:val="12"/>
              </w:numPr>
              <w:rPr>
                <w:rFonts w:ascii="Arial" w:hAnsi="Arial" w:cs="Arial"/>
                <w:szCs w:val="24"/>
              </w:rPr>
            </w:pPr>
            <w:r>
              <w:rPr>
                <w:rFonts w:ascii="Arial" w:hAnsi="Arial" w:cs="Arial"/>
                <w:szCs w:val="24"/>
              </w:rPr>
              <w:t>Audit Committee</w:t>
            </w:r>
          </w:p>
          <w:p w14:paraId="156AD3A3" w14:textId="796C7DB3" w:rsidR="00CB3BA4" w:rsidRDefault="00CB3BA4" w:rsidP="00613920">
            <w:pPr>
              <w:pStyle w:val="BodyText"/>
              <w:numPr>
                <w:ilvl w:val="0"/>
                <w:numId w:val="12"/>
              </w:numPr>
              <w:rPr>
                <w:rFonts w:ascii="Arial" w:hAnsi="Arial" w:cs="Arial"/>
                <w:szCs w:val="24"/>
              </w:rPr>
            </w:pPr>
            <w:r>
              <w:rPr>
                <w:rFonts w:ascii="Arial" w:hAnsi="Arial" w:cs="Arial"/>
                <w:szCs w:val="24"/>
              </w:rPr>
              <w:t>ICB Board</w:t>
            </w:r>
          </w:p>
          <w:p w14:paraId="521F2AD8" w14:textId="3D73F730" w:rsidR="00CB3BA4" w:rsidRDefault="00CB3BA4" w:rsidP="00613920">
            <w:pPr>
              <w:pStyle w:val="BodyText"/>
              <w:numPr>
                <w:ilvl w:val="0"/>
                <w:numId w:val="12"/>
              </w:numPr>
              <w:rPr>
                <w:rFonts w:ascii="Arial" w:hAnsi="Arial" w:cs="Arial"/>
                <w:szCs w:val="24"/>
              </w:rPr>
            </w:pPr>
            <w:r>
              <w:rPr>
                <w:rFonts w:ascii="Arial" w:hAnsi="Arial" w:cs="Arial"/>
                <w:szCs w:val="24"/>
              </w:rPr>
              <w:t>Committee Chairs and ICS partners</w:t>
            </w:r>
          </w:p>
          <w:p w14:paraId="57A6A7AB" w14:textId="77777777" w:rsidR="00613920" w:rsidRPr="00E04456" w:rsidRDefault="00613920" w:rsidP="00613920">
            <w:pPr>
              <w:pStyle w:val="BodyText"/>
              <w:numPr>
                <w:ilvl w:val="0"/>
                <w:numId w:val="12"/>
              </w:numPr>
              <w:rPr>
                <w:rFonts w:ascii="Arial" w:hAnsi="Arial" w:cs="Arial"/>
                <w:szCs w:val="24"/>
              </w:rPr>
            </w:pPr>
            <w:r>
              <w:rPr>
                <w:rFonts w:ascii="Arial" w:hAnsi="Arial" w:cs="Arial"/>
                <w:szCs w:val="24"/>
              </w:rPr>
              <w:t>Governance Team members</w:t>
            </w:r>
          </w:p>
        </w:tc>
      </w:tr>
      <w:tr w:rsidR="00613920" w:rsidRPr="003A7460" w14:paraId="0E16AEC6" w14:textId="77777777" w:rsidTr="001C5963">
        <w:trPr>
          <w:trHeight w:val="463"/>
        </w:trPr>
        <w:tc>
          <w:tcPr>
            <w:tcW w:w="14058" w:type="dxa"/>
            <w:gridSpan w:val="2"/>
          </w:tcPr>
          <w:p w14:paraId="264DB49D" w14:textId="77777777" w:rsidR="00613920" w:rsidRPr="003A7460" w:rsidRDefault="00613920" w:rsidP="001C5963">
            <w:pPr>
              <w:pStyle w:val="BodyText"/>
              <w:rPr>
                <w:rFonts w:ascii="Arial" w:hAnsi="Arial" w:cs="Arial"/>
                <w:szCs w:val="24"/>
              </w:rPr>
            </w:pPr>
            <w:r w:rsidRPr="003A7460">
              <w:rPr>
                <w:rFonts w:ascii="Arial" w:eastAsia="Arial" w:hAnsi="Arial" w:cs="Arial"/>
                <w:b/>
                <w:bCs/>
                <w:szCs w:val="24"/>
                <w:lang w:val="en-US"/>
              </w:rPr>
              <w:t xml:space="preserve">If your plans/policies are implemented please explain: </w:t>
            </w:r>
          </w:p>
        </w:tc>
      </w:tr>
      <w:tr w:rsidR="00613920" w:rsidRPr="003A7460" w14:paraId="32C8FBB8" w14:textId="77777777" w:rsidTr="001C5963">
        <w:trPr>
          <w:trHeight w:val="800"/>
        </w:trPr>
        <w:tc>
          <w:tcPr>
            <w:tcW w:w="4039" w:type="dxa"/>
          </w:tcPr>
          <w:p w14:paraId="173B9D33"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 xml:space="preserve">Any impact on the way in which services are delivered? </w:t>
            </w:r>
          </w:p>
          <w:p w14:paraId="650A7B00" w14:textId="77777777" w:rsidR="00613920" w:rsidRPr="003A7460" w:rsidRDefault="00613920" w:rsidP="001C5963">
            <w:pPr>
              <w:pStyle w:val="BodyText"/>
              <w:rPr>
                <w:rFonts w:ascii="Arial" w:eastAsia="Arial" w:hAnsi="Arial" w:cs="Arial"/>
                <w:bCs/>
                <w:szCs w:val="24"/>
                <w:lang w:val="en-US"/>
              </w:rPr>
            </w:pPr>
            <w:r w:rsidRPr="003A7460">
              <w:rPr>
                <w:rFonts w:ascii="Arial" w:eastAsia="Arial" w:hAnsi="Arial" w:cs="Arial"/>
                <w:bCs/>
                <w:szCs w:val="24"/>
                <w:lang w:val="en-US"/>
              </w:rPr>
              <w:t>E.g. Change in location, frequency of appointments.</w:t>
            </w:r>
          </w:p>
        </w:tc>
        <w:tc>
          <w:tcPr>
            <w:tcW w:w="10019" w:type="dxa"/>
          </w:tcPr>
          <w:p w14:paraId="5E1DA828" w14:textId="5C807211" w:rsidR="00613920" w:rsidRPr="003A7460" w:rsidRDefault="00613920" w:rsidP="001C5963">
            <w:pPr>
              <w:pStyle w:val="BodyText"/>
              <w:rPr>
                <w:rFonts w:ascii="Arial" w:hAnsi="Arial" w:cs="Arial"/>
                <w:szCs w:val="24"/>
              </w:rPr>
            </w:pPr>
            <w:r>
              <w:rPr>
                <w:rFonts w:ascii="Arial" w:hAnsi="Arial" w:cs="Arial"/>
                <w:szCs w:val="24"/>
              </w:rPr>
              <w:t xml:space="preserve">There will be no fundamental changes to the way risk management is undertaken in the ICB the Governance Team will continue to train </w:t>
            </w:r>
            <w:proofErr w:type="gramStart"/>
            <w:r>
              <w:rPr>
                <w:rFonts w:ascii="Arial" w:hAnsi="Arial" w:cs="Arial"/>
                <w:szCs w:val="24"/>
              </w:rPr>
              <w:t>staff</w:t>
            </w:r>
            <w:proofErr w:type="gramEnd"/>
            <w:r>
              <w:rPr>
                <w:rFonts w:ascii="Arial" w:hAnsi="Arial" w:cs="Arial"/>
                <w:szCs w:val="24"/>
              </w:rPr>
              <w:t xml:space="preserve"> but the new framework will help to codify practice and provide clarity on the Risk Appetite of the organisation and how the BAF is produced</w:t>
            </w:r>
            <w:r w:rsidR="00CB3BA4">
              <w:rPr>
                <w:rFonts w:ascii="Arial" w:hAnsi="Arial" w:cs="Arial"/>
                <w:szCs w:val="24"/>
              </w:rPr>
              <w:t xml:space="preserve"> concentrating on strategic risks.</w:t>
            </w:r>
          </w:p>
        </w:tc>
      </w:tr>
      <w:tr w:rsidR="00613920" w:rsidRPr="003A7460" w14:paraId="3F7BB5AD" w14:textId="77777777" w:rsidTr="001C5963">
        <w:trPr>
          <w:trHeight w:val="800"/>
        </w:trPr>
        <w:tc>
          <w:tcPr>
            <w:tcW w:w="4039" w:type="dxa"/>
          </w:tcPr>
          <w:p w14:paraId="636D9EFA"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Any impact on the range of health services available?</w:t>
            </w:r>
          </w:p>
          <w:p w14:paraId="7F78D48D" w14:textId="77777777" w:rsidR="00613920" w:rsidRPr="003A7460" w:rsidRDefault="00613920" w:rsidP="001C5963">
            <w:pPr>
              <w:pStyle w:val="BodyText"/>
              <w:rPr>
                <w:rFonts w:ascii="Arial" w:eastAsia="Arial" w:hAnsi="Arial" w:cs="Arial"/>
                <w:b/>
                <w:bCs/>
                <w:szCs w:val="24"/>
                <w:lang w:val="en-US"/>
              </w:rPr>
            </w:pPr>
          </w:p>
          <w:p w14:paraId="597F2F77" w14:textId="77777777" w:rsidR="00613920" w:rsidRPr="003A7460" w:rsidRDefault="00613920" w:rsidP="001C5963">
            <w:pPr>
              <w:pStyle w:val="BodyText"/>
              <w:rPr>
                <w:rFonts w:ascii="Arial" w:eastAsia="Arial" w:hAnsi="Arial" w:cs="Arial"/>
                <w:b/>
                <w:bCs/>
                <w:szCs w:val="24"/>
                <w:lang w:val="en-US"/>
              </w:rPr>
            </w:pPr>
          </w:p>
        </w:tc>
        <w:tc>
          <w:tcPr>
            <w:tcW w:w="10019" w:type="dxa"/>
          </w:tcPr>
          <w:p w14:paraId="7F4CC703" w14:textId="77777777" w:rsidR="00613920" w:rsidRPr="003A7460" w:rsidRDefault="00613920" w:rsidP="001C5963">
            <w:pPr>
              <w:pStyle w:val="BodyText"/>
              <w:rPr>
                <w:rFonts w:ascii="Arial" w:hAnsi="Arial" w:cs="Arial"/>
                <w:szCs w:val="24"/>
              </w:rPr>
            </w:pPr>
            <w:r>
              <w:rPr>
                <w:rFonts w:ascii="Arial" w:hAnsi="Arial" w:cs="Arial"/>
                <w:szCs w:val="24"/>
              </w:rPr>
              <w:t>None</w:t>
            </w:r>
          </w:p>
        </w:tc>
      </w:tr>
      <w:tr w:rsidR="00613920" w:rsidRPr="003A7460" w14:paraId="20CB83C0" w14:textId="77777777" w:rsidTr="001C5963">
        <w:trPr>
          <w:trHeight w:val="800"/>
        </w:trPr>
        <w:tc>
          <w:tcPr>
            <w:tcW w:w="4039" w:type="dxa"/>
          </w:tcPr>
          <w:p w14:paraId="07F583CB" w14:textId="77777777" w:rsidR="00613920" w:rsidRPr="003A7460" w:rsidRDefault="00613920" w:rsidP="001C5963">
            <w:pPr>
              <w:pStyle w:val="BodyText"/>
              <w:rPr>
                <w:rFonts w:ascii="Arial" w:eastAsia="Arial" w:hAnsi="Arial" w:cs="Arial"/>
                <w:b/>
                <w:bCs/>
                <w:szCs w:val="24"/>
                <w:lang w:val="en-US"/>
              </w:rPr>
            </w:pPr>
            <w:r w:rsidRPr="003A7460">
              <w:rPr>
                <w:rFonts w:ascii="Arial" w:eastAsia="Arial" w:hAnsi="Arial" w:cs="Arial"/>
                <w:b/>
                <w:bCs/>
                <w:szCs w:val="24"/>
                <w:lang w:val="en-US"/>
              </w:rPr>
              <w:t xml:space="preserve">Have you considered whether any change could be considered significant variation?   If yes, formal public consultation will be required </w:t>
            </w:r>
            <w:r w:rsidRPr="003A7460">
              <w:rPr>
                <w:rFonts w:ascii="Arial" w:eastAsia="Arial" w:hAnsi="Arial" w:cs="Arial"/>
                <w:bCs/>
                <w:i/>
                <w:szCs w:val="24"/>
                <w:lang w:val="en-US"/>
              </w:rPr>
              <w:t>(See Guidance or ask your Engagement Team for advice).</w:t>
            </w:r>
          </w:p>
        </w:tc>
        <w:tc>
          <w:tcPr>
            <w:tcW w:w="10019" w:type="dxa"/>
          </w:tcPr>
          <w:p w14:paraId="70CDC355" w14:textId="77777777" w:rsidR="00613920" w:rsidRPr="003A7460" w:rsidRDefault="00613920" w:rsidP="001C5963">
            <w:pPr>
              <w:pStyle w:val="BodyText"/>
              <w:rPr>
                <w:rFonts w:ascii="Arial" w:hAnsi="Arial" w:cs="Arial"/>
                <w:szCs w:val="24"/>
              </w:rPr>
            </w:pPr>
            <w:r>
              <w:rPr>
                <w:rFonts w:ascii="Arial" w:hAnsi="Arial" w:cs="Arial"/>
                <w:szCs w:val="24"/>
              </w:rPr>
              <w:t>There is no change</w:t>
            </w:r>
          </w:p>
        </w:tc>
      </w:tr>
    </w:tbl>
    <w:p w14:paraId="3A8A1792" w14:textId="77777777" w:rsidR="00613920" w:rsidRPr="003A7460" w:rsidRDefault="00613920" w:rsidP="00613920">
      <w:pPr>
        <w:pStyle w:val="BodyText"/>
        <w:rPr>
          <w:rFonts w:ascii="Arial" w:hAnsi="Arial" w:cs="Arial"/>
          <w:b/>
          <w:szCs w:val="24"/>
        </w:rPr>
      </w:pPr>
    </w:p>
    <w:p w14:paraId="5EB70611" w14:textId="77777777" w:rsidR="00613920" w:rsidRPr="003A7460" w:rsidRDefault="00613920" w:rsidP="00613920">
      <w:pPr>
        <w:pStyle w:val="BodyText"/>
        <w:rPr>
          <w:rFonts w:ascii="Arial" w:hAnsi="Arial" w:cs="Arial"/>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15"/>
        <w:gridCol w:w="1559"/>
        <w:gridCol w:w="1418"/>
        <w:gridCol w:w="5372"/>
        <w:gridCol w:w="2127"/>
      </w:tblGrid>
      <w:tr w:rsidR="00613920" w:rsidRPr="003A7460" w14:paraId="6BA92F87" w14:textId="77777777" w:rsidTr="001C5963">
        <w:trPr>
          <w:trHeight w:val="907"/>
        </w:trPr>
        <w:tc>
          <w:tcPr>
            <w:tcW w:w="14142" w:type="dxa"/>
            <w:gridSpan w:val="6"/>
            <w:shd w:val="clear" w:color="auto" w:fill="E0E0E0"/>
          </w:tcPr>
          <w:p w14:paraId="2E70A5B3" w14:textId="77777777" w:rsidR="00613920" w:rsidRPr="003A7460" w:rsidRDefault="00613920" w:rsidP="001C5963">
            <w:pPr>
              <w:pStyle w:val="BodyText"/>
              <w:rPr>
                <w:rFonts w:ascii="Arial" w:hAnsi="Arial" w:cs="Arial"/>
                <w:b/>
                <w:szCs w:val="24"/>
              </w:rPr>
            </w:pPr>
            <w:r w:rsidRPr="003A7460">
              <w:rPr>
                <w:rFonts w:ascii="Arial" w:hAnsi="Arial" w:cs="Arial"/>
                <w:b/>
                <w:szCs w:val="24"/>
              </w:rPr>
              <w:br w:type="page"/>
              <w:t>3. Equality considerations</w:t>
            </w:r>
          </w:p>
          <w:p w14:paraId="3291909B" w14:textId="77777777" w:rsidR="00613920" w:rsidRPr="003A7460" w:rsidRDefault="00613920" w:rsidP="001C5963">
            <w:pPr>
              <w:pStyle w:val="BodyText"/>
              <w:rPr>
                <w:rFonts w:ascii="Arial" w:hAnsi="Arial" w:cs="Arial"/>
                <w:szCs w:val="24"/>
              </w:rPr>
            </w:pPr>
            <w:r w:rsidRPr="003A7460">
              <w:rPr>
                <w:rFonts w:ascii="Arial" w:hAnsi="Arial" w:cs="Arial"/>
                <w:szCs w:val="24"/>
              </w:rPr>
              <w:t xml:space="preserve">This is the core of the Equality Impact Analysis; what information do you have </w:t>
            </w:r>
            <w:proofErr w:type="gramStart"/>
            <w:r w:rsidRPr="003A7460">
              <w:rPr>
                <w:rFonts w:ascii="Arial" w:hAnsi="Arial" w:cs="Arial"/>
                <w:szCs w:val="24"/>
              </w:rPr>
              <w:t>considering</w:t>
            </w:r>
            <w:proofErr w:type="gramEnd"/>
            <w:r w:rsidRPr="003A7460">
              <w:rPr>
                <w:rFonts w:ascii="Arial" w:hAnsi="Arial" w:cs="Arial"/>
                <w:szCs w:val="24"/>
              </w:rPr>
              <w:t xml:space="preserve"> any potential or existing </w:t>
            </w:r>
            <w:r w:rsidRPr="003A7460">
              <w:rPr>
                <w:rFonts w:ascii="Arial" w:hAnsi="Arial" w:cs="Arial"/>
                <w:i/>
                <w:szCs w:val="24"/>
              </w:rPr>
              <w:t>impact on protected groups, as defined by the Equality Act 2010</w:t>
            </w:r>
            <w:r w:rsidRPr="003A7460">
              <w:rPr>
                <w:rFonts w:ascii="Arial" w:hAnsi="Arial" w:cs="Arial"/>
                <w:szCs w:val="24"/>
              </w:rPr>
              <w:t xml:space="preserve">.  Consideration should also be given regarding wider inequalities that people may experience because of social, domestic, </w:t>
            </w:r>
            <w:proofErr w:type="gramStart"/>
            <w:r w:rsidRPr="003A7460">
              <w:rPr>
                <w:rFonts w:ascii="Arial" w:hAnsi="Arial" w:cs="Arial"/>
                <w:szCs w:val="24"/>
              </w:rPr>
              <w:t>environmental</w:t>
            </w:r>
            <w:proofErr w:type="gramEnd"/>
            <w:r w:rsidRPr="003A7460">
              <w:rPr>
                <w:rFonts w:ascii="Arial" w:hAnsi="Arial" w:cs="Arial"/>
                <w:szCs w:val="24"/>
              </w:rPr>
              <w:t xml:space="preserve"> and economic circumstances, </w:t>
            </w:r>
            <w:proofErr w:type="spellStart"/>
            <w:r w:rsidRPr="003A7460">
              <w:rPr>
                <w:rFonts w:ascii="Arial" w:hAnsi="Arial" w:cs="Arial"/>
                <w:szCs w:val="24"/>
              </w:rPr>
              <w:t>eg.</w:t>
            </w:r>
            <w:proofErr w:type="spellEnd"/>
            <w:r w:rsidRPr="003A7460">
              <w:rPr>
                <w:rFonts w:ascii="Arial" w:hAnsi="Arial" w:cs="Arial"/>
                <w:szCs w:val="24"/>
              </w:rPr>
              <w:t xml:space="preserve"> Unpaid carers, rural isolation, areas of deprivation.    If your proposals contain more than one solution for service delivery, you should consider the potential impact for </w:t>
            </w:r>
            <w:r w:rsidRPr="003A7460">
              <w:rPr>
                <w:rFonts w:ascii="Arial" w:hAnsi="Arial" w:cs="Arial"/>
                <w:b/>
                <w:szCs w:val="24"/>
              </w:rPr>
              <w:t>each</w:t>
            </w:r>
            <w:r w:rsidRPr="003A7460">
              <w:rPr>
                <w:rFonts w:ascii="Arial" w:hAnsi="Arial" w:cs="Arial"/>
                <w:szCs w:val="24"/>
              </w:rPr>
              <w:t xml:space="preserve"> of the solution in this section.</w:t>
            </w:r>
          </w:p>
          <w:p w14:paraId="15655637" w14:textId="77777777" w:rsidR="00613920" w:rsidRPr="003A7460" w:rsidRDefault="00613920" w:rsidP="001C5963">
            <w:pPr>
              <w:pStyle w:val="BodyText"/>
              <w:rPr>
                <w:rFonts w:ascii="Arial" w:hAnsi="Arial" w:cs="Arial"/>
                <w:b/>
                <w:szCs w:val="24"/>
              </w:rPr>
            </w:pPr>
          </w:p>
        </w:tc>
      </w:tr>
      <w:tr w:rsidR="00613920" w:rsidRPr="003A7460" w14:paraId="16D6D5F2" w14:textId="77777777" w:rsidTr="001C5963">
        <w:tc>
          <w:tcPr>
            <w:tcW w:w="1951" w:type="dxa"/>
            <w:vMerge w:val="restart"/>
          </w:tcPr>
          <w:p w14:paraId="54914D0C"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 </w:t>
            </w:r>
          </w:p>
          <w:p w14:paraId="65459AB3" w14:textId="77777777" w:rsidR="00613920" w:rsidRPr="003A7460" w:rsidRDefault="00613920" w:rsidP="001C5963">
            <w:pPr>
              <w:pStyle w:val="BodyText"/>
              <w:rPr>
                <w:rFonts w:ascii="Arial" w:hAnsi="Arial" w:cs="Arial"/>
                <w:b/>
                <w:szCs w:val="24"/>
              </w:rPr>
            </w:pPr>
          </w:p>
          <w:p w14:paraId="3A4CC0F6" w14:textId="77777777" w:rsidR="00613920" w:rsidRPr="003A7460" w:rsidRDefault="00613920" w:rsidP="001C5963">
            <w:pPr>
              <w:pStyle w:val="BodyText"/>
              <w:rPr>
                <w:rFonts w:ascii="Arial" w:hAnsi="Arial" w:cs="Arial"/>
                <w:b/>
                <w:szCs w:val="24"/>
              </w:rPr>
            </w:pPr>
          </w:p>
          <w:p w14:paraId="2D93617A" w14:textId="77777777" w:rsidR="00613920" w:rsidRPr="003A7460" w:rsidRDefault="00613920" w:rsidP="001C5963">
            <w:pPr>
              <w:pStyle w:val="BodyText"/>
              <w:rPr>
                <w:rFonts w:ascii="Arial" w:hAnsi="Arial" w:cs="Arial"/>
                <w:b/>
                <w:szCs w:val="24"/>
              </w:rPr>
            </w:pPr>
            <w:r w:rsidRPr="003A7460">
              <w:rPr>
                <w:rFonts w:ascii="Arial" w:hAnsi="Arial" w:cs="Arial"/>
                <w:b/>
                <w:szCs w:val="24"/>
              </w:rPr>
              <w:t>(Please complete</w:t>
            </w:r>
          </w:p>
          <w:p w14:paraId="0A0F636F" w14:textId="77777777" w:rsidR="00613920" w:rsidRPr="003A7460" w:rsidRDefault="00613920" w:rsidP="001C5963">
            <w:pPr>
              <w:pStyle w:val="BodyText"/>
              <w:rPr>
                <w:rFonts w:ascii="Arial" w:hAnsi="Arial" w:cs="Arial"/>
                <w:b/>
                <w:szCs w:val="24"/>
              </w:rPr>
            </w:pPr>
            <w:r w:rsidRPr="003A7460">
              <w:rPr>
                <w:rFonts w:ascii="Arial" w:hAnsi="Arial" w:cs="Arial"/>
                <w:b/>
                <w:szCs w:val="24"/>
              </w:rPr>
              <w:t>each area</w:t>
            </w:r>
            <w:r w:rsidRPr="003A7460">
              <w:rPr>
                <w:rStyle w:val="FootnoteReference"/>
                <w:rFonts w:ascii="Arial" w:hAnsi="Arial" w:cs="Arial"/>
                <w:b/>
                <w:szCs w:val="24"/>
              </w:rPr>
              <w:footnoteReference w:id="1"/>
            </w:r>
            <w:r w:rsidRPr="003A7460">
              <w:rPr>
                <w:rFonts w:ascii="Arial" w:hAnsi="Arial" w:cs="Arial"/>
                <w:b/>
                <w:szCs w:val="24"/>
              </w:rPr>
              <w:t>)</w:t>
            </w:r>
          </w:p>
        </w:tc>
        <w:tc>
          <w:tcPr>
            <w:tcW w:w="4692" w:type="dxa"/>
            <w:gridSpan w:val="3"/>
            <w:tcBorders>
              <w:right w:val="single" w:sz="4" w:space="0" w:color="auto"/>
            </w:tcBorders>
          </w:tcPr>
          <w:p w14:paraId="0B665233" w14:textId="77777777" w:rsidR="00613920" w:rsidRPr="003A7460" w:rsidRDefault="00613920" w:rsidP="001C5963">
            <w:pPr>
              <w:pStyle w:val="BodyText"/>
              <w:rPr>
                <w:rFonts w:ascii="Arial" w:hAnsi="Arial" w:cs="Arial"/>
                <w:b/>
                <w:szCs w:val="24"/>
              </w:rPr>
            </w:pPr>
            <w:r w:rsidRPr="003A7460">
              <w:rPr>
                <w:rFonts w:ascii="Arial" w:hAnsi="Arial" w:cs="Arial"/>
                <w:b/>
                <w:szCs w:val="24"/>
              </w:rPr>
              <w:t>What key impact have you identified at this stage?</w:t>
            </w:r>
          </w:p>
        </w:tc>
        <w:tc>
          <w:tcPr>
            <w:tcW w:w="5372" w:type="dxa"/>
            <w:vMerge w:val="restart"/>
            <w:tcBorders>
              <w:left w:val="single" w:sz="4" w:space="0" w:color="auto"/>
              <w:right w:val="single" w:sz="4" w:space="0" w:color="auto"/>
            </w:tcBorders>
          </w:tcPr>
          <w:p w14:paraId="6F6C1CD5" w14:textId="77777777" w:rsidR="00613920" w:rsidRPr="003A7460" w:rsidRDefault="00613920" w:rsidP="001C5963">
            <w:pPr>
              <w:pStyle w:val="BodyText"/>
              <w:rPr>
                <w:rFonts w:ascii="Arial" w:hAnsi="Arial" w:cs="Arial"/>
                <w:b/>
                <w:szCs w:val="24"/>
              </w:rPr>
            </w:pPr>
            <w:r w:rsidRPr="003A7460">
              <w:rPr>
                <w:rFonts w:ascii="Arial" w:hAnsi="Arial" w:cs="Arial"/>
                <w:b/>
                <w:szCs w:val="24"/>
              </w:rPr>
              <w:tab/>
              <w:t>Explain any positive or negative impact below. What action, if any, has been taken to address these issues?</w:t>
            </w:r>
          </w:p>
          <w:p w14:paraId="219AFAF6" w14:textId="77777777" w:rsidR="00613920" w:rsidRPr="003A7460" w:rsidRDefault="00613920" w:rsidP="001C5963">
            <w:pPr>
              <w:pStyle w:val="BodyText"/>
              <w:rPr>
                <w:rFonts w:ascii="Arial" w:hAnsi="Arial" w:cs="Arial"/>
                <w:b/>
                <w:szCs w:val="24"/>
              </w:rPr>
            </w:pPr>
          </w:p>
        </w:tc>
        <w:tc>
          <w:tcPr>
            <w:tcW w:w="2127" w:type="dxa"/>
            <w:vMerge w:val="restart"/>
            <w:tcBorders>
              <w:left w:val="single" w:sz="4" w:space="0" w:color="auto"/>
            </w:tcBorders>
          </w:tcPr>
          <w:p w14:paraId="519A7247" w14:textId="77777777" w:rsidR="00613920" w:rsidRPr="003A7460" w:rsidRDefault="00613920" w:rsidP="001C5963">
            <w:pPr>
              <w:pStyle w:val="BodyText"/>
              <w:rPr>
                <w:rFonts w:ascii="Arial" w:hAnsi="Arial" w:cs="Arial"/>
                <w:b/>
                <w:szCs w:val="24"/>
              </w:rPr>
            </w:pPr>
            <w:r w:rsidRPr="003A7460">
              <w:rPr>
                <w:rFonts w:ascii="Arial" w:hAnsi="Arial" w:cs="Arial"/>
                <w:b/>
                <w:szCs w:val="24"/>
              </w:rPr>
              <w:t>Further action required?</w:t>
            </w:r>
          </w:p>
          <w:p w14:paraId="2D1EEF80" w14:textId="77777777" w:rsidR="00613920" w:rsidRPr="003A7460" w:rsidRDefault="00613920" w:rsidP="001C5963">
            <w:pPr>
              <w:pStyle w:val="BodyText"/>
              <w:rPr>
                <w:rFonts w:ascii="Arial" w:hAnsi="Arial" w:cs="Arial"/>
                <w:b/>
                <w:szCs w:val="24"/>
              </w:rPr>
            </w:pPr>
            <w:r w:rsidRPr="003A7460">
              <w:rPr>
                <w:rFonts w:ascii="Arial" w:eastAsia="Arial" w:hAnsi="Arial" w:cs="Arial"/>
                <w:bCs/>
                <w:i/>
                <w:szCs w:val="24"/>
                <w:lang w:val="en-US"/>
              </w:rPr>
              <w:t>(*Include details in Section 5: Action Plan below)</w:t>
            </w:r>
          </w:p>
        </w:tc>
      </w:tr>
      <w:tr w:rsidR="00613920" w:rsidRPr="003A7460" w14:paraId="1C1BCD07" w14:textId="77777777" w:rsidTr="001C5963">
        <w:tc>
          <w:tcPr>
            <w:tcW w:w="1951" w:type="dxa"/>
            <w:vMerge/>
          </w:tcPr>
          <w:p w14:paraId="4ADA7397" w14:textId="77777777" w:rsidR="00613920" w:rsidRPr="003A7460" w:rsidRDefault="00613920" w:rsidP="001C5963">
            <w:pPr>
              <w:pStyle w:val="BodyText"/>
              <w:rPr>
                <w:rFonts w:ascii="Arial" w:hAnsi="Arial" w:cs="Arial"/>
                <w:b/>
                <w:szCs w:val="24"/>
              </w:rPr>
            </w:pPr>
          </w:p>
        </w:tc>
        <w:tc>
          <w:tcPr>
            <w:tcW w:w="1715" w:type="dxa"/>
            <w:tcBorders>
              <w:bottom w:val="single" w:sz="4" w:space="0" w:color="auto"/>
            </w:tcBorders>
          </w:tcPr>
          <w:p w14:paraId="3991370E" w14:textId="77777777" w:rsidR="00613920" w:rsidRPr="003A7460" w:rsidRDefault="00613920" w:rsidP="001C5963">
            <w:pPr>
              <w:pStyle w:val="BodyText"/>
              <w:rPr>
                <w:rFonts w:ascii="Arial" w:hAnsi="Arial" w:cs="Arial"/>
                <w:b/>
                <w:szCs w:val="24"/>
              </w:rPr>
            </w:pPr>
          </w:p>
          <w:p w14:paraId="12F9EDB4" w14:textId="77777777" w:rsidR="00613920" w:rsidRPr="003A7460" w:rsidRDefault="00613920" w:rsidP="001C5963">
            <w:pPr>
              <w:pStyle w:val="BodyText"/>
              <w:rPr>
                <w:rFonts w:ascii="Arial" w:hAnsi="Arial" w:cs="Arial"/>
                <w:b/>
                <w:szCs w:val="24"/>
              </w:rPr>
            </w:pPr>
            <w:r w:rsidRPr="003A7460">
              <w:rPr>
                <w:rFonts w:ascii="Arial" w:hAnsi="Arial" w:cs="Arial"/>
                <w:b/>
                <w:szCs w:val="24"/>
              </w:rPr>
              <w:t>Positive</w:t>
            </w:r>
          </w:p>
          <w:p w14:paraId="1920CF29"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Impact </w:t>
            </w:r>
            <w:r w:rsidRPr="003A7460">
              <w:rPr>
                <w:rFonts w:ascii="Arial" w:eastAsia="MS Gothic" w:hAnsi="Arial" w:cs="Arial"/>
                <w:szCs w:val="24"/>
              </w:rPr>
              <w:sym w:font="Wingdings" w:char="F0FE"/>
            </w:r>
          </w:p>
        </w:tc>
        <w:tc>
          <w:tcPr>
            <w:tcW w:w="1559" w:type="dxa"/>
            <w:tcBorders>
              <w:bottom w:val="single" w:sz="4" w:space="0" w:color="auto"/>
            </w:tcBorders>
          </w:tcPr>
          <w:p w14:paraId="1AB81749" w14:textId="77777777" w:rsidR="00613920" w:rsidRPr="003A7460" w:rsidRDefault="00613920" w:rsidP="001C5963">
            <w:pPr>
              <w:pStyle w:val="BodyText"/>
              <w:rPr>
                <w:rFonts w:ascii="Arial" w:hAnsi="Arial" w:cs="Arial"/>
                <w:b/>
                <w:szCs w:val="24"/>
              </w:rPr>
            </w:pPr>
          </w:p>
          <w:p w14:paraId="2362189F" w14:textId="77777777" w:rsidR="00613920" w:rsidRPr="003A7460" w:rsidRDefault="00613920" w:rsidP="001C5963">
            <w:pPr>
              <w:pStyle w:val="BodyText"/>
              <w:rPr>
                <w:rFonts w:ascii="Arial" w:hAnsi="Arial" w:cs="Arial"/>
                <w:b/>
                <w:szCs w:val="24"/>
              </w:rPr>
            </w:pPr>
            <w:r w:rsidRPr="003A7460">
              <w:rPr>
                <w:rFonts w:ascii="Arial" w:hAnsi="Arial" w:cs="Arial"/>
                <w:b/>
                <w:szCs w:val="24"/>
              </w:rPr>
              <w:t>Neutral</w:t>
            </w:r>
          </w:p>
          <w:p w14:paraId="05576215" w14:textId="77777777" w:rsidR="00613920" w:rsidRPr="003A7460" w:rsidRDefault="00613920" w:rsidP="001C5963">
            <w:pPr>
              <w:pStyle w:val="BodyText"/>
              <w:rPr>
                <w:rFonts w:ascii="Arial" w:hAnsi="Arial" w:cs="Arial"/>
                <w:b/>
                <w:szCs w:val="24"/>
              </w:rPr>
            </w:pPr>
            <w:r w:rsidRPr="003A7460">
              <w:rPr>
                <w:rFonts w:ascii="Arial" w:hAnsi="Arial" w:cs="Arial"/>
                <w:b/>
                <w:szCs w:val="24"/>
              </w:rPr>
              <w:t>impact</w:t>
            </w:r>
          </w:p>
        </w:tc>
        <w:tc>
          <w:tcPr>
            <w:tcW w:w="1418" w:type="dxa"/>
            <w:tcBorders>
              <w:bottom w:val="single" w:sz="4" w:space="0" w:color="auto"/>
              <w:right w:val="single" w:sz="4" w:space="0" w:color="auto"/>
            </w:tcBorders>
          </w:tcPr>
          <w:p w14:paraId="045A7CB3" w14:textId="77777777" w:rsidR="00613920" w:rsidRPr="003A7460" w:rsidRDefault="00613920" w:rsidP="001C5963">
            <w:pPr>
              <w:pStyle w:val="BodyText"/>
              <w:rPr>
                <w:rFonts w:ascii="Arial" w:hAnsi="Arial" w:cs="Arial"/>
                <w:b/>
                <w:szCs w:val="24"/>
              </w:rPr>
            </w:pPr>
          </w:p>
          <w:p w14:paraId="1E6E93EE" w14:textId="77777777" w:rsidR="00613920" w:rsidRPr="003A7460" w:rsidRDefault="00613920" w:rsidP="001C5963">
            <w:pPr>
              <w:pStyle w:val="BodyText"/>
              <w:rPr>
                <w:rFonts w:ascii="Arial" w:hAnsi="Arial" w:cs="Arial"/>
                <w:b/>
                <w:szCs w:val="24"/>
              </w:rPr>
            </w:pPr>
            <w:r w:rsidRPr="003A7460">
              <w:rPr>
                <w:rFonts w:ascii="Arial" w:hAnsi="Arial" w:cs="Arial"/>
                <w:b/>
                <w:szCs w:val="24"/>
              </w:rPr>
              <w:t>Negative</w:t>
            </w:r>
          </w:p>
          <w:p w14:paraId="132DCE15" w14:textId="77777777" w:rsidR="00613920" w:rsidRPr="003A7460" w:rsidRDefault="00613920" w:rsidP="001C5963">
            <w:pPr>
              <w:pStyle w:val="BodyText"/>
              <w:rPr>
                <w:rFonts w:ascii="Arial" w:hAnsi="Arial" w:cs="Arial"/>
                <w:b/>
                <w:szCs w:val="24"/>
              </w:rPr>
            </w:pPr>
            <w:r w:rsidRPr="003A7460">
              <w:rPr>
                <w:rFonts w:ascii="Arial" w:hAnsi="Arial" w:cs="Arial"/>
                <w:b/>
                <w:szCs w:val="24"/>
              </w:rPr>
              <w:t>Impact</w:t>
            </w:r>
          </w:p>
        </w:tc>
        <w:tc>
          <w:tcPr>
            <w:tcW w:w="5372" w:type="dxa"/>
            <w:vMerge/>
            <w:tcBorders>
              <w:left w:val="single" w:sz="4" w:space="0" w:color="auto"/>
              <w:right w:val="single" w:sz="4" w:space="0" w:color="auto"/>
            </w:tcBorders>
          </w:tcPr>
          <w:p w14:paraId="5F47AD14" w14:textId="77777777" w:rsidR="00613920" w:rsidRPr="003A7460" w:rsidRDefault="00613920" w:rsidP="001C5963">
            <w:pPr>
              <w:pStyle w:val="BodyText"/>
              <w:rPr>
                <w:rFonts w:ascii="Arial" w:hAnsi="Arial" w:cs="Arial"/>
                <w:b/>
                <w:szCs w:val="24"/>
              </w:rPr>
            </w:pPr>
          </w:p>
        </w:tc>
        <w:tc>
          <w:tcPr>
            <w:tcW w:w="2127" w:type="dxa"/>
            <w:vMerge/>
            <w:tcBorders>
              <w:left w:val="single" w:sz="4" w:space="0" w:color="auto"/>
            </w:tcBorders>
          </w:tcPr>
          <w:p w14:paraId="5BC7D3F9" w14:textId="77777777" w:rsidR="00613920" w:rsidRPr="003A7460" w:rsidRDefault="00613920" w:rsidP="001C5963">
            <w:pPr>
              <w:pStyle w:val="BodyText"/>
              <w:rPr>
                <w:rFonts w:ascii="Arial" w:hAnsi="Arial" w:cs="Arial"/>
                <w:b/>
                <w:szCs w:val="24"/>
              </w:rPr>
            </w:pPr>
          </w:p>
        </w:tc>
      </w:tr>
      <w:tr w:rsidR="00613920" w:rsidRPr="003A7460" w14:paraId="2576FB27" w14:textId="77777777" w:rsidTr="001C5963">
        <w:tc>
          <w:tcPr>
            <w:tcW w:w="1951" w:type="dxa"/>
          </w:tcPr>
          <w:p w14:paraId="719549A6" w14:textId="77777777" w:rsidR="00613920" w:rsidRPr="003A7460" w:rsidRDefault="00613920" w:rsidP="001C5963">
            <w:pPr>
              <w:pStyle w:val="BodyText"/>
              <w:rPr>
                <w:rFonts w:ascii="Arial" w:hAnsi="Arial" w:cs="Arial"/>
                <w:b/>
                <w:szCs w:val="24"/>
              </w:rPr>
            </w:pPr>
            <w:r w:rsidRPr="003A7460">
              <w:rPr>
                <w:rFonts w:ascii="Arial" w:hAnsi="Arial" w:cs="Arial"/>
                <w:b/>
                <w:szCs w:val="24"/>
              </w:rPr>
              <w:t>Age</w:t>
            </w:r>
          </w:p>
          <w:p w14:paraId="073769C8" w14:textId="77777777" w:rsidR="00613920" w:rsidRPr="003A7460" w:rsidRDefault="00613920" w:rsidP="001C5963">
            <w:pPr>
              <w:pStyle w:val="BodyText"/>
              <w:rPr>
                <w:rFonts w:ascii="Arial" w:hAnsi="Arial" w:cs="Arial"/>
                <w:b/>
                <w:szCs w:val="24"/>
              </w:rPr>
            </w:pPr>
          </w:p>
        </w:tc>
        <w:tc>
          <w:tcPr>
            <w:tcW w:w="1715" w:type="dxa"/>
          </w:tcPr>
          <w:p w14:paraId="73E1D686" w14:textId="5A26F118"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39EFCDB6"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3FB3A2D9"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697B2F9A" w14:textId="2BC3A1C1" w:rsidR="00613920" w:rsidRPr="003A7460" w:rsidRDefault="00613920" w:rsidP="001C5963">
            <w:pPr>
              <w:pStyle w:val="BodyText"/>
              <w:rPr>
                <w:rFonts w:ascii="Arial" w:hAnsi="Arial" w:cs="Arial"/>
                <w:szCs w:val="24"/>
              </w:rPr>
            </w:pPr>
            <w:r>
              <w:rPr>
                <w:rFonts w:ascii="Arial" w:hAnsi="Arial" w:cs="Arial"/>
                <w:szCs w:val="24"/>
              </w:rPr>
              <w:t>Positive impact on all staff within the ICB to provide clarity and detailed information on the ICB’s approach to risk management</w:t>
            </w:r>
            <w:r w:rsidR="00CB3BA4">
              <w:rPr>
                <w:rFonts w:ascii="Arial" w:hAnsi="Arial" w:cs="Arial"/>
                <w:szCs w:val="24"/>
              </w:rPr>
              <w:t xml:space="preserve"> making it easier to follow</w:t>
            </w:r>
            <w:r>
              <w:rPr>
                <w:rFonts w:ascii="Arial" w:hAnsi="Arial" w:cs="Arial"/>
                <w:szCs w:val="24"/>
              </w:rPr>
              <w:t>.</w:t>
            </w:r>
          </w:p>
        </w:tc>
        <w:tc>
          <w:tcPr>
            <w:tcW w:w="2127" w:type="dxa"/>
          </w:tcPr>
          <w:p w14:paraId="35DE1FCE" w14:textId="77777777" w:rsidR="00613920" w:rsidRPr="003A7460" w:rsidRDefault="00613920" w:rsidP="001C5963">
            <w:pPr>
              <w:pStyle w:val="BodyText"/>
              <w:rPr>
                <w:rFonts w:ascii="Arial" w:hAnsi="Arial" w:cs="Arial"/>
                <w:szCs w:val="24"/>
              </w:rPr>
            </w:pPr>
          </w:p>
        </w:tc>
      </w:tr>
      <w:tr w:rsidR="00613920" w:rsidRPr="003A7460" w14:paraId="181D0568" w14:textId="77777777" w:rsidTr="001C5963">
        <w:tc>
          <w:tcPr>
            <w:tcW w:w="1951" w:type="dxa"/>
          </w:tcPr>
          <w:p w14:paraId="608DCE6C" w14:textId="77777777" w:rsidR="00613920" w:rsidRPr="003A7460" w:rsidRDefault="00613920" w:rsidP="001C5963">
            <w:pPr>
              <w:pStyle w:val="BodyText"/>
              <w:rPr>
                <w:rFonts w:ascii="Arial" w:hAnsi="Arial" w:cs="Arial"/>
                <w:b/>
                <w:szCs w:val="24"/>
              </w:rPr>
            </w:pPr>
            <w:r w:rsidRPr="003A7460">
              <w:rPr>
                <w:rFonts w:ascii="Arial" w:hAnsi="Arial" w:cs="Arial"/>
                <w:b/>
                <w:szCs w:val="24"/>
              </w:rPr>
              <w:t>Disability</w:t>
            </w:r>
          </w:p>
          <w:p w14:paraId="3B34FB79" w14:textId="77777777" w:rsidR="00613920" w:rsidRPr="003A7460" w:rsidRDefault="00613920" w:rsidP="001C5963">
            <w:pPr>
              <w:pStyle w:val="BodyText"/>
              <w:rPr>
                <w:rFonts w:ascii="Arial" w:hAnsi="Arial" w:cs="Arial"/>
                <w:b/>
                <w:szCs w:val="24"/>
              </w:rPr>
            </w:pPr>
          </w:p>
        </w:tc>
        <w:tc>
          <w:tcPr>
            <w:tcW w:w="1715" w:type="dxa"/>
            <w:tcBorders>
              <w:bottom w:val="single" w:sz="4" w:space="0" w:color="auto"/>
            </w:tcBorders>
          </w:tcPr>
          <w:p w14:paraId="7AA01C8E" w14:textId="37E409FE"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Borders>
              <w:bottom w:val="single" w:sz="4" w:space="0" w:color="auto"/>
            </w:tcBorders>
          </w:tcPr>
          <w:p w14:paraId="6B747E5A"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bottom w:val="single" w:sz="4" w:space="0" w:color="auto"/>
              <w:right w:val="single" w:sz="4" w:space="0" w:color="auto"/>
            </w:tcBorders>
          </w:tcPr>
          <w:p w14:paraId="6F202BD1"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403DEB22" w14:textId="77777777" w:rsidR="00613920" w:rsidRPr="003A7460" w:rsidRDefault="00613920" w:rsidP="001C5963">
            <w:pPr>
              <w:pStyle w:val="BodyText"/>
              <w:rPr>
                <w:rFonts w:ascii="Arial" w:hAnsi="Arial" w:cs="Arial"/>
                <w:szCs w:val="24"/>
              </w:rPr>
            </w:pPr>
          </w:p>
        </w:tc>
        <w:tc>
          <w:tcPr>
            <w:tcW w:w="2127" w:type="dxa"/>
          </w:tcPr>
          <w:p w14:paraId="22725B15" w14:textId="77777777" w:rsidR="00613920" w:rsidRPr="003A7460" w:rsidRDefault="00613920" w:rsidP="001C5963">
            <w:pPr>
              <w:pStyle w:val="BodyText"/>
              <w:rPr>
                <w:rFonts w:ascii="Arial" w:hAnsi="Arial" w:cs="Arial"/>
                <w:szCs w:val="24"/>
              </w:rPr>
            </w:pPr>
          </w:p>
        </w:tc>
      </w:tr>
      <w:tr w:rsidR="00613920" w:rsidRPr="003A7460" w14:paraId="21ED7D56" w14:textId="77777777" w:rsidTr="001C5963">
        <w:tc>
          <w:tcPr>
            <w:tcW w:w="1951" w:type="dxa"/>
          </w:tcPr>
          <w:p w14:paraId="2C6512EA" w14:textId="77777777" w:rsidR="00613920" w:rsidRPr="003A7460" w:rsidRDefault="00613920" w:rsidP="001C5963">
            <w:pPr>
              <w:pStyle w:val="BodyText"/>
              <w:rPr>
                <w:rFonts w:ascii="Arial" w:hAnsi="Arial" w:cs="Arial"/>
                <w:b/>
                <w:szCs w:val="24"/>
              </w:rPr>
            </w:pPr>
            <w:r w:rsidRPr="003A7460">
              <w:rPr>
                <w:rFonts w:ascii="Arial" w:hAnsi="Arial" w:cs="Arial"/>
                <w:b/>
                <w:szCs w:val="24"/>
              </w:rPr>
              <w:t>Gender reassignment</w:t>
            </w:r>
          </w:p>
        </w:tc>
        <w:tc>
          <w:tcPr>
            <w:tcW w:w="1715" w:type="dxa"/>
          </w:tcPr>
          <w:p w14:paraId="3C937453" w14:textId="33C1AAE0"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7FE25B68"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29D99B05"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1C1CDA92" w14:textId="77777777" w:rsidR="00613920" w:rsidRPr="003A7460" w:rsidRDefault="00613920" w:rsidP="001C5963">
            <w:pPr>
              <w:pStyle w:val="BodyText"/>
              <w:rPr>
                <w:rFonts w:ascii="Arial" w:hAnsi="Arial" w:cs="Arial"/>
                <w:szCs w:val="24"/>
              </w:rPr>
            </w:pPr>
          </w:p>
        </w:tc>
        <w:tc>
          <w:tcPr>
            <w:tcW w:w="2127" w:type="dxa"/>
          </w:tcPr>
          <w:p w14:paraId="19F9DF05" w14:textId="77777777" w:rsidR="00613920" w:rsidRPr="003A7460" w:rsidRDefault="00613920" w:rsidP="001C5963">
            <w:pPr>
              <w:pStyle w:val="BodyText"/>
              <w:rPr>
                <w:rFonts w:ascii="Arial" w:hAnsi="Arial" w:cs="Arial"/>
                <w:szCs w:val="24"/>
              </w:rPr>
            </w:pPr>
          </w:p>
        </w:tc>
      </w:tr>
      <w:tr w:rsidR="00613920" w:rsidRPr="003A7460" w14:paraId="0A42CE9B" w14:textId="77777777" w:rsidTr="001C5963">
        <w:tc>
          <w:tcPr>
            <w:tcW w:w="1951" w:type="dxa"/>
          </w:tcPr>
          <w:p w14:paraId="2EEE20C3" w14:textId="77777777" w:rsidR="00613920" w:rsidRPr="003A7460" w:rsidRDefault="00613920" w:rsidP="001C5963">
            <w:pPr>
              <w:pStyle w:val="BodyText"/>
              <w:rPr>
                <w:rFonts w:ascii="Arial" w:hAnsi="Arial" w:cs="Arial"/>
                <w:b/>
                <w:szCs w:val="24"/>
              </w:rPr>
            </w:pPr>
            <w:r w:rsidRPr="003A7460">
              <w:rPr>
                <w:rFonts w:ascii="Arial" w:hAnsi="Arial" w:cs="Arial"/>
                <w:b/>
                <w:szCs w:val="24"/>
              </w:rPr>
              <w:t>Marriage and civil partnership</w:t>
            </w:r>
          </w:p>
        </w:tc>
        <w:tc>
          <w:tcPr>
            <w:tcW w:w="1715" w:type="dxa"/>
          </w:tcPr>
          <w:p w14:paraId="006BAE7D" w14:textId="5108984D"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3E119620"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43B9239D"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3098291C" w14:textId="77777777" w:rsidR="00613920" w:rsidRPr="003A7460" w:rsidRDefault="00613920" w:rsidP="001C5963">
            <w:pPr>
              <w:pStyle w:val="BodyText"/>
              <w:rPr>
                <w:rFonts w:ascii="Arial" w:hAnsi="Arial" w:cs="Arial"/>
                <w:szCs w:val="24"/>
              </w:rPr>
            </w:pPr>
          </w:p>
        </w:tc>
        <w:tc>
          <w:tcPr>
            <w:tcW w:w="2127" w:type="dxa"/>
          </w:tcPr>
          <w:p w14:paraId="586DE04D" w14:textId="77777777" w:rsidR="00613920" w:rsidRPr="003A7460" w:rsidRDefault="00613920" w:rsidP="001C5963">
            <w:pPr>
              <w:pStyle w:val="BodyText"/>
              <w:rPr>
                <w:rFonts w:ascii="Arial" w:hAnsi="Arial" w:cs="Arial"/>
                <w:szCs w:val="24"/>
              </w:rPr>
            </w:pPr>
          </w:p>
        </w:tc>
      </w:tr>
      <w:tr w:rsidR="00613920" w:rsidRPr="003A7460" w14:paraId="3CAE7223" w14:textId="77777777" w:rsidTr="001C5963">
        <w:tc>
          <w:tcPr>
            <w:tcW w:w="1951" w:type="dxa"/>
          </w:tcPr>
          <w:p w14:paraId="3FFCC19D"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Pregnancy and maternity </w:t>
            </w:r>
          </w:p>
        </w:tc>
        <w:tc>
          <w:tcPr>
            <w:tcW w:w="1715" w:type="dxa"/>
          </w:tcPr>
          <w:p w14:paraId="5E9C6B71" w14:textId="719D2D23"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31D2ABDD"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7A1800A4"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05DD9F19" w14:textId="77777777" w:rsidR="00613920" w:rsidRPr="003A7460" w:rsidRDefault="00613920" w:rsidP="001C5963">
            <w:pPr>
              <w:pStyle w:val="BodyText"/>
              <w:rPr>
                <w:rFonts w:ascii="Arial" w:hAnsi="Arial" w:cs="Arial"/>
                <w:szCs w:val="24"/>
              </w:rPr>
            </w:pPr>
          </w:p>
        </w:tc>
        <w:tc>
          <w:tcPr>
            <w:tcW w:w="2127" w:type="dxa"/>
          </w:tcPr>
          <w:p w14:paraId="222D3DF4" w14:textId="77777777" w:rsidR="00613920" w:rsidRPr="003A7460" w:rsidRDefault="00613920" w:rsidP="001C5963">
            <w:pPr>
              <w:pStyle w:val="BodyText"/>
              <w:rPr>
                <w:rFonts w:ascii="Arial" w:hAnsi="Arial" w:cs="Arial"/>
                <w:szCs w:val="24"/>
              </w:rPr>
            </w:pPr>
          </w:p>
        </w:tc>
      </w:tr>
      <w:tr w:rsidR="00613920" w:rsidRPr="003A7460" w14:paraId="06927880" w14:textId="77777777" w:rsidTr="001C5963">
        <w:tc>
          <w:tcPr>
            <w:tcW w:w="1951" w:type="dxa"/>
          </w:tcPr>
          <w:p w14:paraId="0B5D80E9" w14:textId="77777777" w:rsidR="00613920" w:rsidRPr="003A7460" w:rsidRDefault="00613920" w:rsidP="001C5963">
            <w:pPr>
              <w:pStyle w:val="BodyText"/>
              <w:rPr>
                <w:rFonts w:ascii="Arial" w:hAnsi="Arial" w:cs="Arial"/>
                <w:b/>
                <w:szCs w:val="24"/>
              </w:rPr>
            </w:pPr>
            <w:r w:rsidRPr="003A7460">
              <w:rPr>
                <w:rFonts w:ascii="Arial" w:hAnsi="Arial" w:cs="Arial"/>
                <w:b/>
                <w:szCs w:val="24"/>
              </w:rPr>
              <w:t>Race</w:t>
            </w:r>
          </w:p>
        </w:tc>
        <w:tc>
          <w:tcPr>
            <w:tcW w:w="1715" w:type="dxa"/>
          </w:tcPr>
          <w:p w14:paraId="1D27161B" w14:textId="76279564"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7F87CAC5"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177AD3EA"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5E2084A8" w14:textId="77777777" w:rsidR="00613920" w:rsidRPr="003A7460" w:rsidRDefault="00613920" w:rsidP="001C5963">
            <w:pPr>
              <w:pStyle w:val="BodyText"/>
              <w:rPr>
                <w:rFonts w:ascii="Arial" w:hAnsi="Arial" w:cs="Arial"/>
                <w:szCs w:val="24"/>
              </w:rPr>
            </w:pPr>
          </w:p>
        </w:tc>
        <w:tc>
          <w:tcPr>
            <w:tcW w:w="2127" w:type="dxa"/>
          </w:tcPr>
          <w:p w14:paraId="208E1A44" w14:textId="77777777" w:rsidR="00613920" w:rsidRPr="003A7460" w:rsidRDefault="00613920" w:rsidP="001C5963">
            <w:pPr>
              <w:pStyle w:val="BodyText"/>
              <w:rPr>
                <w:rFonts w:ascii="Arial" w:hAnsi="Arial" w:cs="Arial"/>
                <w:szCs w:val="24"/>
              </w:rPr>
            </w:pPr>
          </w:p>
        </w:tc>
      </w:tr>
      <w:tr w:rsidR="00613920" w:rsidRPr="003A7460" w14:paraId="4B94CFF6" w14:textId="77777777" w:rsidTr="001C5963">
        <w:tc>
          <w:tcPr>
            <w:tcW w:w="1951" w:type="dxa"/>
          </w:tcPr>
          <w:p w14:paraId="3C257927" w14:textId="77777777" w:rsidR="00613920" w:rsidRPr="003A7460" w:rsidRDefault="00613920" w:rsidP="001C5963">
            <w:pPr>
              <w:pStyle w:val="BodyText"/>
              <w:rPr>
                <w:rFonts w:ascii="Arial" w:hAnsi="Arial" w:cs="Arial"/>
                <w:b/>
                <w:szCs w:val="24"/>
              </w:rPr>
            </w:pPr>
            <w:r w:rsidRPr="003A7460">
              <w:rPr>
                <w:rFonts w:ascii="Arial" w:hAnsi="Arial" w:cs="Arial"/>
                <w:b/>
                <w:szCs w:val="24"/>
              </w:rPr>
              <w:t>Religion or belief</w:t>
            </w:r>
          </w:p>
        </w:tc>
        <w:tc>
          <w:tcPr>
            <w:tcW w:w="1715" w:type="dxa"/>
          </w:tcPr>
          <w:p w14:paraId="04A59EEB" w14:textId="42B4F427"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60CE575D"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66FA7B40"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325738BE" w14:textId="77777777" w:rsidR="00613920" w:rsidRPr="003A7460" w:rsidRDefault="00613920" w:rsidP="001C5963">
            <w:pPr>
              <w:pStyle w:val="BodyText"/>
              <w:rPr>
                <w:rFonts w:ascii="Arial" w:hAnsi="Arial" w:cs="Arial"/>
                <w:szCs w:val="24"/>
              </w:rPr>
            </w:pPr>
          </w:p>
        </w:tc>
        <w:tc>
          <w:tcPr>
            <w:tcW w:w="2127" w:type="dxa"/>
          </w:tcPr>
          <w:p w14:paraId="5728997A" w14:textId="77777777" w:rsidR="00613920" w:rsidRPr="003A7460" w:rsidRDefault="00613920" w:rsidP="001C5963">
            <w:pPr>
              <w:pStyle w:val="BodyText"/>
              <w:rPr>
                <w:rFonts w:ascii="Arial" w:hAnsi="Arial" w:cs="Arial"/>
                <w:szCs w:val="24"/>
              </w:rPr>
            </w:pPr>
          </w:p>
        </w:tc>
      </w:tr>
      <w:tr w:rsidR="00613920" w:rsidRPr="003A7460" w14:paraId="62DE6CC0" w14:textId="77777777" w:rsidTr="001C5963">
        <w:tc>
          <w:tcPr>
            <w:tcW w:w="1951" w:type="dxa"/>
          </w:tcPr>
          <w:p w14:paraId="26FAE6C3" w14:textId="77777777" w:rsidR="00613920" w:rsidRPr="003A7460" w:rsidRDefault="00613920" w:rsidP="001C5963">
            <w:pPr>
              <w:pStyle w:val="BodyText"/>
              <w:rPr>
                <w:rFonts w:ascii="Arial" w:hAnsi="Arial" w:cs="Arial"/>
                <w:b/>
                <w:szCs w:val="24"/>
              </w:rPr>
            </w:pPr>
            <w:r w:rsidRPr="003A7460">
              <w:rPr>
                <w:rFonts w:ascii="Arial" w:hAnsi="Arial" w:cs="Arial"/>
                <w:b/>
                <w:szCs w:val="24"/>
              </w:rPr>
              <w:t>Sex</w:t>
            </w:r>
          </w:p>
        </w:tc>
        <w:tc>
          <w:tcPr>
            <w:tcW w:w="1715" w:type="dxa"/>
          </w:tcPr>
          <w:p w14:paraId="02738AE1" w14:textId="3CC5ED87"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25A38A85"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0E05CD50"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0FA23B00" w14:textId="77777777" w:rsidR="00613920" w:rsidRPr="003A7460" w:rsidRDefault="00613920" w:rsidP="001C5963">
            <w:pPr>
              <w:pStyle w:val="BodyText"/>
              <w:rPr>
                <w:rFonts w:ascii="Arial" w:hAnsi="Arial" w:cs="Arial"/>
                <w:szCs w:val="24"/>
              </w:rPr>
            </w:pPr>
          </w:p>
        </w:tc>
        <w:tc>
          <w:tcPr>
            <w:tcW w:w="2127" w:type="dxa"/>
          </w:tcPr>
          <w:p w14:paraId="5DBE26AC" w14:textId="77777777" w:rsidR="00613920" w:rsidRPr="003A7460" w:rsidRDefault="00613920" w:rsidP="001C5963">
            <w:pPr>
              <w:pStyle w:val="BodyText"/>
              <w:rPr>
                <w:rFonts w:ascii="Arial" w:hAnsi="Arial" w:cs="Arial"/>
                <w:szCs w:val="24"/>
              </w:rPr>
            </w:pPr>
          </w:p>
        </w:tc>
      </w:tr>
      <w:tr w:rsidR="00613920" w:rsidRPr="003A7460" w14:paraId="6671A7D4" w14:textId="77777777" w:rsidTr="001C5963">
        <w:tc>
          <w:tcPr>
            <w:tcW w:w="1951" w:type="dxa"/>
          </w:tcPr>
          <w:p w14:paraId="09FEDA8B" w14:textId="77777777" w:rsidR="00613920" w:rsidRPr="003A7460" w:rsidRDefault="00613920" w:rsidP="001C5963">
            <w:pPr>
              <w:pStyle w:val="BodyText"/>
              <w:rPr>
                <w:rFonts w:ascii="Arial" w:hAnsi="Arial" w:cs="Arial"/>
                <w:b/>
                <w:szCs w:val="24"/>
              </w:rPr>
            </w:pPr>
            <w:r w:rsidRPr="003A7460">
              <w:rPr>
                <w:rFonts w:ascii="Arial" w:hAnsi="Arial" w:cs="Arial"/>
                <w:b/>
                <w:szCs w:val="24"/>
              </w:rPr>
              <w:t>Sexual orientation</w:t>
            </w:r>
          </w:p>
        </w:tc>
        <w:tc>
          <w:tcPr>
            <w:tcW w:w="1715" w:type="dxa"/>
          </w:tcPr>
          <w:p w14:paraId="1112C357" w14:textId="077180F6"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17DCA6F7"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06FE1AB7"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5D538ECF" w14:textId="77777777" w:rsidR="00613920" w:rsidRPr="003A7460" w:rsidRDefault="00613920" w:rsidP="001C5963">
            <w:pPr>
              <w:pStyle w:val="BodyText"/>
              <w:rPr>
                <w:rFonts w:ascii="Arial" w:hAnsi="Arial" w:cs="Arial"/>
                <w:szCs w:val="24"/>
              </w:rPr>
            </w:pPr>
          </w:p>
        </w:tc>
        <w:tc>
          <w:tcPr>
            <w:tcW w:w="2127" w:type="dxa"/>
          </w:tcPr>
          <w:p w14:paraId="699A7B1B" w14:textId="77777777" w:rsidR="00613920" w:rsidRPr="003A7460" w:rsidRDefault="00613920" w:rsidP="001C5963">
            <w:pPr>
              <w:pStyle w:val="BodyText"/>
              <w:rPr>
                <w:rFonts w:ascii="Arial" w:hAnsi="Arial" w:cs="Arial"/>
                <w:szCs w:val="24"/>
              </w:rPr>
            </w:pPr>
          </w:p>
        </w:tc>
      </w:tr>
      <w:tr w:rsidR="00613920" w:rsidRPr="003A7460" w14:paraId="46CD8556" w14:textId="77777777" w:rsidTr="001C5963">
        <w:trPr>
          <w:trHeight w:val="845"/>
        </w:trPr>
        <w:tc>
          <w:tcPr>
            <w:tcW w:w="1951" w:type="dxa"/>
          </w:tcPr>
          <w:p w14:paraId="314054DF" w14:textId="77777777" w:rsidR="00613920" w:rsidRPr="003A7460" w:rsidRDefault="00613920" w:rsidP="001C5963">
            <w:pPr>
              <w:pStyle w:val="BodyText"/>
              <w:rPr>
                <w:rFonts w:ascii="Arial" w:hAnsi="Arial" w:cs="Arial"/>
                <w:b/>
                <w:szCs w:val="24"/>
              </w:rPr>
            </w:pPr>
            <w:r w:rsidRPr="003A7460">
              <w:rPr>
                <w:rFonts w:ascii="Arial" w:hAnsi="Arial" w:cs="Arial"/>
                <w:b/>
                <w:szCs w:val="24"/>
              </w:rPr>
              <w:t>Other considerations</w:t>
            </w:r>
          </w:p>
        </w:tc>
        <w:tc>
          <w:tcPr>
            <w:tcW w:w="1715" w:type="dxa"/>
          </w:tcPr>
          <w:p w14:paraId="0C04B539" w14:textId="7B9C1B18" w:rsidR="00613920" w:rsidRPr="003A7460" w:rsidRDefault="00CB3BA4" w:rsidP="001C5963">
            <w:pPr>
              <w:pStyle w:val="BodyText"/>
              <w:rPr>
                <w:rFonts w:ascii="Arial" w:hAnsi="Arial" w:cs="Arial"/>
                <w:szCs w:val="24"/>
              </w:rPr>
            </w:pPr>
            <w:r w:rsidRPr="003A7460">
              <w:rPr>
                <w:rFonts w:ascii="Arial" w:eastAsia="MS Gothic" w:hAnsi="Arial" w:cs="Arial"/>
                <w:szCs w:val="24"/>
              </w:rPr>
              <w:sym w:font="Wingdings" w:char="F0FE"/>
            </w:r>
          </w:p>
        </w:tc>
        <w:tc>
          <w:tcPr>
            <w:tcW w:w="1559" w:type="dxa"/>
          </w:tcPr>
          <w:p w14:paraId="2BA906C1"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1418" w:type="dxa"/>
            <w:tcBorders>
              <w:right w:val="single" w:sz="4" w:space="0" w:color="auto"/>
            </w:tcBorders>
          </w:tcPr>
          <w:p w14:paraId="0E74D2B0" w14:textId="77777777" w:rsidR="00613920" w:rsidRPr="003A7460" w:rsidRDefault="00613920" w:rsidP="001C5963">
            <w:pPr>
              <w:pStyle w:val="BodyText"/>
              <w:rPr>
                <w:rFonts w:ascii="Arial" w:hAnsi="Arial" w:cs="Arial"/>
                <w:szCs w:val="24"/>
              </w:rPr>
            </w:pPr>
            <w:r w:rsidRPr="003A7460">
              <w:rPr>
                <w:rFonts w:ascii="Segoe UI Symbol" w:eastAsia="MS Gothic" w:hAnsi="Segoe UI Symbol" w:cs="Segoe UI Symbol"/>
                <w:szCs w:val="24"/>
              </w:rPr>
              <w:t>☐</w:t>
            </w:r>
          </w:p>
        </w:tc>
        <w:tc>
          <w:tcPr>
            <w:tcW w:w="5372" w:type="dxa"/>
            <w:tcBorders>
              <w:left w:val="single" w:sz="4" w:space="0" w:color="auto"/>
            </w:tcBorders>
          </w:tcPr>
          <w:p w14:paraId="32C362BC" w14:textId="77777777" w:rsidR="00613920" w:rsidRPr="003A7460" w:rsidRDefault="00613920" w:rsidP="001C5963">
            <w:pPr>
              <w:pStyle w:val="BodyText"/>
              <w:rPr>
                <w:rFonts w:ascii="Arial" w:hAnsi="Arial" w:cs="Arial"/>
                <w:szCs w:val="24"/>
              </w:rPr>
            </w:pPr>
          </w:p>
        </w:tc>
        <w:tc>
          <w:tcPr>
            <w:tcW w:w="2127" w:type="dxa"/>
          </w:tcPr>
          <w:p w14:paraId="0CAF9400" w14:textId="77777777" w:rsidR="00613920" w:rsidRPr="003A7460" w:rsidRDefault="00613920" w:rsidP="001C5963">
            <w:pPr>
              <w:pStyle w:val="BodyText"/>
              <w:rPr>
                <w:rFonts w:ascii="Arial" w:hAnsi="Arial" w:cs="Arial"/>
                <w:szCs w:val="24"/>
              </w:rPr>
            </w:pPr>
          </w:p>
        </w:tc>
      </w:tr>
    </w:tbl>
    <w:p w14:paraId="55811D11" w14:textId="77777777" w:rsidR="00613920" w:rsidRPr="003A7460" w:rsidRDefault="00613920" w:rsidP="00613920">
      <w:pPr>
        <w:pStyle w:val="BodyText"/>
        <w:rPr>
          <w:rFonts w:ascii="Arial" w:hAnsi="Arial" w:cs="Arial"/>
          <w:szCs w:val="24"/>
        </w:rPr>
      </w:pPr>
    </w:p>
    <w:tbl>
      <w:tblPr>
        <w:tblW w:w="14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827"/>
        <w:gridCol w:w="3686"/>
        <w:gridCol w:w="2304"/>
      </w:tblGrid>
      <w:tr w:rsidR="00613920" w:rsidRPr="003A7460" w14:paraId="513BD67E" w14:textId="77777777" w:rsidTr="001C5963">
        <w:trPr>
          <w:trHeight w:val="249"/>
        </w:trPr>
        <w:tc>
          <w:tcPr>
            <w:tcW w:w="14070" w:type="dxa"/>
            <w:gridSpan w:val="4"/>
            <w:shd w:val="clear" w:color="auto" w:fill="E0E0E0"/>
          </w:tcPr>
          <w:p w14:paraId="5544F36F"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4. Monitoring and review </w:t>
            </w:r>
          </w:p>
        </w:tc>
      </w:tr>
      <w:tr w:rsidR="00613920" w:rsidRPr="003A7460" w14:paraId="4E2382A4" w14:textId="77777777" w:rsidTr="001C5963">
        <w:tc>
          <w:tcPr>
            <w:tcW w:w="14070" w:type="dxa"/>
            <w:gridSpan w:val="4"/>
            <w:shd w:val="clear" w:color="auto" w:fill="FFFFFF"/>
            <w:vAlign w:val="center"/>
          </w:tcPr>
          <w:p w14:paraId="7FA0928F"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If you are at the implementation or evaluation stage of your policy development/service or programme change:  </w:t>
            </w:r>
          </w:p>
        </w:tc>
      </w:tr>
      <w:tr w:rsidR="00613920" w:rsidRPr="003A7460" w14:paraId="36EBCC96" w14:textId="77777777" w:rsidTr="001C5963">
        <w:tc>
          <w:tcPr>
            <w:tcW w:w="4253" w:type="dxa"/>
            <w:shd w:val="clear" w:color="auto" w:fill="FFFFFF"/>
          </w:tcPr>
          <w:p w14:paraId="4357AFCF" w14:textId="77777777" w:rsidR="00613920" w:rsidRPr="003A7460" w:rsidRDefault="00613920" w:rsidP="001C5963">
            <w:pPr>
              <w:pStyle w:val="BodyText"/>
              <w:rPr>
                <w:rFonts w:ascii="Arial" w:hAnsi="Arial" w:cs="Arial"/>
                <w:b/>
                <w:szCs w:val="24"/>
              </w:rPr>
            </w:pPr>
            <w:r w:rsidRPr="003A7460">
              <w:rPr>
                <w:rFonts w:ascii="Arial" w:hAnsi="Arial" w:cs="Arial"/>
                <w:b/>
                <w:szCs w:val="24"/>
              </w:rPr>
              <w:t>Has an earlier Impact Assessment been undertaken?</w:t>
            </w:r>
          </w:p>
        </w:tc>
        <w:tc>
          <w:tcPr>
            <w:tcW w:w="3827" w:type="dxa"/>
            <w:shd w:val="clear" w:color="auto" w:fill="FFFFFF"/>
          </w:tcPr>
          <w:p w14:paraId="16007710" w14:textId="77777777" w:rsidR="00613920" w:rsidRPr="003A7460" w:rsidRDefault="00613920" w:rsidP="001C5963">
            <w:pPr>
              <w:pStyle w:val="BodyText"/>
              <w:rPr>
                <w:rFonts w:ascii="Arial" w:eastAsia="MS Gothic" w:hAnsi="Arial" w:cs="Arial"/>
                <w:szCs w:val="24"/>
              </w:rPr>
            </w:pPr>
            <w:r w:rsidRPr="003A7460">
              <w:rPr>
                <w:rFonts w:ascii="Arial" w:hAnsi="Arial" w:cs="Arial"/>
                <w:b/>
                <w:szCs w:val="24"/>
              </w:rPr>
              <w:t>Yes</w:t>
            </w:r>
            <w:r w:rsidRPr="003A7460">
              <w:rPr>
                <w:rFonts w:ascii="Arial" w:hAnsi="Arial" w:cs="Arial"/>
                <w:b/>
                <w:szCs w:val="24"/>
              </w:rPr>
              <w:tab/>
            </w:r>
            <w:r w:rsidRPr="003A7460">
              <w:rPr>
                <w:rFonts w:ascii="Segoe UI Symbol" w:eastAsia="MS Gothic" w:hAnsi="Segoe UI Symbol" w:cs="Segoe UI Symbol"/>
                <w:szCs w:val="24"/>
              </w:rPr>
              <w:t>☐</w:t>
            </w:r>
          </w:p>
          <w:p w14:paraId="2AE452A4" w14:textId="77777777" w:rsidR="00613920" w:rsidRPr="003A7460" w:rsidRDefault="00613920" w:rsidP="001C5963">
            <w:pPr>
              <w:pStyle w:val="BodyText"/>
              <w:rPr>
                <w:rFonts w:ascii="Arial" w:hAnsi="Arial" w:cs="Arial"/>
                <w:b/>
                <w:szCs w:val="24"/>
              </w:rPr>
            </w:pPr>
          </w:p>
        </w:tc>
        <w:tc>
          <w:tcPr>
            <w:tcW w:w="3686" w:type="dxa"/>
            <w:shd w:val="clear" w:color="auto" w:fill="FFFFFF"/>
          </w:tcPr>
          <w:p w14:paraId="14432F67" w14:textId="77777777" w:rsidR="00613920" w:rsidRPr="003A7460" w:rsidRDefault="00613920" w:rsidP="001C5963">
            <w:pPr>
              <w:pStyle w:val="BodyText"/>
              <w:rPr>
                <w:rFonts w:ascii="Arial" w:hAnsi="Arial" w:cs="Arial"/>
                <w:b/>
                <w:szCs w:val="24"/>
              </w:rPr>
            </w:pPr>
            <w:r w:rsidRPr="003A7460">
              <w:rPr>
                <w:rFonts w:ascii="Arial" w:hAnsi="Arial" w:cs="Arial"/>
                <w:b/>
                <w:szCs w:val="24"/>
              </w:rPr>
              <w:t>No</w:t>
            </w:r>
            <w:r w:rsidRPr="003A7460">
              <w:rPr>
                <w:rFonts w:ascii="Arial" w:hAnsi="Arial" w:cs="Arial"/>
                <w:b/>
                <w:szCs w:val="24"/>
              </w:rPr>
              <w:tab/>
            </w:r>
            <w:r>
              <w:rPr>
                <w:rFonts w:ascii="Segoe UI Symbol" w:eastAsia="MS Gothic" w:hAnsi="Segoe UI Symbol" w:cs="Segoe UI Symbol"/>
                <w:szCs w:val="24"/>
              </w:rPr>
              <w:t>X</w:t>
            </w:r>
          </w:p>
        </w:tc>
        <w:tc>
          <w:tcPr>
            <w:tcW w:w="2304" w:type="dxa"/>
            <w:shd w:val="clear" w:color="auto" w:fill="FFFFFF"/>
          </w:tcPr>
          <w:p w14:paraId="707E4361" w14:textId="77777777" w:rsidR="00613920" w:rsidRPr="003A7460" w:rsidRDefault="00613920" w:rsidP="001C5963">
            <w:pPr>
              <w:pStyle w:val="BodyText"/>
              <w:rPr>
                <w:rFonts w:ascii="Arial" w:hAnsi="Arial" w:cs="Arial"/>
                <w:b/>
                <w:szCs w:val="24"/>
              </w:rPr>
            </w:pPr>
            <w:r w:rsidRPr="003A7460">
              <w:rPr>
                <w:rFonts w:ascii="Arial" w:hAnsi="Arial" w:cs="Arial"/>
                <w:b/>
                <w:szCs w:val="24"/>
              </w:rPr>
              <w:t>N/A</w:t>
            </w:r>
            <w:r w:rsidRPr="003A7460">
              <w:rPr>
                <w:rFonts w:ascii="Arial" w:hAnsi="Arial" w:cs="Arial"/>
                <w:b/>
                <w:szCs w:val="24"/>
              </w:rPr>
              <w:tab/>
            </w:r>
            <w:r w:rsidRPr="003A7460">
              <w:rPr>
                <w:rFonts w:ascii="Segoe UI Symbol" w:eastAsia="MS Gothic" w:hAnsi="Segoe UI Symbol" w:cs="Segoe UI Symbol"/>
                <w:szCs w:val="24"/>
              </w:rPr>
              <w:t>☐</w:t>
            </w:r>
          </w:p>
        </w:tc>
      </w:tr>
      <w:tr w:rsidR="00613920" w:rsidRPr="003A7460" w14:paraId="1C2C5551" w14:textId="77777777" w:rsidTr="001C5963">
        <w:tc>
          <w:tcPr>
            <w:tcW w:w="14070" w:type="dxa"/>
            <w:gridSpan w:val="4"/>
            <w:shd w:val="clear" w:color="auto" w:fill="FFFFFF"/>
          </w:tcPr>
          <w:p w14:paraId="0F146326"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If yes, please include details of any action plan below: </w:t>
            </w:r>
          </w:p>
        </w:tc>
      </w:tr>
      <w:tr w:rsidR="00613920" w:rsidRPr="003A7460" w14:paraId="7E3E6029" w14:textId="77777777" w:rsidTr="001C5963">
        <w:tc>
          <w:tcPr>
            <w:tcW w:w="4253" w:type="dxa"/>
            <w:shd w:val="clear" w:color="auto" w:fill="FFFFFF"/>
          </w:tcPr>
          <w:p w14:paraId="6BD1B3DA" w14:textId="77777777" w:rsidR="00613920" w:rsidRPr="003A7460" w:rsidRDefault="00613920" w:rsidP="001C5963">
            <w:pPr>
              <w:pStyle w:val="BodyText"/>
              <w:rPr>
                <w:rFonts w:ascii="Arial" w:hAnsi="Arial" w:cs="Arial"/>
                <w:b/>
                <w:szCs w:val="24"/>
              </w:rPr>
            </w:pPr>
            <w:r w:rsidRPr="003A7460">
              <w:rPr>
                <w:rFonts w:ascii="Arial" w:hAnsi="Arial" w:cs="Arial"/>
                <w:b/>
                <w:szCs w:val="24"/>
              </w:rPr>
              <w:t>What issues/actions have previously been identified?</w:t>
            </w:r>
          </w:p>
          <w:p w14:paraId="66EDB192" w14:textId="77777777" w:rsidR="00613920" w:rsidRPr="003A7460" w:rsidRDefault="00613920" w:rsidP="001C5963">
            <w:pPr>
              <w:pStyle w:val="BodyText"/>
              <w:rPr>
                <w:rFonts w:ascii="Arial" w:hAnsi="Arial" w:cs="Arial"/>
                <w:i/>
                <w:szCs w:val="24"/>
              </w:rPr>
            </w:pPr>
          </w:p>
        </w:tc>
        <w:tc>
          <w:tcPr>
            <w:tcW w:w="9817" w:type="dxa"/>
            <w:gridSpan w:val="3"/>
            <w:shd w:val="clear" w:color="auto" w:fill="FFFFFF"/>
          </w:tcPr>
          <w:p w14:paraId="47C22626" w14:textId="77777777" w:rsidR="00613920" w:rsidRPr="0017346F" w:rsidRDefault="00613920" w:rsidP="001C5963">
            <w:pPr>
              <w:pStyle w:val="BodyText"/>
              <w:rPr>
                <w:rFonts w:ascii="Arial" w:hAnsi="Arial" w:cs="Arial"/>
                <w:bCs/>
                <w:szCs w:val="24"/>
              </w:rPr>
            </w:pPr>
            <w:r w:rsidRPr="0017346F">
              <w:rPr>
                <w:rFonts w:ascii="Arial" w:hAnsi="Arial" w:cs="Arial"/>
                <w:bCs/>
                <w:szCs w:val="24"/>
              </w:rPr>
              <w:t>None</w:t>
            </w:r>
          </w:p>
        </w:tc>
      </w:tr>
      <w:tr w:rsidR="00613920" w:rsidRPr="003A7460" w14:paraId="415F0556" w14:textId="77777777" w:rsidTr="001C5963">
        <w:tc>
          <w:tcPr>
            <w:tcW w:w="4253" w:type="dxa"/>
            <w:shd w:val="clear" w:color="auto" w:fill="FFFFFF"/>
          </w:tcPr>
          <w:p w14:paraId="39FBF55D" w14:textId="77777777" w:rsidR="00613920" w:rsidRPr="003A7460" w:rsidRDefault="00613920" w:rsidP="001C5963">
            <w:pPr>
              <w:pStyle w:val="BodyText"/>
              <w:rPr>
                <w:rFonts w:ascii="Arial" w:hAnsi="Arial" w:cs="Arial"/>
                <w:b/>
                <w:szCs w:val="24"/>
              </w:rPr>
            </w:pPr>
            <w:r w:rsidRPr="003A7460">
              <w:rPr>
                <w:rFonts w:ascii="Arial" w:hAnsi="Arial" w:cs="Arial"/>
                <w:b/>
                <w:szCs w:val="24"/>
              </w:rPr>
              <w:t>Are any further actions required?</w:t>
            </w:r>
          </w:p>
        </w:tc>
        <w:tc>
          <w:tcPr>
            <w:tcW w:w="9817" w:type="dxa"/>
            <w:gridSpan w:val="3"/>
            <w:shd w:val="clear" w:color="auto" w:fill="FFFFFF"/>
          </w:tcPr>
          <w:p w14:paraId="1200BCFE" w14:textId="77777777" w:rsidR="00613920" w:rsidRPr="0017346F" w:rsidRDefault="00613920" w:rsidP="001C5963">
            <w:pPr>
              <w:pStyle w:val="BodyText"/>
              <w:rPr>
                <w:rFonts w:ascii="Arial" w:hAnsi="Arial" w:cs="Arial"/>
                <w:bCs/>
                <w:szCs w:val="24"/>
              </w:rPr>
            </w:pPr>
            <w:r w:rsidRPr="0017346F">
              <w:rPr>
                <w:rFonts w:ascii="Arial" w:hAnsi="Arial" w:cs="Arial"/>
                <w:bCs/>
                <w:szCs w:val="24"/>
              </w:rPr>
              <w:t>None</w:t>
            </w:r>
          </w:p>
        </w:tc>
      </w:tr>
    </w:tbl>
    <w:p w14:paraId="755C7C65" w14:textId="77777777" w:rsidR="00613920" w:rsidRPr="003A7460" w:rsidRDefault="00613920" w:rsidP="00613920">
      <w:pPr>
        <w:pStyle w:val="BodyText"/>
        <w:rPr>
          <w:rFonts w:ascii="Arial" w:hAnsi="Arial" w:cs="Arial"/>
          <w:szCs w:val="24"/>
        </w:rPr>
      </w:pPr>
    </w:p>
    <w:tbl>
      <w:tblPr>
        <w:tblW w:w="1407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3827"/>
        <w:gridCol w:w="3686"/>
        <w:gridCol w:w="2304"/>
      </w:tblGrid>
      <w:tr w:rsidR="00613920" w:rsidRPr="003A7460" w14:paraId="1226FE52" w14:textId="77777777" w:rsidTr="001C5963">
        <w:tc>
          <w:tcPr>
            <w:tcW w:w="14070" w:type="dxa"/>
            <w:gridSpan w:val="4"/>
            <w:shd w:val="clear" w:color="auto" w:fill="D9D9D9"/>
          </w:tcPr>
          <w:p w14:paraId="781D2BD2" w14:textId="77777777" w:rsidR="00613920" w:rsidRPr="003A7460" w:rsidRDefault="00613920" w:rsidP="001C5963">
            <w:pPr>
              <w:pStyle w:val="BodyText"/>
              <w:rPr>
                <w:rFonts w:ascii="Arial" w:hAnsi="Arial" w:cs="Arial"/>
                <w:b/>
                <w:szCs w:val="24"/>
              </w:rPr>
            </w:pPr>
            <w:r w:rsidRPr="003A7460">
              <w:rPr>
                <w:rFonts w:ascii="Arial" w:hAnsi="Arial" w:cs="Arial"/>
                <w:b/>
                <w:szCs w:val="24"/>
              </w:rPr>
              <w:t>5. Action Plan</w:t>
            </w:r>
          </w:p>
        </w:tc>
      </w:tr>
      <w:tr w:rsidR="00613920" w:rsidRPr="003A7460" w14:paraId="3367173E" w14:textId="77777777" w:rsidTr="001C5963">
        <w:tc>
          <w:tcPr>
            <w:tcW w:w="4253" w:type="dxa"/>
            <w:shd w:val="clear" w:color="auto" w:fill="D9D9D9"/>
            <w:vAlign w:val="center"/>
          </w:tcPr>
          <w:p w14:paraId="7CF739F8" w14:textId="77777777" w:rsidR="00613920" w:rsidRPr="003A7460" w:rsidRDefault="00613920" w:rsidP="001C5963">
            <w:pPr>
              <w:pStyle w:val="BodyText"/>
              <w:rPr>
                <w:rFonts w:ascii="Arial" w:hAnsi="Arial" w:cs="Arial"/>
                <w:b/>
                <w:szCs w:val="24"/>
              </w:rPr>
            </w:pPr>
            <w:r w:rsidRPr="003A7460">
              <w:rPr>
                <w:rFonts w:ascii="Arial" w:hAnsi="Arial" w:cs="Arial"/>
                <w:b/>
                <w:szCs w:val="24"/>
              </w:rPr>
              <w:t>Issues/impact</w:t>
            </w:r>
            <w:r w:rsidRPr="003A7460">
              <w:rPr>
                <w:rFonts w:ascii="Arial" w:hAnsi="Arial" w:cs="Arial"/>
                <w:b/>
                <w:color w:val="FF0000"/>
                <w:szCs w:val="24"/>
              </w:rPr>
              <w:t xml:space="preserve"> </w:t>
            </w:r>
            <w:r w:rsidRPr="003A7460">
              <w:rPr>
                <w:rFonts w:ascii="Arial" w:hAnsi="Arial" w:cs="Arial"/>
                <w:b/>
                <w:szCs w:val="24"/>
              </w:rPr>
              <w:t>identified in Section 2, 3 or 4 above</w:t>
            </w:r>
          </w:p>
        </w:tc>
        <w:tc>
          <w:tcPr>
            <w:tcW w:w="3827" w:type="dxa"/>
            <w:shd w:val="clear" w:color="auto" w:fill="D9D9D9"/>
            <w:vAlign w:val="center"/>
          </w:tcPr>
          <w:p w14:paraId="3377E96A" w14:textId="77777777" w:rsidR="00613920" w:rsidRPr="003A7460" w:rsidRDefault="00613920" w:rsidP="001C5963">
            <w:pPr>
              <w:pStyle w:val="BodyText"/>
              <w:rPr>
                <w:rFonts w:ascii="Arial" w:hAnsi="Arial" w:cs="Arial"/>
                <w:b/>
                <w:szCs w:val="24"/>
              </w:rPr>
            </w:pPr>
            <w:r w:rsidRPr="003A7460">
              <w:rPr>
                <w:rFonts w:ascii="Arial" w:hAnsi="Arial" w:cs="Arial"/>
                <w:b/>
                <w:szCs w:val="24"/>
              </w:rPr>
              <w:t>Explain any further actions required</w:t>
            </w:r>
          </w:p>
        </w:tc>
        <w:tc>
          <w:tcPr>
            <w:tcW w:w="3686" w:type="dxa"/>
            <w:shd w:val="clear" w:color="auto" w:fill="D9D9D9"/>
            <w:vAlign w:val="center"/>
          </w:tcPr>
          <w:p w14:paraId="1A4246FA" w14:textId="77777777" w:rsidR="00613920" w:rsidRPr="003A7460" w:rsidRDefault="00613920" w:rsidP="001C5963">
            <w:pPr>
              <w:pStyle w:val="BodyText"/>
              <w:rPr>
                <w:rFonts w:ascii="Arial" w:hAnsi="Arial" w:cs="Arial"/>
                <w:b/>
                <w:szCs w:val="24"/>
              </w:rPr>
            </w:pPr>
            <w:r w:rsidRPr="003A7460">
              <w:rPr>
                <w:rFonts w:ascii="Arial" w:hAnsi="Arial" w:cs="Arial"/>
                <w:b/>
                <w:szCs w:val="24"/>
              </w:rPr>
              <w:t>How will you measure and report impact/progress</w:t>
            </w:r>
          </w:p>
        </w:tc>
        <w:tc>
          <w:tcPr>
            <w:tcW w:w="2304" w:type="dxa"/>
            <w:shd w:val="clear" w:color="auto" w:fill="D9D9D9"/>
            <w:vAlign w:val="center"/>
          </w:tcPr>
          <w:p w14:paraId="7BA99286" w14:textId="77777777" w:rsidR="00613920" w:rsidRPr="003A7460" w:rsidRDefault="00613920" w:rsidP="001C5963">
            <w:pPr>
              <w:pStyle w:val="BodyText"/>
              <w:rPr>
                <w:rFonts w:ascii="Arial" w:hAnsi="Arial" w:cs="Arial"/>
                <w:b/>
                <w:szCs w:val="24"/>
              </w:rPr>
            </w:pPr>
            <w:r w:rsidRPr="003A7460">
              <w:rPr>
                <w:rFonts w:ascii="Arial" w:hAnsi="Arial" w:cs="Arial"/>
                <w:b/>
                <w:szCs w:val="24"/>
              </w:rPr>
              <w:t>Timescale for completion</w:t>
            </w:r>
          </w:p>
        </w:tc>
      </w:tr>
      <w:tr w:rsidR="00613920" w:rsidRPr="003A7460" w14:paraId="5B885F8B" w14:textId="77777777" w:rsidTr="001C5963">
        <w:tc>
          <w:tcPr>
            <w:tcW w:w="4253" w:type="dxa"/>
          </w:tcPr>
          <w:p w14:paraId="14F3630B" w14:textId="77777777" w:rsidR="00613920" w:rsidRPr="003A7460" w:rsidRDefault="00613920" w:rsidP="001C5963">
            <w:pPr>
              <w:pStyle w:val="BodyText"/>
              <w:rPr>
                <w:rFonts w:ascii="Arial" w:hAnsi="Arial" w:cs="Arial"/>
                <w:szCs w:val="24"/>
              </w:rPr>
            </w:pPr>
          </w:p>
          <w:p w14:paraId="582B5557" w14:textId="77777777" w:rsidR="00613920" w:rsidRPr="003A7460" w:rsidRDefault="00613920" w:rsidP="001C5963">
            <w:pPr>
              <w:pStyle w:val="BodyText"/>
              <w:rPr>
                <w:rFonts w:ascii="Arial" w:hAnsi="Arial" w:cs="Arial"/>
                <w:szCs w:val="24"/>
              </w:rPr>
            </w:pPr>
          </w:p>
        </w:tc>
        <w:tc>
          <w:tcPr>
            <w:tcW w:w="3827" w:type="dxa"/>
          </w:tcPr>
          <w:p w14:paraId="1175DB3A" w14:textId="77777777" w:rsidR="00613920" w:rsidRPr="003A7460" w:rsidRDefault="00613920" w:rsidP="001C5963">
            <w:pPr>
              <w:pStyle w:val="BodyText"/>
              <w:rPr>
                <w:rFonts w:ascii="Arial" w:hAnsi="Arial" w:cs="Arial"/>
                <w:szCs w:val="24"/>
              </w:rPr>
            </w:pPr>
          </w:p>
        </w:tc>
        <w:tc>
          <w:tcPr>
            <w:tcW w:w="3686" w:type="dxa"/>
          </w:tcPr>
          <w:p w14:paraId="7167F3C5" w14:textId="77777777" w:rsidR="00613920" w:rsidRPr="003A7460" w:rsidRDefault="00613920" w:rsidP="001C5963">
            <w:pPr>
              <w:pStyle w:val="BodyText"/>
              <w:rPr>
                <w:rFonts w:ascii="Arial" w:hAnsi="Arial" w:cs="Arial"/>
                <w:szCs w:val="24"/>
              </w:rPr>
            </w:pPr>
          </w:p>
        </w:tc>
        <w:tc>
          <w:tcPr>
            <w:tcW w:w="2304" w:type="dxa"/>
          </w:tcPr>
          <w:p w14:paraId="3BFFB325" w14:textId="77777777" w:rsidR="00613920" w:rsidRPr="003A7460" w:rsidRDefault="00613920" w:rsidP="001C5963">
            <w:pPr>
              <w:pStyle w:val="BodyText"/>
              <w:rPr>
                <w:rFonts w:ascii="Arial" w:hAnsi="Arial" w:cs="Arial"/>
                <w:szCs w:val="24"/>
              </w:rPr>
            </w:pPr>
          </w:p>
        </w:tc>
      </w:tr>
      <w:tr w:rsidR="00613920" w:rsidRPr="003A7460" w14:paraId="231A568A" w14:textId="77777777" w:rsidTr="001C5963">
        <w:trPr>
          <w:trHeight w:val="505"/>
        </w:trPr>
        <w:tc>
          <w:tcPr>
            <w:tcW w:w="4253" w:type="dxa"/>
            <w:vAlign w:val="center"/>
          </w:tcPr>
          <w:p w14:paraId="19C62DD1" w14:textId="77777777" w:rsidR="00613920" w:rsidRPr="003A7460" w:rsidRDefault="00613920" w:rsidP="001C5963">
            <w:pPr>
              <w:pStyle w:val="BodyText"/>
              <w:rPr>
                <w:rFonts w:ascii="Arial" w:hAnsi="Arial" w:cs="Arial"/>
                <w:b/>
                <w:szCs w:val="24"/>
              </w:rPr>
            </w:pPr>
            <w:r w:rsidRPr="003A7460">
              <w:rPr>
                <w:rFonts w:ascii="Arial" w:hAnsi="Arial" w:cs="Arial"/>
                <w:b/>
                <w:szCs w:val="24"/>
              </w:rPr>
              <w:t>When will the proposal be next reviewed?</w:t>
            </w:r>
          </w:p>
        </w:tc>
        <w:tc>
          <w:tcPr>
            <w:tcW w:w="9817" w:type="dxa"/>
            <w:gridSpan w:val="3"/>
            <w:vAlign w:val="center"/>
          </w:tcPr>
          <w:p w14:paraId="62D867FE" w14:textId="089C24C9" w:rsidR="00613920" w:rsidRPr="003A7460" w:rsidRDefault="00CB3BA4" w:rsidP="001C5963">
            <w:pPr>
              <w:pStyle w:val="BodyText"/>
              <w:rPr>
                <w:rFonts w:ascii="Arial" w:hAnsi="Arial" w:cs="Arial"/>
                <w:szCs w:val="24"/>
              </w:rPr>
            </w:pPr>
            <w:r>
              <w:rPr>
                <w:rFonts w:ascii="Arial" w:hAnsi="Arial" w:cs="Arial"/>
                <w:szCs w:val="24"/>
              </w:rPr>
              <w:t>January 2025</w:t>
            </w:r>
          </w:p>
        </w:tc>
      </w:tr>
    </w:tbl>
    <w:p w14:paraId="1734A592" w14:textId="77777777" w:rsidR="00613920" w:rsidRPr="003A7460" w:rsidRDefault="00613920" w:rsidP="00613920">
      <w:pPr>
        <w:pStyle w:val="BodyText"/>
        <w:rPr>
          <w:rFonts w:ascii="Arial" w:hAnsi="Arial" w:cs="Arial"/>
          <w:szCs w:val="24"/>
        </w:rPr>
      </w:pPr>
    </w:p>
    <w:tbl>
      <w:tblPr>
        <w:tblW w:w="140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6804"/>
        <w:gridCol w:w="2999"/>
      </w:tblGrid>
      <w:tr w:rsidR="00613920" w:rsidRPr="003A7460" w14:paraId="75282B02" w14:textId="77777777" w:rsidTr="001C5963">
        <w:trPr>
          <w:trHeight w:val="249"/>
        </w:trPr>
        <w:tc>
          <w:tcPr>
            <w:tcW w:w="4253" w:type="dxa"/>
            <w:shd w:val="clear" w:color="auto" w:fill="E0E0E0"/>
          </w:tcPr>
          <w:p w14:paraId="59C08105" w14:textId="77777777" w:rsidR="00613920" w:rsidRPr="003A7460" w:rsidRDefault="00613920" w:rsidP="001C5963">
            <w:pPr>
              <w:pStyle w:val="BodyText"/>
              <w:rPr>
                <w:rFonts w:ascii="Arial" w:hAnsi="Arial" w:cs="Arial"/>
                <w:b/>
                <w:szCs w:val="24"/>
              </w:rPr>
            </w:pPr>
            <w:r w:rsidRPr="003A7460">
              <w:rPr>
                <w:rFonts w:ascii="Arial" w:hAnsi="Arial" w:cs="Arial"/>
                <w:b/>
                <w:szCs w:val="24"/>
              </w:rPr>
              <w:t xml:space="preserve">5. Completion: </w:t>
            </w:r>
          </w:p>
        </w:tc>
        <w:tc>
          <w:tcPr>
            <w:tcW w:w="6804" w:type="dxa"/>
            <w:shd w:val="clear" w:color="auto" w:fill="E0E0E0"/>
          </w:tcPr>
          <w:p w14:paraId="49227262" w14:textId="77777777" w:rsidR="00613920" w:rsidRPr="003A7460" w:rsidRDefault="00613920" w:rsidP="001C5963">
            <w:pPr>
              <w:pStyle w:val="BodyText"/>
              <w:rPr>
                <w:rFonts w:ascii="Arial" w:hAnsi="Arial" w:cs="Arial"/>
                <w:b/>
                <w:szCs w:val="24"/>
              </w:rPr>
            </w:pPr>
            <w:r w:rsidRPr="003A7460">
              <w:rPr>
                <w:rFonts w:ascii="Arial" w:hAnsi="Arial" w:cs="Arial"/>
                <w:b/>
                <w:szCs w:val="24"/>
              </w:rPr>
              <w:t>Name and Job title</w:t>
            </w:r>
          </w:p>
        </w:tc>
        <w:tc>
          <w:tcPr>
            <w:tcW w:w="2999" w:type="dxa"/>
            <w:shd w:val="clear" w:color="auto" w:fill="E0E0E0"/>
          </w:tcPr>
          <w:p w14:paraId="498B0413" w14:textId="77777777" w:rsidR="00613920" w:rsidRPr="003A7460" w:rsidRDefault="00613920" w:rsidP="001C5963">
            <w:pPr>
              <w:pStyle w:val="BodyText"/>
              <w:rPr>
                <w:rFonts w:ascii="Arial" w:hAnsi="Arial" w:cs="Arial"/>
                <w:b/>
                <w:szCs w:val="24"/>
              </w:rPr>
            </w:pPr>
            <w:r w:rsidRPr="003A7460">
              <w:rPr>
                <w:rFonts w:ascii="Arial" w:hAnsi="Arial" w:cs="Arial"/>
                <w:b/>
                <w:szCs w:val="24"/>
              </w:rPr>
              <w:t>Date</w:t>
            </w:r>
          </w:p>
        </w:tc>
      </w:tr>
      <w:tr w:rsidR="00613920" w:rsidRPr="003A7460" w14:paraId="5C88BFBD" w14:textId="77777777" w:rsidTr="001C5963">
        <w:trPr>
          <w:trHeight w:val="330"/>
        </w:trPr>
        <w:tc>
          <w:tcPr>
            <w:tcW w:w="4253" w:type="dxa"/>
            <w:shd w:val="clear" w:color="auto" w:fill="auto"/>
          </w:tcPr>
          <w:p w14:paraId="2106F153" w14:textId="77777777" w:rsidR="00613920" w:rsidRPr="003A7460" w:rsidRDefault="00613920" w:rsidP="001C5963">
            <w:pPr>
              <w:pStyle w:val="BodyText"/>
              <w:rPr>
                <w:rFonts w:ascii="Arial" w:hAnsi="Arial" w:cs="Arial"/>
                <w:szCs w:val="24"/>
              </w:rPr>
            </w:pPr>
            <w:r w:rsidRPr="003A7460">
              <w:rPr>
                <w:rFonts w:ascii="Arial" w:hAnsi="Arial" w:cs="Arial"/>
                <w:szCs w:val="24"/>
              </w:rPr>
              <w:t xml:space="preserve">Completed by: </w:t>
            </w:r>
          </w:p>
        </w:tc>
        <w:tc>
          <w:tcPr>
            <w:tcW w:w="6804" w:type="dxa"/>
            <w:shd w:val="clear" w:color="auto" w:fill="auto"/>
          </w:tcPr>
          <w:p w14:paraId="2264D1E6" w14:textId="276EBF2E" w:rsidR="00613920" w:rsidRPr="003A7460" w:rsidRDefault="00CB3BA4" w:rsidP="001C5963">
            <w:pPr>
              <w:pStyle w:val="BodyText"/>
              <w:rPr>
                <w:rFonts w:ascii="Arial" w:hAnsi="Arial" w:cs="Arial"/>
                <w:szCs w:val="24"/>
              </w:rPr>
            </w:pPr>
            <w:r>
              <w:rPr>
                <w:rFonts w:ascii="Arial" w:hAnsi="Arial" w:cs="Arial"/>
                <w:szCs w:val="24"/>
              </w:rPr>
              <w:t>Christina Gradowski, Associate Director of Corporate Affairs</w:t>
            </w:r>
          </w:p>
        </w:tc>
        <w:tc>
          <w:tcPr>
            <w:tcW w:w="2999" w:type="dxa"/>
            <w:shd w:val="clear" w:color="auto" w:fill="auto"/>
          </w:tcPr>
          <w:p w14:paraId="10D528BE" w14:textId="2BCFB21D" w:rsidR="00613920" w:rsidRPr="003A7460" w:rsidRDefault="00CB3BA4" w:rsidP="001C5963">
            <w:pPr>
              <w:pStyle w:val="BodyText"/>
              <w:rPr>
                <w:rFonts w:ascii="Arial" w:hAnsi="Arial" w:cs="Arial"/>
                <w:szCs w:val="24"/>
              </w:rPr>
            </w:pPr>
            <w:r>
              <w:rPr>
                <w:rFonts w:ascii="Arial" w:hAnsi="Arial" w:cs="Arial"/>
                <w:szCs w:val="24"/>
              </w:rPr>
              <w:t>9 January 2023</w:t>
            </w:r>
          </w:p>
        </w:tc>
      </w:tr>
      <w:tr w:rsidR="00613920" w:rsidRPr="003A7460" w14:paraId="5ECD5C8C" w14:textId="77777777" w:rsidTr="001C5963">
        <w:trPr>
          <w:trHeight w:val="330"/>
        </w:trPr>
        <w:tc>
          <w:tcPr>
            <w:tcW w:w="4253" w:type="dxa"/>
            <w:shd w:val="clear" w:color="auto" w:fill="auto"/>
          </w:tcPr>
          <w:p w14:paraId="053090C7" w14:textId="77777777" w:rsidR="00613920" w:rsidRPr="003A7460" w:rsidRDefault="00613920" w:rsidP="001C5963">
            <w:pPr>
              <w:pStyle w:val="BodyText"/>
              <w:rPr>
                <w:rFonts w:ascii="Arial" w:hAnsi="Arial" w:cs="Arial"/>
                <w:szCs w:val="24"/>
              </w:rPr>
            </w:pPr>
            <w:r w:rsidRPr="003A7460">
              <w:rPr>
                <w:rFonts w:ascii="Arial" w:hAnsi="Arial" w:cs="Arial"/>
                <w:szCs w:val="24"/>
              </w:rPr>
              <w:t xml:space="preserve">Equality Lead: </w:t>
            </w:r>
          </w:p>
        </w:tc>
        <w:tc>
          <w:tcPr>
            <w:tcW w:w="6804" w:type="dxa"/>
            <w:shd w:val="clear" w:color="auto" w:fill="auto"/>
          </w:tcPr>
          <w:p w14:paraId="332ED0F9" w14:textId="15F53860" w:rsidR="00613920" w:rsidRPr="003A7460" w:rsidRDefault="00613920" w:rsidP="001C5963">
            <w:pPr>
              <w:pStyle w:val="BodyText"/>
              <w:rPr>
                <w:rFonts w:ascii="Arial" w:hAnsi="Arial" w:cs="Arial"/>
                <w:szCs w:val="24"/>
              </w:rPr>
            </w:pPr>
          </w:p>
        </w:tc>
        <w:tc>
          <w:tcPr>
            <w:tcW w:w="2999" w:type="dxa"/>
            <w:shd w:val="clear" w:color="auto" w:fill="auto"/>
          </w:tcPr>
          <w:p w14:paraId="2613C084" w14:textId="77777777" w:rsidR="00613920" w:rsidRPr="003A7460" w:rsidRDefault="00613920" w:rsidP="001C5963">
            <w:pPr>
              <w:pStyle w:val="BodyText"/>
              <w:rPr>
                <w:rFonts w:ascii="Arial" w:hAnsi="Arial" w:cs="Arial"/>
                <w:szCs w:val="24"/>
              </w:rPr>
            </w:pPr>
          </w:p>
        </w:tc>
      </w:tr>
      <w:tr w:rsidR="00613920" w:rsidRPr="003A7460" w14:paraId="7F3EEE98" w14:textId="77777777" w:rsidTr="001C5963">
        <w:trPr>
          <w:trHeight w:val="330"/>
        </w:trPr>
        <w:tc>
          <w:tcPr>
            <w:tcW w:w="4253" w:type="dxa"/>
            <w:shd w:val="clear" w:color="auto" w:fill="auto"/>
          </w:tcPr>
          <w:p w14:paraId="07644379" w14:textId="77777777" w:rsidR="00613920" w:rsidRPr="003A7460" w:rsidRDefault="00613920" w:rsidP="001C5963">
            <w:pPr>
              <w:pStyle w:val="BodyText"/>
              <w:rPr>
                <w:rFonts w:ascii="Arial" w:hAnsi="Arial" w:cs="Arial"/>
                <w:szCs w:val="24"/>
              </w:rPr>
            </w:pPr>
            <w:r w:rsidRPr="003A7460">
              <w:rPr>
                <w:rFonts w:ascii="Arial" w:hAnsi="Arial" w:cs="Arial"/>
                <w:szCs w:val="24"/>
              </w:rPr>
              <w:t xml:space="preserve">Project Sponsor: </w:t>
            </w:r>
          </w:p>
        </w:tc>
        <w:tc>
          <w:tcPr>
            <w:tcW w:w="6804" w:type="dxa"/>
            <w:shd w:val="clear" w:color="auto" w:fill="auto"/>
          </w:tcPr>
          <w:p w14:paraId="2C7D3FEA" w14:textId="77777777" w:rsidR="00613920" w:rsidRPr="003A7460" w:rsidRDefault="00613920" w:rsidP="001C5963">
            <w:pPr>
              <w:pStyle w:val="BodyText"/>
              <w:rPr>
                <w:rFonts w:ascii="Arial" w:hAnsi="Arial" w:cs="Arial"/>
                <w:szCs w:val="24"/>
              </w:rPr>
            </w:pPr>
          </w:p>
        </w:tc>
        <w:tc>
          <w:tcPr>
            <w:tcW w:w="2999" w:type="dxa"/>
            <w:shd w:val="clear" w:color="auto" w:fill="auto"/>
          </w:tcPr>
          <w:p w14:paraId="5C09CE5F" w14:textId="77777777" w:rsidR="00613920" w:rsidRPr="003A7460" w:rsidRDefault="00613920" w:rsidP="001C5963">
            <w:pPr>
              <w:pStyle w:val="BodyText"/>
              <w:rPr>
                <w:rFonts w:ascii="Arial" w:hAnsi="Arial" w:cs="Arial"/>
                <w:szCs w:val="24"/>
              </w:rPr>
            </w:pPr>
          </w:p>
        </w:tc>
      </w:tr>
      <w:tr w:rsidR="00613920" w:rsidRPr="003A7460" w14:paraId="5B56B384" w14:textId="77777777" w:rsidTr="001C5963">
        <w:trPr>
          <w:trHeight w:val="330"/>
        </w:trPr>
        <w:tc>
          <w:tcPr>
            <w:tcW w:w="4253" w:type="dxa"/>
            <w:shd w:val="clear" w:color="auto" w:fill="auto"/>
          </w:tcPr>
          <w:p w14:paraId="2C54467D" w14:textId="77777777" w:rsidR="00613920" w:rsidRPr="003A7460" w:rsidRDefault="00613920" w:rsidP="001C5963">
            <w:pPr>
              <w:pStyle w:val="BodyText"/>
              <w:rPr>
                <w:rFonts w:ascii="Arial" w:hAnsi="Arial" w:cs="Arial"/>
                <w:szCs w:val="24"/>
              </w:rPr>
            </w:pPr>
            <w:r w:rsidRPr="003A7460">
              <w:rPr>
                <w:rFonts w:ascii="Arial" w:hAnsi="Arial" w:cs="Arial"/>
                <w:szCs w:val="24"/>
              </w:rPr>
              <w:t xml:space="preserve">Policy/programme signed off by: </w:t>
            </w:r>
          </w:p>
          <w:p w14:paraId="3820FA42" w14:textId="77777777" w:rsidR="00613920" w:rsidRPr="003A7460" w:rsidRDefault="00613920" w:rsidP="001C5963">
            <w:pPr>
              <w:pStyle w:val="BodyText"/>
              <w:rPr>
                <w:rFonts w:ascii="Arial" w:hAnsi="Arial" w:cs="Arial"/>
                <w:szCs w:val="24"/>
              </w:rPr>
            </w:pPr>
            <w:r w:rsidRPr="003A7460">
              <w:rPr>
                <w:rFonts w:ascii="Arial" w:hAnsi="Arial" w:cs="Arial"/>
                <w:szCs w:val="24"/>
              </w:rPr>
              <w:t>(</w:t>
            </w:r>
            <w:proofErr w:type="gramStart"/>
            <w:r w:rsidRPr="003A7460">
              <w:rPr>
                <w:rFonts w:ascii="Arial" w:hAnsi="Arial" w:cs="Arial"/>
                <w:i/>
                <w:szCs w:val="24"/>
              </w:rPr>
              <w:t>E.g.</w:t>
            </w:r>
            <w:proofErr w:type="gramEnd"/>
            <w:r w:rsidRPr="003A7460">
              <w:rPr>
                <w:rFonts w:ascii="Arial" w:hAnsi="Arial" w:cs="Arial"/>
                <w:i/>
                <w:szCs w:val="24"/>
              </w:rPr>
              <w:t xml:space="preserve"> </w:t>
            </w:r>
            <w:r>
              <w:rPr>
                <w:rFonts w:ascii="Arial" w:hAnsi="Arial" w:cs="Arial"/>
                <w:i/>
                <w:szCs w:val="24"/>
              </w:rPr>
              <w:t>ICB Board / committee</w:t>
            </w:r>
            <w:r w:rsidRPr="003A7460">
              <w:rPr>
                <w:rFonts w:ascii="Arial" w:hAnsi="Arial" w:cs="Arial"/>
                <w:i/>
                <w:szCs w:val="24"/>
              </w:rPr>
              <w:t>, etc)</w:t>
            </w:r>
            <w:r w:rsidRPr="003A7460">
              <w:rPr>
                <w:rFonts w:ascii="Arial" w:hAnsi="Arial" w:cs="Arial"/>
                <w:szCs w:val="24"/>
              </w:rPr>
              <w:t xml:space="preserve"> </w:t>
            </w:r>
          </w:p>
        </w:tc>
        <w:tc>
          <w:tcPr>
            <w:tcW w:w="6804" w:type="dxa"/>
            <w:shd w:val="clear" w:color="auto" w:fill="auto"/>
          </w:tcPr>
          <w:p w14:paraId="642D8F70" w14:textId="77777777" w:rsidR="00613920" w:rsidRPr="003A7460" w:rsidRDefault="00613920" w:rsidP="001C5963">
            <w:pPr>
              <w:pStyle w:val="BodyText"/>
              <w:rPr>
                <w:rFonts w:ascii="Arial" w:hAnsi="Arial" w:cs="Arial"/>
                <w:szCs w:val="24"/>
              </w:rPr>
            </w:pPr>
          </w:p>
        </w:tc>
        <w:tc>
          <w:tcPr>
            <w:tcW w:w="2999" w:type="dxa"/>
            <w:shd w:val="clear" w:color="auto" w:fill="auto"/>
          </w:tcPr>
          <w:p w14:paraId="42E4B73F" w14:textId="77777777" w:rsidR="00613920" w:rsidRPr="003A7460" w:rsidRDefault="00613920" w:rsidP="001C5963">
            <w:pPr>
              <w:pStyle w:val="BodyText"/>
              <w:rPr>
                <w:rFonts w:ascii="Arial" w:hAnsi="Arial" w:cs="Arial"/>
                <w:szCs w:val="24"/>
              </w:rPr>
            </w:pPr>
          </w:p>
        </w:tc>
      </w:tr>
    </w:tbl>
    <w:p w14:paraId="39CE75D1" w14:textId="77777777" w:rsidR="00613920" w:rsidRDefault="00613920" w:rsidP="00613920">
      <w:pPr>
        <w:rPr>
          <w:rFonts w:ascii="Arial" w:eastAsia="Calibri" w:hAnsi="Arial" w:cs="Arial"/>
          <w:snapToGrid/>
          <w:szCs w:val="24"/>
        </w:rPr>
        <w:sectPr w:rsidR="00613920" w:rsidSect="002F1626">
          <w:headerReference w:type="even" r:id="rId34"/>
          <w:headerReference w:type="default" r:id="rId35"/>
          <w:footerReference w:type="default" r:id="rId36"/>
          <w:headerReference w:type="first" r:id="rId37"/>
          <w:pgSz w:w="16838" w:h="11906" w:orient="landscape"/>
          <w:pgMar w:top="1135" w:right="1440" w:bottom="851" w:left="1440" w:header="708" w:footer="708" w:gutter="0"/>
          <w:cols w:space="708"/>
          <w:docGrid w:linePitch="360"/>
        </w:sectPr>
      </w:pPr>
    </w:p>
    <w:p w14:paraId="6BA526CD" w14:textId="408AA9C5" w:rsidR="00613920" w:rsidRDefault="00613920" w:rsidP="00613920">
      <w:pPr>
        <w:rPr>
          <w:rFonts w:ascii="Arial" w:eastAsia="Calibri" w:hAnsi="Arial" w:cs="Arial"/>
          <w:snapToGrid/>
          <w:szCs w:val="24"/>
        </w:rPr>
      </w:pPr>
    </w:p>
    <w:p w14:paraId="229FB20D" w14:textId="637E5B23" w:rsidR="00613920" w:rsidRDefault="00613920" w:rsidP="00613920">
      <w:pPr>
        <w:rPr>
          <w:rFonts w:ascii="Arial" w:eastAsia="Calibri" w:hAnsi="Arial" w:cs="Arial"/>
          <w:snapToGrid/>
          <w:szCs w:val="24"/>
        </w:rPr>
      </w:pPr>
    </w:p>
    <w:p w14:paraId="5B0296F0" w14:textId="77777777" w:rsidR="00613920" w:rsidRPr="00613920" w:rsidRDefault="00613920" w:rsidP="00613920">
      <w:pPr>
        <w:keepNext/>
        <w:tabs>
          <w:tab w:val="center" w:pos="4513"/>
        </w:tabs>
        <w:suppressAutoHyphens/>
        <w:spacing w:before="120" w:after="120"/>
        <w:outlineLvl w:val="0"/>
        <w:rPr>
          <w:rFonts w:ascii="Arial" w:eastAsia="Calibri" w:hAnsi="Arial"/>
          <w:b/>
          <w:snapToGrid/>
          <w:color w:val="1F497D" w:themeColor="text2"/>
          <w:szCs w:val="18"/>
        </w:rPr>
      </w:pPr>
      <w:bookmarkStart w:id="17" w:name="_Toc114059435"/>
      <w:bookmarkStart w:id="18" w:name="_Toc114061967"/>
      <w:r w:rsidRPr="00613920">
        <w:rPr>
          <w:rFonts w:ascii="Arial" w:eastAsia="Calibri" w:hAnsi="Arial"/>
          <w:b/>
          <w:snapToGrid/>
          <w:color w:val="1F497D" w:themeColor="text2"/>
          <w:szCs w:val="18"/>
        </w:rPr>
        <w:t>Appendix 2: Definitions</w:t>
      </w:r>
      <w:bookmarkEnd w:id="17"/>
      <w:bookmarkEnd w:id="18"/>
    </w:p>
    <w:p w14:paraId="0D655CAB" w14:textId="77777777" w:rsidR="00613920" w:rsidRPr="00613920" w:rsidRDefault="00613920" w:rsidP="00613920">
      <w:pPr>
        <w:rPr>
          <w:rFonts w:ascii="Arial" w:eastAsia="Calibri" w:hAnsi="Arial" w:cs="Arial"/>
          <w: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314"/>
        <w:gridCol w:w="6872"/>
      </w:tblGrid>
      <w:tr w:rsidR="00613920" w:rsidRPr="00613920" w14:paraId="158EC193"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A0B9AE" w14:textId="77777777" w:rsidR="00613920" w:rsidRPr="00613920" w:rsidRDefault="00613920" w:rsidP="00613920">
            <w:pPr>
              <w:rPr>
                <w:rFonts w:ascii="Arial" w:eastAsia="Calibri" w:hAnsi="Arial" w:cs="Arial"/>
                <w:b/>
              </w:rPr>
            </w:pPr>
            <w:r w:rsidRPr="00613920">
              <w:rPr>
                <w:rFonts w:ascii="Arial" w:eastAsia="Calibri" w:hAnsi="Arial" w:cs="Arial"/>
                <w:b/>
              </w:rPr>
              <w:t>Assurance</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000C79" w14:textId="77777777" w:rsidR="00613920" w:rsidRPr="00613920" w:rsidRDefault="00613920" w:rsidP="00613920">
            <w:pPr>
              <w:jc w:val="both"/>
              <w:rPr>
                <w:rFonts w:ascii="Arial" w:eastAsia="Calibri" w:hAnsi="Arial" w:cs="Arial"/>
              </w:rPr>
            </w:pPr>
            <w:r w:rsidRPr="00613920">
              <w:rPr>
                <w:rFonts w:ascii="Arial" w:eastAsia="Calibri" w:hAnsi="Arial" w:cs="Arial"/>
              </w:rPr>
              <w:t>In risk, assurance refers to the evaluated opinion, based on the information provided, that the risk processes are being followed and the risk treatments will yield the planned outcomes. It can also be defined as the level of confidence in the risk processes.</w:t>
            </w:r>
          </w:p>
          <w:p w14:paraId="0DEB43A5" w14:textId="77777777" w:rsidR="00613920" w:rsidRPr="00613920" w:rsidRDefault="00613920" w:rsidP="00613920">
            <w:pPr>
              <w:jc w:val="both"/>
              <w:rPr>
                <w:rFonts w:ascii="Arial" w:eastAsia="Calibri" w:hAnsi="Arial" w:cs="Arial"/>
              </w:rPr>
            </w:pPr>
          </w:p>
        </w:tc>
      </w:tr>
      <w:tr w:rsidR="00613920" w:rsidRPr="00613920" w14:paraId="3647C1FC"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A4D376" w14:textId="77777777" w:rsidR="00613920" w:rsidRPr="00613920" w:rsidRDefault="00613920" w:rsidP="00613920">
            <w:pPr>
              <w:rPr>
                <w:rFonts w:ascii="Arial" w:eastAsia="Calibri" w:hAnsi="Arial" w:cs="Arial"/>
                <w:b/>
              </w:rPr>
            </w:pPr>
            <w:r w:rsidRPr="00613920">
              <w:rPr>
                <w:rFonts w:ascii="Arial" w:eastAsia="Calibri" w:hAnsi="Arial" w:cs="Arial"/>
                <w:b/>
              </w:rPr>
              <w:t>Control</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510C0A" w14:textId="77777777" w:rsidR="00613920" w:rsidRPr="00613920" w:rsidRDefault="00613920" w:rsidP="00613920">
            <w:pPr>
              <w:jc w:val="both"/>
              <w:rPr>
                <w:rFonts w:ascii="Arial" w:eastAsia="Calibri" w:hAnsi="Arial" w:cs="Arial"/>
              </w:rPr>
            </w:pPr>
            <w:r w:rsidRPr="00613920">
              <w:rPr>
                <w:rFonts w:ascii="Arial" w:eastAsia="Calibri" w:hAnsi="Arial" w:cs="Arial"/>
              </w:rPr>
              <w:t>A risk control is an ongoing or regular activity which reduces the consequence and/or likelihood of a risk.</w:t>
            </w:r>
          </w:p>
        </w:tc>
      </w:tr>
      <w:tr w:rsidR="00613920" w:rsidRPr="00613920" w14:paraId="680E0440"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9BF2E" w14:textId="77777777" w:rsidR="00613920" w:rsidRPr="00613920" w:rsidRDefault="00613920" w:rsidP="00613920">
            <w:pPr>
              <w:rPr>
                <w:rFonts w:ascii="Arial" w:eastAsia="Calibri" w:hAnsi="Arial" w:cs="Arial"/>
                <w:b/>
              </w:rPr>
            </w:pPr>
            <w:r w:rsidRPr="00613920">
              <w:rPr>
                <w:rFonts w:ascii="Arial" w:eastAsia="Calibri" w:hAnsi="Arial" w:cs="Arial"/>
                <w:b/>
              </w:rPr>
              <w:t>Corporate Risk</w:t>
            </w:r>
          </w:p>
          <w:p w14:paraId="1758315D" w14:textId="77777777" w:rsidR="00613920" w:rsidRPr="00613920" w:rsidRDefault="00613920" w:rsidP="00613920">
            <w:pPr>
              <w:rPr>
                <w:rFonts w:ascii="Arial" w:eastAsia="Calibri" w:hAnsi="Arial" w:cs="Arial"/>
                <w:b/>
              </w:rPr>
            </w:pPr>
            <w:r w:rsidRPr="00613920">
              <w:rPr>
                <w:rFonts w:ascii="Arial" w:eastAsia="Calibri" w:hAnsi="Arial" w:cs="Arial"/>
                <w:b/>
              </w:rPr>
              <w:t>Register</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6A74C2"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A tool which acts as a central repository for identified risks which, if they were to occur, would have an effect on the organisations ability to achieve its objectives. </w:t>
            </w:r>
          </w:p>
        </w:tc>
      </w:tr>
      <w:tr w:rsidR="00613920" w:rsidRPr="00613920" w14:paraId="06F7648A"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C5F9EA" w14:textId="77777777" w:rsidR="00613920" w:rsidRPr="00613920" w:rsidRDefault="00613920" w:rsidP="00613920">
            <w:pPr>
              <w:rPr>
                <w:rFonts w:ascii="Arial" w:eastAsia="Calibri" w:hAnsi="Arial" w:cs="Arial"/>
                <w:b/>
              </w:rPr>
            </w:pPr>
            <w:r w:rsidRPr="00613920">
              <w:rPr>
                <w:rFonts w:ascii="Arial" w:eastAsia="Calibri" w:hAnsi="Arial" w:cs="Arial"/>
                <w:b/>
              </w:rPr>
              <w:t>Current Risk Score</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2119113" w14:textId="77777777" w:rsidR="00613920" w:rsidRPr="00613920" w:rsidRDefault="00613920" w:rsidP="00613920">
            <w:pPr>
              <w:jc w:val="both"/>
              <w:rPr>
                <w:rFonts w:ascii="Arial" w:eastAsia="Calibri" w:hAnsi="Arial" w:cs="Arial"/>
              </w:rPr>
            </w:pPr>
            <w:r w:rsidRPr="00613920">
              <w:rPr>
                <w:rFonts w:ascii="Arial" w:eastAsia="Calibri" w:hAnsi="Arial" w:cs="Arial"/>
              </w:rPr>
              <w:t>The risk score that a risk is given following risk treatment (following the implementation of actions and controls). It is calculated by the Likelihood x Impact (or ‘consequence’). It is the score as it stands at the time of reporting.</w:t>
            </w:r>
          </w:p>
        </w:tc>
      </w:tr>
      <w:tr w:rsidR="00613920" w:rsidRPr="00613920" w14:paraId="6563D9EA"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D8C56B" w14:textId="7FBC921E" w:rsidR="00613920" w:rsidRPr="00613920" w:rsidRDefault="00566EAD" w:rsidP="00613920">
            <w:pPr>
              <w:rPr>
                <w:rFonts w:ascii="Arial" w:eastAsia="Calibri" w:hAnsi="Arial" w:cs="Arial"/>
                <w:b/>
              </w:rPr>
            </w:pPr>
            <w:r>
              <w:rPr>
                <w:rFonts w:ascii="Arial" w:eastAsia="Calibri" w:hAnsi="Arial" w:cs="Arial"/>
                <w:b/>
              </w:rPr>
              <w:t xml:space="preserve">Board </w:t>
            </w:r>
          </w:p>
          <w:p w14:paraId="261A780F" w14:textId="77777777" w:rsidR="00613920" w:rsidRPr="00613920" w:rsidRDefault="00613920" w:rsidP="00613920">
            <w:pPr>
              <w:rPr>
                <w:rFonts w:ascii="Arial" w:eastAsia="Calibri" w:hAnsi="Arial" w:cs="Arial"/>
                <w:b/>
              </w:rPr>
            </w:pPr>
            <w:r w:rsidRPr="00613920">
              <w:rPr>
                <w:rFonts w:ascii="Arial" w:eastAsia="Calibri" w:hAnsi="Arial" w:cs="Arial"/>
                <w:b/>
              </w:rPr>
              <w:t>Assurance</w:t>
            </w:r>
          </w:p>
          <w:p w14:paraId="607C9749" w14:textId="77777777" w:rsidR="00613920" w:rsidRPr="00613920" w:rsidRDefault="00613920" w:rsidP="00613920">
            <w:pPr>
              <w:rPr>
                <w:rFonts w:ascii="Arial" w:eastAsia="Calibri" w:hAnsi="Arial" w:cs="Arial"/>
                <w:b/>
              </w:rPr>
            </w:pPr>
            <w:r w:rsidRPr="00613920">
              <w:rPr>
                <w:rFonts w:ascii="Arial" w:eastAsia="Calibri" w:hAnsi="Arial" w:cs="Arial"/>
                <w:b/>
              </w:rPr>
              <w:t>Framework (GBAF)</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C4C26F" w14:textId="0BBDD3A2" w:rsidR="00613920" w:rsidRPr="00613920" w:rsidRDefault="00613920" w:rsidP="00613920">
            <w:pPr>
              <w:jc w:val="both"/>
              <w:rPr>
                <w:rFonts w:ascii="Arial" w:eastAsia="Calibri" w:hAnsi="Arial" w:cs="Arial"/>
              </w:rPr>
            </w:pPr>
            <w:r w:rsidRPr="00613920">
              <w:rPr>
                <w:rFonts w:ascii="Arial" w:eastAsia="Calibri" w:hAnsi="Arial" w:cs="Arial"/>
              </w:rPr>
              <w:t>If a corporate risk has a score of 1</w:t>
            </w:r>
            <w:r w:rsidR="00121158">
              <w:rPr>
                <w:rFonts w:ascii="Arial" w:eastAsia="Calibri" w:hAnsi="Arial" w:cs="Arial"/>
              </w:rPr>
              <w:t>5</w:t>
            </w:r>
            <w:r w:rsidRPr="00613920">
              <w:rPr>
                <w:rFonts w:ascii="Arial" w:eastAsia="Calibri" w:hAnsi="Arial" w:cs="Arial"/>
              </w:rPr>
              <w:t xml:space="preserve"> or more it will be included on the BAF.  The BAF which supports the </w:t>
            </w:r>
            <w:r w:rsidR="00566EAD">
              <w:rPr>
                <w:rFonts w:ascii="Arial" w:eastAsia="Calibri" w:hAnsi="Arial" w:cs="Arial"/>
              </w:rPr>
              <w:t>ICB</w:t>
            </w:r>
            <w:r w:rsidRPr="00613920">
              <w:rPr>
                <w:rFonts w:ascii="Arial" w:eastAsia="Calibri" w:hAnsi="Arial" w:cs="Arial"/>
              </w:rPr>
              <w:t xml:space="preserve">’s system of risk control. It summarises the controls and assurances in place on each of the risks, which provides assurance to the Governing Body. </w:t>
            </w:r>
          </w:p>
        </w:tc>
      </w:tr>
      <w:tr w:rsidR="00613920" w:rsidRPr="00613920" w14:paraId="6AADBDFA"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ABCBB0" w14:textId="77777777" w:rsidR="00613920" w:rsidRPr="00613920" w:rsidRDefault="00613920" w:rsidP="00613920">
            <w:pPr>
              <w:rPr>
                <w:rFonts w:ascii="Arial" w:eastAsia="Calibri" w:hAnsi="Arial" w:cs="Arial"/>
                <w:b/>
              </w:rPr>
            </w:pPr>
            <w:r w:rsidRPr="00613920">
              <w:rPr>
                <w:rFonts w:ascii="Arial" w:eastAsia="Calibri" w:hAnsi="Arial" w:cs="Arial"/>
                <w:b/>
              </w:rPr>
              <w:t>Impact (or consequence) score</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3B1E512" w14:textId="77777777" w:rsidR="00613920" w:rsidRPr="00613920" w:rsidRDefault="00613920" w:rsidP="00613920">
            <w:pPr>
              <w:jc w:val="both"/>
              <w:rPr>
                <w:rFonts w:ascii="Arial" w:eastAsia="Calibri" w:hAnsi="Arial" w:cs="Arial"/>
              </w:rPr>
            </w:pPr>
            <w:r w:rsidRPr="00613920">
              <w:rPr>
                <w:rFonts w:ascii="Arial" w:eastAsia="Calibri" w:hAnsi="Arial" w:cs="Arial"/>
              </w:rPr>
              <w:t>A quantitative measure of the effect that the risk would have on the people, property or objectives affected if it were to occur.</w:t>
            </w:r>
          </w:p>
        </w:tc>
      </w:tr>
      <w:tr w:rsidR="00613920" w:rsidRPr="00613920" w14:paraId="64DB381D"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5E02E1" w14:textId="77777777" w:rsidR="00613920" w:rsidRPr="00613920" w:rsidRDefault="00613920" w:rsidP="00613920">
            <w:pPr>
              <w:rPr>
                <w:rFonts w:ascii="Arial" w:eastAsia="Calibri" w:hAnsi="Arial" w:cs="Arial"/>
                <w:b/>
              </w:rPr>
            </w:pPr>
            <w:r w:rsidRPr="00613920">
              <w:rPr>
                <w:rFonts w:ascii="Arial" w:eastAsia="Calibri" w:hAnsi="Arial" w:cs="Arial"/>
                <w:b/>
              </w:rPr>
              <w:t>Inherent risk score</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A12A28" w14:textId="77777777" w:rsidR="00613920" w:rsidRPr="00613920" w:rsidRDefault="00613920" w:rsidP="00613920">
            <w:pPr>
              <w:jc w:val="both"/>
              <w:rPr>
                <w:rFonts w:ascii="Arial" w:eastAsia="Calibri" w:hAnsi="Arial" w:cs="Arial"/>
              </w:rPr>
            </w:pPr>
            <w:r w:rsidRPr="00613920">
              <w:rPr>
                <w:rFonts w:ascii="Arial" w:eastAsia="Calibri" w:hAnsi="Arial" w:cs="Arial"/>
              </w:rPr>
              <w:t>When a risk is first identified, the initial risk score is known as the ‘inherent’ risk score (or risk ‘rating’). This quantifies the level of risk, if it were to materialise, in the absence of any controls or actions that might reduce impact of the risk. Also sometimes known as the ‘original risk score’.</w:t>
            </w:r>
          </w:p>
        </w:tc>
      </w:tr>
      <w:tr w:rsidR="00613920" w:rsidRPr="00613920" w14:paraId="48B457F4"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04ACD7" w14:textId="77777777" w:rsidR="00613920" w:rsidRPr="00613920" w:rsidRDefault="00613920" w:rsidP="00613920">
            <w:pPr>
              <w:rPr>
                <w:rFonts w:ascii="Arial" w:eastAsia="Calibri" w:hAnsi="Arial" w:cs="Arial"/>
                <w:b/>
              </w:rPr>
            </w:pPr>
            <w:r w:rsidRPr="00613920">
              <w:rPr>
                <w:rFonts w:ascii="Arial" w:eastAsia="Calibri" w:hAnsi="Arial" w:cs="Arial"/>
                <w:b/>
              </w:rPr>
              <w:t xml:space="preserve">Internal control </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679B0E" w14:textId="1C9F8F82" w:rsidR="00613920" w:rsidRPr="00613920" w:rsidRDefault="00613920" w:rsidP="00613920">
            <w:pPr>
              <w:jc w:val="both"/>
              <w:rPr>
                <w:rFonts w:ascii="Arial" w:eastAsia="Calibri" w:hAnsi="Arial" w:cs="Arial"/>
              </w:rPr>
            </w:pPr>
            <w:r w:rsidRPr="00613920">
              <w:rPr>
                <w:rFonts w:ascii="Arial" w:eastAsia="Calibri" w:hAnsi="Arial" w:cs="Arial"/>
              </w:rPr>
              <w:t xml:space="preserve">The </w:t>
            </w:r>
            <w:r w:rsidR="00566EAD">
              <w:rPr>
                <w:rFonts w:ascii="Arial" w:eastAsia="Calibri" w:hAnsi="Arial" w:cs="Arial"/>
              </w:rPr>
              <w:t>ICB</w:t>
            </w:r>
            <w:r w:rsidRPr="00613920">
              <w:rPr>
                <w:rFonts w:ascii="Arial" w:eastAsia="Calibri" w:hAnsi="Arial" w:cs="Arial"/>
              </w:rPr>
              <w:t xml:space="preserve">’s internal control refers to the systematic process for assuring the achievement of organisational objectives in line with laws, </w:t>
            </w:r>
            <w:proofErr w:type="gramStart"/>
            <w:r w:rsidRPr="00613920">
              <w:rPr>
                <w:rFonts w:ascii="Arial" w:eastAsia="Calibri" w:hAnsi="Arial" w:cs="Arial"/>
              </w:rPr>
              <w:t>regulations</w:t>
            </w:r>
            <w:proofErr w:type="gramEnd"/>
            <w:r w:rsidRPr="00613920">
              <w:rPr>
                <w:rFonts w:ascii="Arial" w:eastAsia="Calibri" w:hAnsi="Arial" w:cs="Arial"/>
              </w:rPr>
              <w:t xml:space="preserve"> and policies.</w:t>
            </w:r>
          </w:p>
        </w:tc>
      </w:tr>
      <w:tr w:rsidR="00613920" w:rsidRPr="00613920" w14:paraId="512EC8D7"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9F0CBF" w14:textId="77777777" w:rsidR="00613920" w:rsidRPr="00613920" w:rsidRDefault="00613920" w:rsidP="00613920">
            <w:pPr>
              <w:rPr>
                <w:rFonts w:ascii="Arial" w:eastAsia="Calibri" w:hAnsi="Arial" w:cs="Arial"/>
                <w:b/>
              </w:rPr>
            </w:pPr>
            <w:r w:rsidRPr="00613920">
              <w:rPr>
                <w:rFonts w:ascii="Arial" w:eastAsia="Calibri" w:hAnsi="Arial" w:cs="Arial"/>
                <w:b/>
              </w:rPr>
              <w:t>Likelihood</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B8E4CF" w14:textId="77777777" w:rsidR="00613920" w:rsidRPr="00613920" w:rsidRDefault="00613920" w:rsidP="00613920">
            <w:pPr>
              <w:jc w:val="both"/>
              <w:rPr>
                <w:rFonts w:ascii="Arial" w:eastAsia="Calibri" w:hAnsi="Arial" w:cs="Arial"/>
              </w:rPr>
            </w:pPr>
            <w:r w:rsidRPr="00613920">
              <w:rPr>
                <w:rFonts w:ascii="Arial" w:eastAsia="Calibri" w:hAnsi="Arial" w:cs="Arial"/>
              </w:rPr>
              <w:t>A quantitative measure of the probability that the identified risk will occur.</w:t>
            </w:r>
          </w:p>
        </w:tc>
      </w:tr>
      <w:tr w:rsidR="00613920" w:rsidRPr="00613920" w14:paraId="0D808996"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DBD2D3" w14:textId="77777777" w:rsidR="00613920" w:rsidRPr="00613920" w:rsidRDefault="00613920" w:rsidP="00613920">
            <w:pPr>
              <w:rPr>
                <w:rFonts w:ascii="Arial" w:eastAsia="Calibri" w:hAnsi="Arial" w:cs="Arial"/>
                <w:b/>
              </w:rPr>
            </w:pPr>
            <w:r w:rsidRPr="00613920">
              <w:rPr>
                <w:rFonts w:ascii="Arial" w:eastAsia="Calibri" w:hAnsi="Arial" w:cs="Arial"/>
                <w:b/>
              </w:rPr>
              <w:t xml:space="preserve">Risk </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E339FA7" w14:textId="77777777" w:rsidR="00613920" w:rsidRPr="00613920" w:rsidRDefault="00613920" w:rsidP="00613920">
            <w:pPr>
              <w:jc w:val="both"/>
              <w:rPr>
                <w:rFonts w:ascii="Arial" w:eastAsia="Calibri" w:hAnsi="Arial" w:cs="Arial"/>
              </w:rPr>
            </w:pPr>
            <w:r w:rsidRPr="00613920">
              <w:rPr>
                <w:rFonts w:ascii="Arial" w:eastAsia="Calibri" w:hAnsi="Arial" w:cs="Arial"/>
              </w:rPr>
              <w:t>A risk is the possibility that an unplanned event will happen that will have an impact on one or more objectives. It is measured in terms of likelihood (frequency or probability of the risk occurring) and impact/consequence (impact or magnitude of the effect of the risk occurring).</w:t>
            </w:r>
          </w:p>
        </w:tc>
      </w:tr>
      <w:tr w:rsidR="00613920" w:rsidRPr="00613920" w14:paraId="006F96FC"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2AF0A6" w14:textId="77777777" w:rsidR="00613920" w:rsidRPr="00613920" w:rsidRDefault="00613920" w:rsidP="00613920">
            <w:pPr>
              <w:rPr>
                <w:rFonts w:ascii="Arial" w:eastAsia="Calibri" w:hAnsi="Arial" w:cs="Arial"/>
                <w:b/>
              </w:rPr>
            </w:pPr>
            <w:r w:rsidRPr="00613920">
              <w:rPr>
                <w:rFonts w:ascii="Arial" w:eastAsia="Calibri" w:hAnsi="Arial" w:cs="Arial"/>
                <w:b/>
              </w:rPr>
              <w:t>Risk appetite</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5EC9C6"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The ‘threshold’ of risk that an organisation is prepared to accept. Risk appetite is defined as ‘The amount of risk that an organisation is prepared to accept, tolerate, or be exposed to at any point in time’ (HMT Orange Book definition 2004). It is influenced by a broad range of factors including, the organisation’ culture and history, current internal or external events.  </w:t>
            </w:r>
          </w:p>
        </w:tc>
      </w:tr>
      <w:tr w:rsidR="00613920" w:rsidRPr="00613920" w14:paraId="497AC9E4"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000428" w14:textId="77777777" w:rsidR="00613920" w:rsidRPr="00613920" w:rsidRDefault="00613920" w:rsidP="00613920">
            <w:pPr>
              <w:rPr>
                <w:rFonts w:ascii="Arial" w:eastAsia="Calibri" w:hAnsi="Arial" w:cs="Arial"/>
                <w:b/>
              </w:rPr>
            </w:pPr>
            <w:r w:rsidRPr="00613920">
              <w:rPr>
                <w:rFonts w:ascii="Arial" w:eastAsia="Calibri" w:hAnsi="Arial" w:cs="Arial"/>
                <w:b/>
              </w:rPr>
              <w:t>Risk</w:t>
            </w:r>
          </w:p>
          <w:p w14:paraId="1FAC5EBB" w14:textId="77777777" w:rsidR="00613920" w:rsidRPr="00613920" w:rsidRDefault="00613920" w:rsidP="00613920">
            <w:pPr>
              <w:rPr>
                <w:rFonts w:ascii="Arial" w:eastAsia="Calibri" w:hAnsi="Arial" w:cs="Arial"/>
                <w:b/>
              </w:rPr>
            </w:pPr>
            <w:r w:rsidRPr="00613920">
              <w:rPr>
                <w:rFonts w:ascii="Arial" w:eastAsia="Calibri" w:hAnsi="Arial" w:cs="Arial"/>
                <w:b/>
              </w:rPr>
              <w:t>assessment</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BAF5F7" w14:textId="77777777" w:rsidR="00613920" w:rsidRPr="00613920" w:rsidRDefault="00613920" w:rsidP="00613920">
            <w:pPr>
              <w:jc w:val="both"/>
              <w:rPr>
                <w:rFonts w:ascii="Arial" w:eastAsia="Calibri" w:hAnsi="Arial" w:cs="Arial"/>
              </w:rPr>
            </w:pPr>
            <w:r w:rsidRPr="00613920">
              <w:rPr>
                <w:rFonts w:ascii="Arial" w:eastAsia="Calibri" w:hAnsi="Arial" w:cs="Arial"/>
              </w:rPr>
              <w:t>Risk Assessment is the process used to evaluate the risk and to determine whether precautions are adequate or more should be done. The risk is compared against predetermined acceptable levels of risk.</w:t>
            </w:r>
          </w:p>
        </w:tc>
      </w:tr>
      <w:tr w:rsidR="00613920" w:rsidRPr="00613920" w14:paraId="7F852C7C"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9FFC69" w14:textId="77777777" w:rsidR="00613920" w:rsidRPr="00613920" w:rsidRDefault="00613920" w:rsidP="00613920">
            <w:pPr>
              <w:rPr>
                <w:rFonts w:ascii="Arial" w:eastAsia="Calibri" w:hAnsi="Arial" w:cs="Arial"/>
                <w:b/>
              </w:rPr>
            </w:pPr>
            <w:r w:rsidRPr="00613920">
              <w:rPr>
                <w:rFonts w:ascii="Arial" w:eastAsia="Calibri" w:hAnsi="Arial" w:cs="Arial"/>
                <w:b/>
              </w:rPr>
              <w:t xml:space="preserve">Risk matrix </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A2EDAF" w14:textId="77777777" w:rsidR="00613920" w:rsidRPr="00613920" w:rsidRDefault="00613920" w:rsidP="00613920">
            <w:pPr>
              <w:jc w:val="both"/>
              <w:rPr>
                <w:rFonts w:ascii="Arial" w:eastAsia="Calibri" w:hAnsi="Arial" w:cs="Arial"/>
              </w:rPr>
            </w:pPr>
            <w:r w:rsidRPr="00613920">
              <w:rPr>
                <w:rFonts w:ascii="Arial" w:eastAsia="Calibri" w:hAnsi="Arial" w:cs="Arial"/>
              </w:rPr>
              <w:t>A graphical representation of the risk severity, following the risk assessment. The risk matric enables the risk score of the risk to be plotted on a chart.</w:t>
            </w:r>
          </w:p>
        </w:tc>
      </w:tr>
      <w:tr w:rsidR="00613920" w:rsidRPr="00613920" w14:paraId="752719BE" w14:textId="77777777" w:rsidTr="001C5963">
        <w:trPr>
          <w:trHeight w:val="870"/>
        </w:trPr>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08900D" w14:textId="77777777" w:rsidR="00613920" w:rsidRPr="00613920" w:rsidRDefault="00613920" w:rsidP="00613920">
            <w:pPr>
              <w:rPr>
                <w:rFonts w:ascii="Arial" w:eastAsia="Calibri" w:hAnsi="Arial" w:cs="Arial"/>
                <w:b/>
              </w:rPr>
            </w:pPr>
            <w:r w:rsidRPr="00613920">
              <w:rPr>
                <w:rFonts w:ascii="Arial" w:eastAsia="Calibri" w:hAnsi="Arial" w:cs="Arial"/>
                <w:b/>
              </w:rPr>
              <w:t>Risk mitigation</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A8B1810" w14:textId="77777777" w:rsidR="00613920" w:rsidRPr="00613920" w:rsidRDefault="00613920" w:rsidP="00613920">
            <w:pPr>
              <w:jc w:val="both"/>
              <w:rPr>
                <w:rFonts w:ascii="Arial" w:eastAsia="Calibri" w:hAnsi="Arial" w:cs="Arial"/>
              </w:rPr>
            </w:pPr>
            <w:r w:rsidRPr="00613920">
              <w:rPr>
                <w:rFonts w:ascii="Arial" w:eastAsia="Calibri" w:hAnsi="Arial" w:cs="Arial"/>
              </w:rPr>
              <w:t>The process by which an organisation introduces specific measures to minimise or eliminate risks. Risk mitigation will be the controls and actions in place aimed at reducing the likelihood of the risk occurring.</w:t>
            </w:r>
          </w:p>
        </w:tc>
      </w:tr>
      <w:tr w:rsidR="00613920" w:rsidRPr="00613920" w14:paraId="4A238322"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13787E" w14:textId="77777777" w:rsidR="00613920" w:rsidRPr="00613920" w:rsidRDefault="00613920" w:rsidP="00613920">
            <w:pPr>
              <w:rPr>
                <w:rFonts w:ascii="Arial" w:eastAsia="Calibri" w:hAnsi="Arial" w:cs="Arial"/>
                <w:b/>
              </w:rPr>
            </w:pPr>
            <w:r w:rsidRPr="00613920">
              <w:rPr>
                <w:rFonts w:ascii="Arial" w:eastAsia="Calibri" w:hAnsi="Arial" w:cs="Arial"/>
                <w:b/>
              </w:rPr>
              <w:t>Risk score/rating</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027E53"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The ‘risk score’ that a risk is given (via a risk matrix). It is calculated by the Likelihood x Impact (or ‘consequence’). </w:t>
            </w:r>
            <w:proofErr w:type="gramStart"/>
            <w:r w:rsidRPr="00613920">
              <w:rPr>
                <w:rFonts w:ascii="Arial" w:eastAsia="Calibri" w:hAnsi="Arial" w:cs="Arial"/>
              </w:rPr>
              <w:t>E.g.</w:t>
            </w:r>
            <w:proofErr w:type="gramEnd"/>
            <w:r w:rsidRPr="00613920">
              <w:rPr>
                <w:rFonts w:ascii="Arial" w:eastAsia="Calibri" w:hAnsi="Arial" w:cs="Arial"/>
              </w:rPr>
              <w:t xml:space="preserve"> a likelihood of 2 X impact of 4 would be a risk score of 8. </w:t>
            </w:r>
          </w:p>
          <w:p w14:paraId="60B4F611" w14:textId="77777777" w:rsidR="00613920" w:rsidRPr="00613920" w:rsidRDefault="00613920" w:rsidP="00613920">
            <w:pPr>
              <w:jc w:val="both"/>
              <w:rPr>
                <w:rFonts w:ascii="Arial" w:eastAsia="Calibri" w:hAnsi="Arial" w:cs="Arial"/>
              </w:rPr>
            </w:pPr>
          </w:p>
          <w:p w14:paraId="1950C1B2" w14:textId="77777777" w:rsidR="00613920" w:rsidRPr="00613920" w:rsidRDefault="00613920" w:rsidP="00613920">
            <w:pPr>
              <w:jc w:val="both"/>
              <w:rPr>
                <w:rFonts w:ascii="Arial" w:eastAsia="Calibri" w:hAnsi="Arial" w:cs="Arial"/>
              </w:rPr>
            </w:pPr>
            <w:r w:rsidRPr="00613920">
              <w:rPr>
                <w:rFonts w:ascii="Arial" w:eastAsia="Calibri" w:hAnsi="Arial" w:cs="Arial"/>
              </w:rPr>
              <w:t>Refer to ‘inherent risk score’, ‘current risk score’, and ‘target risk score’ also defined within the glossary.</w:t>
            </w:r>
          </w:p>
        </w:tc>
      </w:tr>
      <w:tr w:rsidR="00613920" w:rsidRPr="00613920" w14:paraId="5F27DD86"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6A9567" w14:textId="77777777" w:rsidR="00613920" w:rsidRPr="00613920" w:rsidRDefault="00613920" w:rsidP="00613920">
            <w:pPr>
              <w:rPr>
                <w:rFonts w:ascii="Arial" w:eastAsia="Calibri" w:hAnsi="Arial" w:cs="Arial"/>
                <w:b/>
              </w:rPr>
            </w:pPr>
            <w:r w:rsidRPr="00613920">
              <w:rPr>
                <w:rFonts w:ascii="Arial" w:eastAsia="Calibri" w:hAnsi="Arial" w:cs="Arial"/>
                <w:b/>
              </w:rPr>
              <w:t>RYAG (RAG) Ratings</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6F27964" w14:textId="77777777" w:rsidR="00613920" w:rsidRPr="00613920" w:rsidRDefault="00613920" w:rsidP="00613920">
            <w:pPr>
              <w:jc w:val="both"/>
              <w:rPr>
                <w:rFonts w:ascii="Arial" w:eastAsia="Calibri" w:hAnsi="Arial" w:cs="Arial"/>
              </w:rPr>
            </w:pPr>
            <w:r w:rsidRPr="00613920">
              <w:rPr>
                <w:rFonts w:ascii="Arial" w:eastAsia="Calibri" w:hAnsi="Arial" w:cs="Arial"/>
              </w:rPr>
              <w:t>Risk scores are grouped based on the severity of the risk. The groups are Green, Yellow, Amber and Red, (RYAG). It is more commonly known simply as a ‘RAG’ rating. Green risks signify that the risk has a low risk score and red signifies a higher rated risk score (with yellow and amber in the middle).</w:t>
            </w:r>
          </w:p>
        </w:tc>
      </w:tr>
      <w:tr w:rsidR="00613920" w:rsidRPr="00613920" w14:paraId="69278D1E" w14:textId="77777777" w:rsidTr="001C5963">
        <w:tc>
          <w:tcPr>
            <w:tcW w:w="2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6A429C" w14:textId="77777777" w:rsidR="00613920" w:rsidRPr="00613920" w:rsidRDefault="00613920" w:rsidP="00613920">
            <w:pPr>
              <w:rPr>
                <w:rFonts w:ascii="Arial" w:eastAsia="Calibri" w:hAnsi="Arial" w:cs="Arial"/>
                <w:b/>
              </w:rPr>
            </w:pPr>
            <w:r w:rsidRPr="00613920">
              <w:rPr>
                <w:rFonts w:ascii="Arial" w:eastAsia="Calibri" w:hAnsi="Arial" w:cs="Arial"/>
                <w:b/>
              </w:rPr>
              <w:t>Target risk score</w:t>
            </w:r>
          </w:p>
        </w:tc>
        <w:tc>
          <w:tcPr>
            <w:tcW w:w="687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8A27D9" w14:textId="77777777" w:rsidR="00613920" w:rsidRPr="00613920" w:rsidRDefault="00613920" w:rsidP="00613920">
            <w:pPr>
              <w:jc w:val="both"/>
              <w:rPr>
                <w:rFonts w:ascii="Arial" w:eastAsia="Calibri" w:hAnsi="Arial" w:cs="Arial"/>
              </w:rPr>
            </w:pPr>
            <w:r w:rsidRPr="00613920">
              <w:rPr>
                <w:rFonts w:ascii="Arial" w:eastAsia="Calibri" w:hAnsi="Arial" w:cs="Arial"/>
              </w:rPr>
              <w:t>The target risk score if the level at which the risk would become acceptably mitigated. It is unlikely that many risks will be eliminated altogether. The target risk score will represent the point at which the risk would no longer represent a notable threat, or the point at which everything possible will have been done to mitigate the risk.</w:t>
            </w:r>
          </w:p>
        </w:tc>
      </w:tr>
    </w:tbl>
    <w:p w14:paraId="2D5D9735" w14:textId="43D2FD1C" w:rsidR="00613920" w:rsidRDefault="00613920" w:rsidP="00613920">
      <w:pPr>
        <w:rPr>
          <w:rFonts w:ascii="Arial" w:eastAsia="Calibri" w:hAnsi="Arial" w:cs="Arial"/>
        </w:rPr>
      </w:pPr>
    </w:p>
    <w:p w14:paraId="1044EB20" w14:textId="3EFCD6D5" w:rsidR="00F63787" w:rsidRDefault="00F63787" w:rsidP="00613920">
      <w:pPr>
        <w:rPr>
          <w:rFonts w:ascii="Arial" w:eastAsia="Calibri" w:hAnsi="Arial" w:cs="Arial"/>
        </w:rPr>
      </w:pPr>
    </w:p>
    <w:p w14:paraId="04CA89AA" w14:textId="691001E4" w:rsidR="00F63787" w:rsidRDefault="00F63787" w:rsidP="00613920">
      <w:pPr>
        <w:rPr>
          <w:rFonts w:ascii="Arial" w:eastAsia="Calibri" w:hAnsi="Arial" w:cs="Arial"/>
        </w:rPr>
      </w:pPr>
    </w:p>
    <w:p w14:paraId="26257E71" w14:textId="07707D23" w:rsidR="00F63787" w:rsidRDefault="00F63787" w:rsidP="00613920">
      <w:pPr>
        <w:rPr>
          <w:rFonts w:ascii="Arial" w:eastAsia="Calibri" w:hAnsi="Arial" w:cs="Arial"/>
        </w:rPr>
      </w:pPr>
    </w:p>
    <w:p w14:paraId="017D5128" w14:textId="3F9F09CD" w:rsidR="00F63787" w:rsidRDefault="00F63787" w:rsidP="00613920">
      <w:pPr>
        <w:rPr>
          <w:rFonts w:ascii="Arial" w:eastAsia="Calibri" w:hAnsi="Arial" w:cs="Arial"/>
        </w:rPr>
      </w:pPr>
    </w:p>
    <w:p w14:paraId="5347E5FF" w14:textId="084F5BDB" w:rsidR="00F63787" w:rsidRDefault="00F63787" w:rsidP="00613920">
      <w:pPr>
        <w:rPr>
          <w:rFonts w:ascii="Arial" w:eastAsia="Calibri" w:hAnsi="Arial" w:cs="Arial"/>
        </w:rPr>
      </w:pPr>
    </w:p>
    <w:p w14:paraId="67838978" w14:textId="3C3DA12D" w:rsidR="00F63787" w:rsidRDefault="00F63787" w:rsidP="00613920">
      <w:pPr>
        <w:rPr>
          <w:rFonts w:ascii="Arial" w:eastAsia="Calibri" w:hAnsi="Arial" w:cs="Arial"/>
        </w:rPr>
      </w:pPr>
    </w:p>
    <w:p w14:paraId="235D1A5C" w14:textId="45C8FB30" w:rsidR="00F63787" w:rsidRDefault="00F63787" w:rsidP="00613920">
      <w:pPr>
        <w:rPr>
          <w:rFonts w:ascii="Arial" w:eastAsia="Calibri" w:hAnsi="Arial" w:cs="Arial"/>
        </w:rPr>
      </w:pPr>
    </w:p>
    <w:p w14:paraId="4A592A04" w14:textId="59ADC387" w:rsidR="00F63787" w:rsidRDefault="00F63787" w:rsidP="00613920">
      <w:pPr>
        <w:rPr>
          <w:rFonts w:ascii="Arial" w:eastAsia="Calibri" w:hAnsi="Arial" w:cs="Arial"/>
        </w:rPr>
      </w:pPr>
    </w:p>
    <w:p w14:paraId="56B7DBB3" w14:textId="77777777" w:rsidR="00F63787" w:rsidRDefault="00F63787" w:rsidP="00F63787">
      <w:pPr>
        <w:jc w:val="both"/>
        <w:rPr>
          <w:rFonts w:ascii="Arial" w:eastAsia="Calibri" w:hAnsi="Arial" w:cs="Arial"/>
        </w:rPr>
      </w:pPr>
    </w:p>
    <w:p w14:paraId="146022DE" w14:textId="77777777" w:rsidR="00F63787" w:rsidRDefault="00F63787" w:rsidP="00F63787">
      <w:pPr>
        <w:jc w:val="both"/>
        <w:rPr>
          <w:rFonts w:ascii="Arial" w:eastAsia="Calibri" w:hAnsi="Arial" w:cs="Arial"/>
        </w:rPr>
      </w:pPr>
    </w:p>
    <w:p w14:paraId="23DBCACA" w14:textId="77777777" w:rsidR="00F63787" w:rsidRDefault="00F63787" w:rsidP="00F63787">
      <w:pPr>
        <w:jc w:val="both"/>
        <w:rPr>
          <w:rFonts w:ascii="Arial" w:eastAsia="Calibri" w:hAnsi="Arial" w:cs="Arial"/>
        </w:rPr>
      </w:pPr>
    </w:p>
    <w:p w14:paraId="6275F18D" w14:textId="4726501A" w:rsidR="00F63787" w:rsidRPr="00F63787" w:rsidRDefault="00F63787" w:rsidP="00F63787">
      <w:pPr>
        <w:jc w:val="both"/>
        <w:rPr>
          <w:rFonts w:ascii="Arial" w:eastAsia="Calibri" w:hAnsi="Arial" w:cs="Arial"/>
          <w:b/>
          <w:bCs/>
        </w:rPr>
      </w:pPr>
      <w:r w:rsidRPr="00F63787">
        <w:rPr>
          <w:rFonts w:ascii="Arial" w:eastAsia="Calibri" w:hAnsi="Arial" w:cs="Arial"/>
          <w:b/>
          <w:bCs/>
        </w:rPr>
        <w:t xml:space="preserve">System Wide Strategic Risks for 2022-23 </w:t>
      </w:r>
    </w:p>
    <w:p w14:paraId="0152EB7A" w14:textId="1232EC19" w:rsidR="00F63787" w:rsidRPr="00F63787" w:rsidRDefault="00F63787" w:rsidP="00F63787">
      <w:pPr>
        <w:jc w:val="both"/>
        <w:rPr>
          <w:rFonts w:ascii="Arial" w:eastAsia="Calibri" w:hAnsi="Arial" w:cs="Arial"/>
          <w:b/>
          <w:bCs/>
        </w:rPr>
      </w:pPr>
      <w:r w:rsidRPr="00F63787">
        <w:rPr>
          <w:rFonts w:ascii="Arial" w:eastAsia="Calibri" w:hAnsi="Arial" w:cs="Arial"/>
          <w:b/>
          <w:bCs/>
        </w:rPr>
        <w:t>Risks included on the ICB Board Assurance Framework</w:t>
      </w:r>
    </w:p>
    <w:p w14:paraId="34E84030" w14:textId="4CF34AFA" w:rsidR="00F63787" w:rsidRDefault="00F63787" w:rsidP="00F63787">
      <w:pPr>
        <w:jc w:val="both"/>
        <w:rPr>
          <w:rFonts w:ascii="Arial" w:eastAsia="Calibri" w:hAnsi="Arial" w:cs="Arial"/>
        </w:rPr>
      </w:pPr>
    </w:p>
    <w:tbl>
      <w:tblPr>
        <w:tblW w:w="9629" w:type="dxa"/>
        <w:tblCellMar>
          <w:left w:w="0" w:type="dxa"/>
          <w:right w:w="0" w:type="dxa"/>
        </w:tblCellMar>
        <w:tblLook w:val="04A0" w:firstRow="1" w:lastRow="0" w:firstColumn="1" w:lastColumn="0" w:noHBand="0" w:noVBand="1"/>
      </w:tblPr>
      <w:tblGrid>
        <w:gridCol w:w="9629"/>
      </w:tblGrid>
      <w:tr w:rsidR="00F63787" w:rsidRPr="00637B27" w14:paraId="5589BE1C" w14:textId="77777777" w:rsidTr="00F63787">
        <w:trPr>
          <w:trHeight w:val="187"/>
        </w:trPr>
        <w:tc>
          <w:tcPr>
            <w:tcW w:w="9629" w:type="dxa"/>
            <w:tcBorders>
              <w:top w:val="single" w:sz="8" w:space="0" w:color="000000"/>
              <w:left w:val="single" w:sz="8" w:space="0" w:color="000000"/>
              <w:bottom w:val="single" w:sz="8" w:space="0" w:color="000000"/>
              <w:right w:val="single" w:sz="8" w:space="0" w:color="000000"/>
            </w:tcBorders>
            <w:shd w:val="clear" w:color="auto" w:fill="8DB3E2"/>
            <w:tcMar>
              <w:top w:w="15" w:type="dxa"/>
              <w:left w:w="57" w:type="dxa"/>
              <w:bottom w:w="0" w:type="dxa"/>
              <w:right w:w="57" w:type="dxa"/>
            </w:tcMar>
            <w:hideMark/>
          </w:tcPr>
          <w:p w14:paraId="701AF72F" w14:textId="77777777" w:rsidR="00F63787" w:rsidRPr="00637B27" w:rsidRDefault="00F63787" w:rsidP="00076E41">
            <w:pPr>
              <w:tabs>
                <w:tab w:val="left" w:pos="2715"/>
                <w:tab w:val="center" w:pos="4513"/>
              </w:tabs>
              <w:rPr>
                <w:rFonts w:ascii="Arial" w:eastAsia="Calibri" w:hAnsi="Arial" w:cs="Arial"/>
              </w:rPr>
            </w:pPr>
            <w:r w:rsidRPr="00637B27">
              <w:rPr>
                <w:rFonts w:ascii="Arial" w:eastAsia="Calibri" w:hAnsi="Arial" w:cs="Arial"/>
                <w:b/>
                <w:bCs/>
              </w:rPr>
              <w:t>Strategic risks</w:t>
            </w:r>
          </w:p>
        </w:tc>
      </w:tr>
      <w:tr w:rsidR="00F63787" w:rsidRPr="00FA417A" w14:paraId="373ACA28" w14:textId="77777777" w:rsidTr="00F63787">
        <w:trPr>
          <w:trHeight w:val="405"/>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04F11B7" w14:textId="77777777" w:rsidR="00F63787" w:rsidRPr="00FA417A" w:rsidRDefault="00F63787" w:rsidP="00F63787">
            <w:pPr>
              <w:widowControl/>
              <w:numPr>
                <w:ilvl w:val="0"/>
                <w:numId w:val="27"/>
              </w:numPr>
              <w:tabs>
                <w:tab w:val="left" w:pos="2715"/>
                <w:tab w:val="center" w:pos="4513"/>
              </w:tabs>
              <w:rPr>
                <w:rFonts w:ascii="Arial" w:eastAsia="Calibri" w:hAnsi="Arial" w:cs="Arial"/>
              </w:rPr>
            </w:pPr>
            <w:r w:rsidRPr="00FA417A">
              <w:rPr>
                <w:rFonts w:ascii="Arial" w:eastAsia="Calibri" w:hAnsi="Arial" w:cs="Arial"/>
              </w:rPr>
              <w:t>Insufficient capacity and capability to deliver transformational change across a wide variety of strategic priorities</w:t>
            </w:r>
            <w:r w:rsidRPr="00FA417A">
              <w:rPr>
                <w:rFonts w:ascii="Arial" w:eastAsia="Calibri" w:hAnsi="Arial" w:cs="Arial"/>
                <w:b/>
                <w:bCs/>
                <w:i/>
                <w:iCs/>
              </w:rPr>
              <w:t>:</w:t>
            </w:r>
          </w:p>
          <w:p w14:paraId="14674F48" w14:textId="77777777" w:rsidR="00F63787" w:rsidRPr="00FA417A" w:rsidRDefault="00F63787" w:rsidP="00F63787">
            <w:pPr>
              <w:widowControl/>
              <w:numPr>
                <w:ilvl w:val="1"/>
                <w:numId w:val="27"/>
              </w:numPr>
              <w:tabs>
                <w:tab w:val="left" w:pos="2715"/>
                <w:tab w:val="center" w:pos="4513"/>
              </w:tabs>
              <w:rPr>
                <w:rFonts w:ascii="Arial" w:eastAsia="Calibri" w:hAnsi="Arial" w:cs="Arial"/>
              </w:rPr>
            </w:pPr>
            <w:r w:rsidRPr="00FA417A">
              <w:rPr>
                <w:rFonts w:ascii="Arial" w:eastAsia="Calibri" w:hAnsi="Arial" w:cs="Arial"/>
              </w:rPr>
              <w:t>Urgent and Emergency Care</w:t>
            </w:r>
          </w:p>
          <w:p w14:paraId="5A5940AA" w14:textId="77777777" w:rsidR="00F63787" w:rsidRPr="00FA417A" w:rsidRDefault="00F63787" w:rsidP="00F63787">
            <w:pPr>
              <w:widowControl/>
              <w:numPr>
                <w:ilvl w:val="1"/>
                <w:numId w:val="27"/>
              </w:numPr>
              <w:tabs>
                <w:tab w:val="left" w:pos="2715"/>
                <w:tab w:val="center" w:pos="4513"/>
              </w:tabs>
              <w:rPr>
                <w:rFonts w:ascii="Arial" w:eastAsia="Calibri" w:hAnsi="Arial" w:cs="Arial"/>
              </w:rPr>
            </w:pPr>
            <w:r w:rsidRPr="00FA417A">
              <w:rPr>
                <w:rFonts w:ascii="Arial" w:eastAsia="Calibri" w:hAnsi="Arial" w:cs="Arial"/>
              </w:rPr>
              <w:t>Mental health services</w:t>
            </w:r>
          </w:p>
          <w:p w14:paraId="2D12ACD9" w14:textId="77777777" w:rsidR="00F63787" w:rsidRPr="00FA417A" w:rsidRDefault="00F63787" w:rsidP="00F63787">
            <w:pPr>
              <w:widowControl/>
              <w:numPr>
                <w:ilvl w:val="1"/>
                <w:numId w:val="27"/>
              </w:numPr>
              <w:tabs>
                <w:tab w:val="left" w:pos="2715"/>
                <w:tab w:val="center" w:pos="4513"/>
              </w:tabs>
              <w:rPr>
                <w:rFonts w:ascii="Arial" w:eastAsia="Calibri" w:hAnsi="Arial" w:cs="Arial"/>
              </w:rPr>
            </w:pPr>
            <w:r w:rsidRPr="00FA417A">
              <w:rPr>
                <w:rFonts w:ascii="Arial" w:eastAsia="Calibri" w:hAnsi="Arial" w:cs="Arial"/>
              </w:rPr>
              <w:t>New models of care and digital transformation</w:t>
            </w:r>
          </w:p>
          <w:p w14:paraId="407DDAAC" w14:textId="77777777" w:rsidR="00F63787" w:rsidRPr="00FA417A" w:rsidRDefault="00F63787" w:rsidP="00076E41">
            <w:pPr>
              <w:tabs>
                <w:tab w:val="left" w:pos="2715"/>
                <w:tab w:val="center" w:pos="4513"/>
              </w:tabs>
              <w:rPr>
                <w:rFonts w:ascii="Arial" w:eastAsia="Calibri" w:hAnsi="Arial" w:cs="Arial"/>
                <w:b/>
                <w:bCs/>
              </w:rPr>
            </w:pPr>
          </w:p>
        </w:tc>
      </w:tr>
      <w:tr w:rsidR="00F63787" w:rsidRPr="00FA417A" w14:paraId="358F091F" w14:textId="77777777" w:rsidTr="00F63787">
        <w:trPr>
          <w:trHeight w:val="866"/>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656A39EB" w14:textId="77777777" w:rsidR="00F63787" w:rsidRPr="00FA417A" w:rsidRDefault="00F63787" w:rsidP="00076E41">
            <w:pPr>
              <w:tabs>
                <w:tab w:val="left" w:pos="2715"/>
                <w:tab w:val="center" w:pos="4513"/>
              </w:tabs>
              <w:rPr>
                <w:rFonts w:ascii="Arial" w:eastAsia="Calibri" w:hAnsi="Arial" w:cs="Arial"/>
                <w:b/>
                <w:bCs/>
                <w:strike/>
              </w:rPr>
            </w:pPr>
            <w:r w:rsidRPr="00FA417A">
              <w:rPr>
                <w:rFonts w:ascii="Arial" w:eastAsia="Calibri" w:hAnsi="Arial" w:cs="Arial"/>
                <w:b/>
                <w:bCs/>
                <w:i/>
                <w:iCs/>
              </w:rPr>
              <w:t xml:space="preserve">2. People &amp; Culture: </w:t>
            </w:r>
            <w:r w:rsidRPr="00FA417A">
              <w:rPr>
                <w:rFonts w:ascii="Arial" w:hAnsi="Arial" w:cs="Arial"/>
              </w:rPr>
              <w:t xml:space="preserve">Failure to provide a compassionate working culture, with the right levels of capacity, capability, </w:t>
            </w:r>
            <w:r>
              <w:rPr>
                <w:rFonts w:ascii="Arial" w:hAnsi="Arial" w:cs="Arial"/>
              </w:rPr>
              <w:t xml:space="preserve">training and </w:t>
            </w:r>
            <w:r w:rsidRPr="00FA417A">
              <w:rPr>
                <w:rFonts w:ascii="Arial" w:hAnsi="Arial" w:cs="Arial"/>
              </w:rPr>
              <w:t>development and wellbeing provision that enables us to recruit  and retain staff to fully deliver our strategic plans.</w:t>
            </w:r>
          </w:p>
          <w:p w14:paraId="373CE0F6" w14:textId="77777777" w:rsidR="00F63787" w:rsidRPr="00FA417A" w:rsidRDefault="00F63787" w:rsidP="00076E41">
            <w:pPr>
              <w:tabs>
                <w:tab w:val="left" w:pos="2715"/>
                <w:tab w:val="center" w:pos="4513"/>
              </w:tabs>
              <w:rPr>
                <w:rFonts w:ascii="Arial" w:eastAsia="Calibri" w:hAnsi="Arial" w:cs="Arial"/>
              </w:rPr>
            </w:pPr>
          </w:p>
        </w:tc>
      </w:tr>
      <w:tr w:rsidR="00F63787" w:rsidRPr="00FA417A" w14:paraId="6525230A" w14:textId="77777777" w:rsidTr="00F63787">
        <w:trPr>
          <w:trHeight w:val="1258"/>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4B5DB63D" w14:textId="77777777" w:rsidR="00F63787" w:rsidRPr="00FA417A" w:rsidRDefault="00F63787" w:rsidP="00076E41">
            <w:pPr>
              <w:tabs>
                <w:tab w:val="left" w:pos="2715"/>
                <w:tab w:val="center" w:pos="4513"/>
              </w:tabs>
              <w:rPr>
                <w:rFonts w:ascii="Arial" w:eastAsia="Calibri" w:hAnsi="Arial" w:cs="Arial"/>
              </w:rPr>
            </w:pPr>
            <w:r w:rsidRPr="00FA417A">
              <w:rPr>
                <w:rFonts w:ascii="Arial" w:eastAsia="Calibri" w:hAnsi="Arial" w:cs="Arial"/>
                <w:b/>
                <w:bCs/>
                <w:i/>
                <w:iCs/>
              </w:rPr>
              <w:t>3. Financial Sustainabilit</w:t>
            </w:r>
            <w:r w:rsidRPr="00FA417A">
              <w:rPr>
                <w:rFonts w:ascii="Arial" w:eastAsia="Calibri" w:hAnsi="Arial" w:cs="Arial"/>
              </w:rPr>
              <w:t xml:space="preserve">y: Insufficient resources to meet the delivery our strategic priorities </w:t>
            </w:r>
            <w:r>
              <w:rPr>
                <w:rFonts w:ascii="Arial" w:eastAsia="Calibri" w:hAnsi="Arial" w:cs="Arial"/>
              </w:rPr>
              <w:t xml:space="preserve">which </w:t>
            </w:r>
            <w:r w:rsidRPr="00FA417A">
              <w:rPr>
                <w:rFonts w:ascii="Arial" w:eastAsia="Calibri" w:hAnsi="Arial" w:cs="Arial"/>
              </w:rPr>
              <w:t>ensure</w:t>
            </w:r>
            <w:r>
              <w:rPr>
                <w:rFonts w:ascii="Arial" w:eastAsia="Calibri" w:hAnsi="Arial" w:cs="Arial"/>
              </w:rPr>
              <w:t xml:space="preserve"> financial sustainability and deliver improvements in value for money and productivity.</w:t>
            </w:r>
          </w:p>
        </w:tc>
      </w:tr>
      <w:tr w:rsidR="00F63787" w:rsidRPr="00FA417A" w14:paraId="17CC3AAA" w14:textId="77777777" w:rsidTr="00F63787">
        <w:trPr>
          <w:trHeight w:val="419"/>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5CBE3184" w14:textId="77777777" w:rsidR="00F63787" w:rsidRPr="00FA417A" w:rsidRDefault="00F63787" w:rsidP="00076E41">
            <w:r w:rsidRPr="00FA417A">
              <w:rPr>
                <w:rFonts w:ascii="Arial" w:eastAsia="Calibri" w:hAnsi="Arial" w:cs="Arial"/>
                <w:b/>
                <w:bCs/>
                <w:i/>
                <w:iCs/>
              </w:rPr>
              <w:t>4. System Recovery</w:t>
            </w:r>
            <w:r w:rsidRPr="00FA417A">
              <w:rPr>
                <w:rFonts w:ascii="Arial" w:eastAsia="Calibri" w:hAnsi="Arial" w:cs="Arial"/>
              </w:rPr>
              <w:t xml:space="preserve">: Failure to deliver the recovery of services </w:t>
            </w:r>
            <w:r>
              <w:rPr>
                <w:rFonts w:ascii="Arial" w:eastAsia="Calibri" w:hAnsi="Arial" w:cs="Arial"/>
              </w:rPr>
              <w:t>due to the impact both short term and long term of the Covid pandemic</w:t>
            </w:r>
            <w:r w:rsidRPr="00FA417A">
              <w:rPr>
                <w:rFonts w:ascii="Arial" w:eastAsia="Calibri" w:hAnsi="Arial" w:cs="Arial"/>
              </w:rPr>
              <w:t xml:space="preserve"> such </w:t>
            </w:r>
            <w:r>
              <w:rPr>
                <w:rFonts w:ascii="Arial" w:eastAsia="Calibri" w:hAnsi="Arial" w:cs="Arial"/>
              </w:rPr>
              <w:t>that</w:t>
            </w:r>
            <w:r w:rsidRPr="00FA417A">
              <w:rPr>
                <w:rFonts w:ascii="Arial" w:eastAsia="Calibri" w:hAnsi="Arial" w:cs="Arial"/>
              </w:rPr>
              <w:t xml:space="preserve"> waiting times for cancer, diagnostics, </w:t>
            </w:r>
            <w:r>
              <w:rPr>
                <w:rFonts w:ascii="Arial" w:eastAsia="Calibri" w:hAnsi="Arial" w:cs="Arial"/>
              </w:rPr>
              <w:t xml:space="preserve">mental health, </w:t>
            </w:r>
            <w:r w:rsidRPr="00FA417A">
              <w:rPr>
                <w:rFonts w:ascii="Arial" w:eastAsia="Calibri" w:hAnsi="Arial" w:cs="Arial"/>
              </w:rPr>
              <w:t>outpatient appointments and elective treatment</w:t>
            </w:r>
            <w:r w:rsidRPr="00FA417A">
              <w:t xml:space="preserve"> </w:t>
            </w:r>
            <w:r w:rsidRPr="00FA417A">
              <w:rPr>
                <w:rFonts w:ascii="Arial" w:hAnsi="Arial" w:cs="Arial"/>
              </w:rPr>
              <w:t>r</w:t>
            </w:r>
            <w:r>
              <w:rPr>
                <w:rFonts w:ascii="Arial" w:hAnsi="Arial" w:cs="Arial"/>
              </w:rPr>
              <w:t>esult</w:t>
            </w:r>
            <w:r w:rsidRPr="00FA417A">
              <w:rPr>
                <w:rFonts w:ascii="Arial" w:hAnsi="Arial" w:cs="Arial"/>
              </w:rPr>
              <w:t xml:space="preserve"> in poorer access and outcomes for our patients.</w:t>
            </w:r>
            <w:r w:rsidRPr="00FA417A">
              <w:t xml:space="preserve"> </w:t>
            </w:r>
          </w:p>
          <w:p w14:paraId="077E6A9A" w14:textId="77777777" w:rsidR="00F63787" w:rsidRPr="00FA417A" w:rsidRDefault="00F63787" w:rsidP="00076E41">
            <w:pPr>
              <w:tabs>
                <w:tab w:val="left" w:pos="2715"/>
                <w:tab w:val="center" w:pos="4513"/>
              </w:tabs>
              <w:rPr>
                <w:rFonts w:ascii="Arial" w:eastAsia="Calibri" w:hAnsi="Arial" w:cs="Arial"/>
              </w:rPr>
            </w:pPr>
          </w:p>
        </w:tc>
      </w:tr>
      <w:tr w:rsidR="00F63787" w:rsidRPr="00FA417A" w14:paraId="70D152C3" w14:textId="77777777" w:rsidTr="00F63787">
        <w:trPr>
          <w:trHeight w:val="699"/>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10F33F63" w14:textId="77777777" w:rsidR="00F63787" w:rsidRPr="00FA417A" w:rsidRDefault="00F63787" w:rsidP="00076E41">
            <w:pPr>
              <w:rPr>
                <w:rFonts w:ascii="Arial" w:eastAsia="Calibri" w:hAnsi="Arial" w:cs="Arial"/>
              </w:rPr>
            </w:pPr>
            <w:r w:rsidRPr="00FA417A">
              <w:rPr>
                <w:rFonts w:ascii="Arial" w:eastAsia="Calibri" w:hAnsi="Arial" w:cs="Arial"/>
                <w:b/>
                <w:bCs/>
                <w:i/>
                <w:iCs/>
              </w:rPr>
              <w:t>5. Quality Improvement</w:t>
            </w:r>
            <w:r w:rsidRPr="00FA417A">
              <w:rPr>
                <w:rFonts w:ascii="Arial" w:eastAsia="Calibri" w:hAnsi="Arial" w:cs="Arial"/>
                <w:i/>
                <w:iCs/>
              </w:rPr>
              <w:t>: -</w:t>
            </w:r>
            <w:r w:rsidRPr="00FA417A">
              <w:rPr>
                <w:rFonts w:ascii="Arial" w:eastAsia="Calibri" w:hAnsi="Arial" w:cs="Arial"/>
              </w:rPr>
              <w:t xml:space="preserve"> Failure to </w:t>
            </w:r>
            <w:r>
              <w:rPr>
                <w:rFonts w:ascii="Arial" w:eastAsia="Calibri" w:hAnsi="Arial" w:cs="Arial"/>
              </w:rPr>
              <w:t xml:space="preserve">deliver </w:t>
            </w:r>
            <w:r w:rsidRPr="00FA417A">
              <w:rPr>
                <w:rFonts w:ascii="Arial" w:eastAsia="Calibri" w:hAnsi="Arial" w:cs="Arial"/>
              </w:rPr>
              <w:t xml:space="preserve">safe, effective, responsive, </w:t>
            </w:r>
            <w:proofErr w:type="gramStart"/>
            <w:r w:rsidRPr="00FA417A">
              <w:rPr>
                <w:rFonts w:ascii="Arial" w:eastAsia="Calibri" w:hAnsi="Arial" w:cs="Arial"/>
              </w:rPr>
              <w:t>caring</w:t>
            </w:r>
            <w:proofErr w:type="gramEnd"/>
            <w:r w:rsidRPr="00FA417A">
              <w:rPr>
                <w:rFonts w:ascii="Arial" w:eastAsia="Calibri" w:hAnsi="Arial" w:cs="Arial"/>
              </w:rPr>
              <w:t xml:space="preserve"> and well-led</w:t>
            </w:r>
            <w:r>
              <w:rPr>
                <w:rFonts w:ascii="Arial" w:eastAsia="Calibri" w:hAnsi="Arial" w:cs="Arial"/>
              </w:rPr>
              <w:t xml:space="preserve"> services and reduce harm</w:t>
            </w:r>
            <w:r w:rsidRPr="00FA417A">
              <w:rPr>
                <w:rFonts w:ascii="Arial" w:eastAsia="Calibri" w:hAnsi="Arial" w:cs="Arial"/>
              </w:rPr>
              <w:t>.</w:t>
            </w:r>
          </w:p>
          <w:p w14:paraId="5ED37235" w14:textId="77777777" w:rsidR="00F63787" w:rsidRPr="00FA417A" w:rsidRDefault="00F63787" w:rsidP="00076E41">
            <w:pPr>
              <w:tabs>
                <w:tab w:val="left" w:pos="2715"/>
                <w:tab w:val="center" w:pos="4513"/>
              </w:tabs>
              <w:rPr>
                <w:rFonts w:ascii="Arial" w:eastAsia="Calibri" w:hAnsi="Arial" w:cs="Arial"/>
                <w:b/>
                <w:bCs/>
                <w:i/>
                <w:iCs/>
              </w:rPr>
            </w:pPr>
          </w:p>
        </w:tc>
      </w:tr>
      <w:tr w:rsidR="00F63787" w:rsidRPr="00FA417A" w14:paraId="73D74931" w14:textId="77777777" w:rsidTr="00F63787">
        <w:trPr>
          <w:trHeight w:val="559"/>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960F82E" w14:textId="77777777" w:rsidR="00F63787" w:rsidRPr="00FA417A" w:rsidRDefault="00F63787" w:rsidP="00076E41">
            <w:pPr>
              <w:tabs>
                <w:tab w:val="left" w:pos="2715"/>
                <w:tab w:val="center" w:pos="4513"/>
              </w:tabs>
              <w:rPr>
                <w:rFonts w:ascii="Arial" w:eastAsia="Calibri" w:hAnsi="Arial" w:cs="Arial"/>
              </w:rPr>
            </w:pPr>
            <w:r w:rsidRPr="00FA417A">
              <w:rPr>
                <w:rFonts w:ascii="Arial" w:eastAsia="Calibri" w:hAnsi="Arial" w:cs="Arial"/>
                <w:b/>
                <w:bCs/>
              </w:rPr>
              <w:t>6. Health Inequalities &amp; Outcomes</w:t>
            </w:r>
            <w:r w:rsidRPr="00FA417A">
              <w:rPr>
                <w:rFonts w:ascii="Arial" w:eastAsia="Calibri" w:hAnsi="Arial" w:cs="Arial"/>
              </w:rPr>
              <w:t xml:space="preserve"> Failure to address health inequalities and improve health outcomes for the population of Gloucestershire. </w:t>
            </w:r>
          </w:p>
          <w:p w14:paraId="081DC193" w14:textId="77777777" w:rsidR="00F63787" w:rsidRPr="00FA417A" w:rsidRDefault="00F63787" w:rsidP="00076E41">
            <w:pPr>
              <w:tabs>
                <w:tab w:val="left" w:pos="2715"/>
                <w:tab w:val="center" w:pos="4513"/>
              </w:tabs>
              <w:rPr>
                <w:rFonts w:ascii="Arial" w:eastAsia="Calibri" w:hAnsi="Arial" w:cs="Arial"/>
              </w:rPr>
            </w:pPr>
          </w:p>
          <w:p w14:paraId="7897D51A" w14:textId="77777777" w:rsidR="00F63787" w:rsidRPr="00FA417A" w:rsidRDefault="00F63787" w:rsidP="00076E41">
            <w:pPr>
              <w:tabs>
                <w:tab w:val="left" w:pos="2715"/>
                <w:tab w:val="center" w:pos="4513"/>
              </w:tabs>
              <w:rPr>
                <w:rFonts w:ascii="Arial" w:eastAsia="Calibri" w:hAnsi="Arial" w:cs="Arial"/>
                <w:b/>
                <w:bCs/>
                <w:i/>
                <w:iCs/>
              </w:rPr>
            </w:pPr>
          </w:p>
        </w:tc>
      </w:tr>
      <w:tr w:rsidR="00F63787" w:rsidRPr="00FA417A" w14:paraId="523A8370" w14:textId="77777777" w:rsidTr="00F63787">
        <w:trPr>
          <w:trHeight w:val="979"/>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51FDBA8" w14:textId="77777777" w:rsidR="00F63787" w:rsidRPr="00FA417A" w:rsidRDefault="00F63787" w:rsidP="00076E41">
            <w:pPr>
              <w:tabs>
                <w:tab w:val="left" w:pos="2715"/>
                <w:tab w:val="center" w:pos="4513"/>
              </w:tabs>
              <w:rPr>
                <w:rFonts w:ascii="Arial" w:eastAsia="Calibri" w:hAnsi="Arial" w:cs="Arial"/>
              </w:rPr>
            </w:pPr>
            <w:r w:rsidRPr="00FA417A">
              <w:rPr>
                <w:rFonts w:ascii="Arial" w:eastAsia="Calibri" w:hAnsi="Arial" w:cs="Arial"/>
                <w:b/>
                <w:bCs/>
                <w:i/>
                <w:iCs/>
              </w:rPr>
              <w:t>7. Sustainability</w:t>
            </w:r>
            <w:r w:rsidRPr="00FA417A">
              <w:rPr>
                <w:rFonts w:ascii="Arial" w:eastAsia="Calibri" w:hAnsi="Arial" w:cs="Arial"/>
                <w:b/>
                <w:bCs/>
              </w:rPr>
              <w:t>:</w:t>
            </w:r>
            <w:r w:rsidRPr="00FA417A">
              <w:rPr>
                <w:rFonts w:ascii="Arial" w:eastAsia="Calibri" w:hAnsi="Arial" w:cs="Arial"/>
              </w:rPr>
              <w:t xml:space="preserve"> Failure to take effective measures to reduce our carbon footprint by tackling the key drivers such as energy consumption, waste management, travel and logistics as well as creating new sustainable ways of working (</w:t>
            </w:r>
            <w:proofErr w:type="gramStart"/>
            <w:r w:rsidRPr="00FA417A">
              <w:rPr>
                <w:rFonts w:ascii="Arial" w:eastAsia="Calibri" w:hAnsi="Arial" w:cs="Arial"/>
              </w:rPr>
              <w:t>i.e.</w:t>
            </w:r>
            <w:proofErr w:type="gramEnd"/>
            <w:r w:rsidRPr="00FA417A">
              <w:rPr>
                <w:rFonts w:ascii="Arial" w:eastAsia="Calibri" w:hAnsi="Arial" w:cs="Arial"/>
              </w:rPr>
              <w:t xml:space="preserve"> digital technologies)</w:t>
            </w:r>
            <w:r>
              <w:rPr>
                <w:rFonts w:ascii="Arial" w:eastAsia="Calibri" w:hAnsi="Arial" w:cs="Arial"/>
              </w:rPr>
              <w:t>.</w:t>
            </w:r>
          </w:p>
        </w:tc>
      </w:tr>
      <w:tr w:rsidR="00F63787" w:rsidRPr="00FA417A" w14:paraId="5B311ADC" w14:textId="77777777" w:rsidTr="00F63787">
        <w:trPr>
          <w:trHeight w:val="559"/>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hideMark/>
          </w:tcPr>
          <w:p w14:paraId="29D13D80" w14:textId="77777777" w:rsidR="00F63787" w:rsidRPr="00FA417A" w:rsidRDefault="00F63787" w:rsidP="00076E41">
            <w:pPr>
              <w:tabs>
                <w:tab w:val="left" w:pos="2715"/>
                <w:tab w:val="center" w:pos="4513"/>
              </w:tabs>
              <w:rPr>
                <w:rFonts w:ascii="Arial" w:eastAsia="Calibri" w:hAnsi="Arial" w:cs="Arial"/>
              </w:rPr>
            </w:pPr>
            <w:r w:rsidRPr="00FA417A">
              <w:rPr>
                <w:rFonts w:ascii="Arial" w:eastAsia="Calibri" w:hAnsi="Arial" w:cs="Arial"/>
                <w:b/>
                <w:bCs/>
                <w:i/>
                <w:iCs/>
              </w:rPr>
              <w:t>8. System Development</w:t>
            </w:r>
            <w:r w:rsidRPr="00FA417A">
              <w:rPr>
                <w:rFonts w:ascii="Arial" w:eastAsia="Calibri" w:hAnsi="Arial" w:cs="Arial"/>
              </w:rPr>
              <w:t>: Failure to develop robust governance structures and accountabilities based on strong collaborative partnership</w:t>
            </w:r>
            <w:r>
              <w:rPr>
                <w:rFonts w:ascii="Arial" w:eastAsia="Calibri" w:hAnsi="Arial" w:cs="Arial"/>
              </w:rPr>
              <w:t>s</w:t>
            </w:r>
            <w:r w:rsidRPr="00FA417A">
              <w:rPr>
                <w:rFonts w:ascii="Arial" w:eastAsia="Calibri" w:hAnsi="Arial" w:cs="Arial"/>
              </w:rPr>
              <w:t xml:space="preserve"> working across the system</w:t>
            </w:r>
            <w:r>
              <w:rPr>
                <w:rFonts w:ascii="Arial" w:eastAsia="Calibri" w:hAnsi="Arial" w:cs="Arial"/>
              </w:rPr>
              <w:t>,</w:t>
            </w:r>
            <w:r w:rsidRPr="00FA417A">
              <w:rPr>
                <w:rFonts w:ascii="Arial" w:eastAsia="Calibri" w:hAnsi="Arial" w:cs="Arial"/>
              </w:rPr>
              <w:t xml:space="preserve"> impacting on the effectiveness of the ICB.</w:t>
            </w:r>
          </w:p>
        </w:tc>
      </w:tr>
      <w:tr w:rsidR="00F63787" w:rsidRPr="00FA417A" w14:paraId="6DF62D78" w14:textId="77777777" w:rsidTr="00F63787">
        <w:trPr>
          <w:trHeight w:val="559"/>
        </w:trPr>
        <w:tc>
          <w:tcPr>
            <w:tcW w:w="9629" w:type="dxa"/>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tcPr>
          <w:p w14:paraId="05E04F14" w14:textId="2E8DE581" w:rsidR="00F63787" w:rsidRPr="001A17E2" w:rsidRDefault="00F63787" w:rsidP="00076E41">
            <w:pPr>
              <w:rPr>
                <w:rFonts w:ascii="Arial" w:eastAsia="Calibri" w:hAnsi="Arial" w:cs="Arial"/>
                <w:b/>
                <w:bCs/>
                <w:i/>
                <w:iCs/>
              </w:rPr>
            </w:pPr>
            <w:r>
              <w:rPr>
                <w:rFonts w:ascii="Arial" w:eastAsia="Calibri" w:hAnsi="Arial" w:cs="Arial"/>
                <w:b/>
                <w:bCs/>
                <w:i/>
                <w:iCs/>
              </w:rPr>
              <w:t>9.</w:t>
            </w:r>
            <w:r w:rsidRPr="00925C3A">
              <w:rPr>
                <w:rFonts w:ascii="Arial" w:eastAsia="Calibri" w:hAnsi="Arial" w:cs="Arial"/>
                <w:b/>
                <w:bCs/>
                <w:i/>
                <w:iCs/>
              </w:rPr>
              <w:t>Emergency Preparedness Resilience and Response.</w:t>
            </w:r>
            <w:r w:rsidRPr="00A05096">
              <w:rPr>
                <w:rFonts w:ascii="Arial" w:eastAsia="Calibri" w:hAnsi="Arial" w:cs="Arial"/>
              </w:rPr>
              <w:t xml:space="preserve"> Failure to</w:t>
            </w:r>
            <w:r>
              <w:rPr>
                <w:rFonts w:ascii="Arial" w:eastAsia="Calibri" w:hAnsi="Arial" w:cs="Arial"/>
              </w:rPr>
              <w:t xml:space="preserve"> meet the minimum occupational standards for EPRR and Business Continuity. </w:t>
            </w:r>
            <w:r w:rsidRPr="001C0A6A">
              <w:rPr>
                <w:rFonts w:ascii="Arial" w:hAnsi="Arial" w:cs="Arial"/>
                <w:b/>
                <w:bCs/>
              </w:rPr>
              <w:t>Due to:</w:t>
            </w:r>
            <w:r w:rsidRPr="001C0A6A">
              <w:rPr>
                <w:rFonts w:ascii="Arial" w:hAnsi="Arial" w:cs="Arial"/>
              </w:rPr>
              <w:t xml:space="preserve"> </w:t>
            </w:r>
            <w:r>
              <w:rPr>
                <w:rFonts w:ascii="Arial" w:hAnsi="Arial" w:cs="Arial"/>
              </w:rPr>
              <w:t xml:space="preserve">Lack of effective EPRR systems and On-Call EPRR training. </w:t>
            </w:r>
            <w:r w:rsidRPr="001C0A6A">
              <w:rPr>
                <w:rFonts w:ascii="Arial" w:hAnsi="Arial" w:cs="Arial"/>
                <w:b/>
                <w:bCs/>
              </w:rPr>
              <w:t>Impact:</w:t>
            </w:r>
            <w:r>
              <w:rPr>
                <w:rFonts w:ascii="Arial" w:hAnsi="Arial" w:cs="Arial"/>
                <w:b/>
                <w:bCs/>
              </w:rPr>
              <w:t xml:space="preserve"> </w:t>
            </w:r>
            <w:r w:rsidRPr="00607C60">
              <w:rPr>
                <w:rFonts w:ascii="Arial" w:hAnsi="Arial" w:cs="Arial"/>
              </w:rPr>
              <w:t xml:space="preserve">Unable to fulfil our responsibilities as a Category One responder. </w:t>
            </w:r>
          </w:p>
          <w:p w14:paraId="09466DFD" w14:textId="77777777" w:rsidR="00F63787" w:rsidRPr="00925C3A" w:rsidRDefault="00F63787" w:rsidP="00076E41">
            <w:pPr>
              <w:tabs>
                <w:tab w:val="left" w:pos="2715"/>
                <w:tab w:val="center" w:pos="4513"/>
              </w:tabs>
              <w:rPr>
                <w:rFonts w:ascii="Arial" w:eastAsia="Calibri" w:hAnsi="Arial" w:cs="Arial"/>
                <w:b/>
                <w:bCs/>
                <w:i/>
                <w:iCs/>
              </w:rPr>
            </w:pPr>
          </w:p>
        </w:tc>
      </w:tr>
    </w:tbl>
    <w:p w14:paraId="183B3507" w14:textId="77777777" w:rsidR="00F63787" w:rsidRPr="00FA417A" w:rsidRDefault="00F63787" w:rsidP="00F63787">
      <w:pPr>
        <w:tabs>
          <w:tab w:val="left" w:pos="2715"/>
          <w:tab w:val="center" w:pos="4513"/>
        </w:tabs>
        <w:rPr>
          <w:rFonts w:ascii="Arial" w:eastAsia="Calibri" w:hAnsi="Arial" w:cs="Arial"/>
        </w:rPr>
      </w:pPr>
    </w:p>
    <w:p w14:paraId="2C9034FC" w14:textId="334D6B0F" w:rsidR="00F63787" w:rsidRDefault="00F63787" w:rsidP="00613920">
      <w:pPr>
        <w:rPr>
          <w:rFonts w:ascii="Arial" w:eastAsia="Calibri" w:hAnsi="Arial" w:cs="Arial"/>
        </w:rPr>
      </w:pPr>
    </w:p>
    <w:p w14:paraId="3C10EB2D" w14:textId="77777777" w:rsidR="00F63787" w:rsidRPr="00613920" w:rsidRDefault="00F63787" w:rsidP="00613920">
      <w:pPr>
        <w:rPr>
          <w:rFonts w:ascii="Arial" w:eastAsia="Calibri" w:hAnsi="Arial" w:cs="Arial"/>
        </w:rPr>
      </w:pPr>
    </w:p>
    <w:p w14:paraId="7A7EA7E3" w14:textId="77777777" w:rsidR="00613920" w:rsidRPr="00613920" w:rsidRDefault="00613920" w:rsidP="00613920">
      <w:pPr>
        <w:rPr>
          <w:rFonts w:ascii="Arial" w:eastAsia="Calibri" w:hAnsi="Arial" w:cs="Arial"/>
        </w:rPr>
      </w:pPr>
    </w:p>
    <w:p w14:paraId="746F7AE9" w14:textId="77777777" w:rsidR="00613920" w:rsidRDefault="00613920" w:rsidP="00613920">
      <w:pPr>
        <w:rPr>
          <w:rFonts w:ascii="Arial" w:eastAsia="Calibri" w:hAnsi="Arial" w:cs="Arial"/>
          <w:snapToGrid/>
          <w:szCs w:val="24"/>
        </w:rPr>
        <w:sectPr w:rsidR="00613920" w:rsidSect="00613920">
          <w:pgSz w:w="11906" w:h="16838"/>
          <w:pgMar w:top="1440" w:right="851" w:bottom="1440" w:left="1135" w:header="708" w:footer="708" w:gutter="0"/>
          <w:cols w:space="708"/>
          <w:docGrid w:linePitch="360"/>
        </w:sectPr>
      </w:pPr>
    </w:p>
    <w:p w14:paraId="017B3352" w14:textId="77777777" w:rsidR="00613920" w:rsidRDefault="00613920" w:rsidP="00613920">
      <w:pPr>
        <w:rPr>
          <w:rFonts w:ascii="Arial" w:eastAsia="Calibri" w:hAnsi="Arial" w:cs="Arial"/>
          <w:snapToGrid/>
          <w:szCs w:val="24"/>
        </w:rPr>
      </w:pPr>
    </w:p>
    <w:p w14:paraId="3D4682CF" w14:textId="165AAAC0" w:rsidR="00613920" w:rsidRDefault="00613920" w:rsidP="00613920">
      <w:pPr>
        <w:rPr>
          <w:rFonts w:ascii="Arial" w:eastAsia="Calibri" w:hAnsi="Arial" w:cs="Arial"/>
          <w:snapToGrid/>
          <w:szCs w:val="24"/>
        </w:rPr>
      </w:pPr>
    </w:p>
    <w:p w14:paraId="2F554E2F" w14:textId="76A53105" w:rsidR="00613920" w:rsidRDefault="00613920" w:rsidP="00613920">
      <w:pPr>
        <w:rPr>
          <w:rFonts w:ascii="Arial" w:eastAsia="Calibri" w:hAnsi="Arial" w:cs="Arial"/>
          <w:snapToGrid/>
          <w:szCs w:val="24"/>
        </w:rPr>
      </w:pPr>
    </w:p>
    <w:p w14:paraId="2455F72F" w14:textId="77777777" w:rsidR="00613920" w:rsidRPr="00613920" w:rsidRDefault="00613920" w:rsidP="00613920">
      <w:pPr>
        <w:keepNext/>
        <w:tabs>
          <w:tab w:val="center" w:pos="4513"/>
        </w:tabs>
        <w:suppressAutoHyphens/>
        <w:spacing w:before="120" w:after="120"/>
        <w:ind w:left="357"/>
        <w:outlineLvl w:val="0"/>
        <w:rPr>
          <w:rFonts w:ascii="Arial" w:eastAsia="Calibri" w:hAnsi="Arial"/>
          <w:b/>
          <w:color w:val="1F497D" w:themeColor="text2"/>
          <w:szCs w:val="18"/>
        </w:rPr>
      </w:pPr>
      <w:bookmarkStart w:id="19" w:name="_Toc114059436"/>
      <w:bookmarkStart w:id="20" w:name="_Toc114061968"/>
      <w:r w:rsidRPr="00613920">
        <w:rPr>
          <w:rFonts w:ascii="Arial" w:eastAsia="Calibri" w:hAnsi="Arial"/>
          <w:b/>
          <w:color w:val="1F497D" w:themeColor="text2"/>
          <w:szCs w:val="18"/>
        </w:rPr>
        <w:t>Appendix 3: Risk Scoring Guide. Likelihood and Impact score</w:t>
      </w:r>
      <w:bookmarkEnd w:id="19"/>
      <w:bookmarkEnd w:id="20"/>
    </w:p>
    <w:p w14:paraId="10F89726" w14:textId="77777777" w:rsidR="00613920" w:rsidRPr="00613920" w:rsidRDefault="00613920" w:rsidP="00613920">
      <w:pPr>
        <w:rPr>
          <w:rFonts w:eastAsia="Calibri"/>
        </w:rPr>
      </w:pPr>
    </w:p>
    <w:tbl>
      <w:tblPr>
        <w:tblW w:w="5011" w:type="pct"/>
        <w:tblInd w:w="-10" w:type="dxa"/>
        <w:tblLook w:val="04A0" w:firstRow="1" w:lastRow="0" w:firstColumn="1" w:lastColumn="0" w:noHBand="0" w:noVBand="1"/>
      </w:tblPr>
      <w:tblGrid>
        <w:gridCol w:w="2113"/>
        <w:gridCol w:w="2799"/>
        <w:gridCol w:w="2285"/>
        <w:gridCol w:w="2285"/>
        <w:gridCol w:w="2285"/>
        <w:gridCol w:w="2202"/>
      </w:tblGrid>
      <w:tr w:rsidR="00613920" w:rsidRPr="00613920" w14:paraId="32817865" w14:textId="77777777" w:rsidTr="001C5963">
        <w:trPr>
          <w:trHeight w:val="465"/>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002060"/>
            <w:vAlign w:val="center"/>
          </w:tcPr>
          <w:p w14:paraId="2BCB54D0" w14:textId="77777777" w:rsidR="00613920" w:rsidRPr="00613920" w:rsidRDefault="00613920" w:rsidP="00613920">
            <w:pPr>
              <w:jc w:val="both"/>
              <w:rPr>
                <w:rFonts w:ascii="Arial" w:eastAsia="Calibri" w:hAnsi="Arial" w:cs="Arial"/>
                <w:b/>
                <w:bCs/>
              </w:rPr>
            </w:pPr>
            <w:r w:rsidRPr="00613920">
              <w:rPr>
                <w:rFonts w:ascii="Arial" w:eastAsia="Calibri" w:hAnsi="Arial" w:cs="Arial"/>
                <w:b/>
                <w:bCs/>
              </w:rPr>
              <w:t>Likelihood scoring criteria</w:t>
            </w:r>
          </w:p>
        </w:tc>
      </w:tr>
      <w:tr w:rsidR="00613920" w:rsidRPr="00613920" w14:paraId="1B90E650" w14:textId="77777777" w:rsidTr="001C5963">
        <w:trPr>
          <w:trHeight w:val="465"/>
        </w:trPr>
        <w:tc>
          <w:tcPr>
            <w:tcW w:w="756" w:type="pct"/>
            <w:tcBorders>
              <w:top w:val="single" w:sz="8" w:space="0" w:color="000000"/>
              <w:left w:val="single" w:sz="8" w:space="0" w:color="000000"/>
              <w:bottom w:val="single" w:sz="8" w:space="0" w:color="000000"/>
              <w:right w:val="single" w:sz="8" w:space="0" w:color="000000"/>
            </w:tcBorders>
            <w:shd w:val="clear" w:color="000000" w:fill="C5D9F1"/>
            <w:vAlign w:val="center"/>
            <w:hideMark/>
          </w:tcPr>
          <w:p w14:paraId="2BF48373" w14:textId="77777777" w:rsidR="00613920" w:rsidRPr="00613920" w:rsidRDefault="00613920" w:rsidP="00613920">
            <w:pPr>
              <w:jc w:val="both"/>
              <w:rPr>
                <w:rFonts w:ascii="Arial" w:eastAsia="Calibri" w:hAnsi="Arial" w:cs="Arial"/>
              </w:rPr>
            </w:pPr>
          </w:p>
        </w:tc>
        <w:tc>
          <w:tcPr>
            <w:tcW w:w="1002" w:type="pct"/>
            <w:tcBorders>
              <w:top w:val="single" w:sz="8" w:space="0" w:color="000000"/>
              <w:left w:val="nil"/>
              <w:bottom w:val="single" w:sz="8" w:space="0" w:color="000000"/>
              <w:right w:val="single" w:sz="8" w:space="0" w:color="000000"/>
            </w:tcBorders>
            <w:shd w:val="clear" w:color="000000" w:fill="C5D9F1"/>
            <w:vAlign w:val="center"/>
            <w:hideMark/>
          </w:tcPr>
          <w:p w14:paraId="5E639490" w14:textId="77777777" w:rsidR="00613920" w:rsidRPr="00613920" w:rsidRDefault="00613920" w:rsidP="00613920">
            <w:pPr>
              <w:jc w:val="both"/>
              <w:rPr>
                <w:rFonts w:ascii="Arial" w:eastAsia="Calibri" w:hAnsi="Arial" w:cs="Arial"/>
              </w:rPr>
            </w:pPr>
            <w:r w:rsidRPr="00613920">
              <w:rPr>
                <w:rFonts w:ascii="Arial" w:eastAsia="Calibri" w:hAnsi="Arial" w:cs="Arial"/>
              </w:rPr>
              <w:t>1</w:t>
            </w:r>
          </w:p>
        </w:tc>
        <w:tc>
          <w:tcPr>
            <w:tcW w:w="818" w:type="pct"/>
            <w:tcBorders>
              <w:top w:val="single" w:sz="8" w:space="0" w:color="000000"/>
              <w:left w:val="nil"/>
              <w:bottom w:val="single" w:sz="8" w:space="0" w:color="000000"/>
              <w:right w:val="single" w:sz="8" w:space="0" w:color="000000"/>
            </w:tcBorders>
            <w:shd w:val="clear" w:color="000000" w:fill="C5D9F1"/>
            <w:vAlign w:val="center"/>
            <w:hideMark/>
          </w:tcPr>
          <w:p w14:paraId="2D474496" w14:textId="77777777" w:rsidR="00613920" w:rsidRPr="00613920" w:rsidRDefault="00613920" w:rsidP="00613920">
            <w:pPr>
              <w:jc w:val="both"/>
              <w:rPr>
                <w:rFonts w:ascii="Arial" w:eastAsia="Calibri" w:hAnsi="Arial" w:cs="Arial"/>
              </w:rPr>
            </w:pPr>
            <w:r w:rsidRPr="00613920">
              <w:rPr>
                <w:rFonts w:ascii="Arial" w:eastAsia="Calibri" w:hAnsi="Arial" w:cs="Arial"/>
              </w:rPr>
              <w:t>2</w:t>
            </w:r>
          </w:p>
        </w:tc>
        <w:tc>
          <w:tcPr>
            <w:tcW w:w="818" w:type="pct"/>
            <w:tcBorders>
              <w:top w:val="single" w:sz="8" w:space="0" w:color="000000"/>
              <w:left w:val="nil"/>
              <w:bottom w:val="single" w:sz="8" w:space="0" w:color="000000"/>
              <w:right w:val="single" w:sz="8" w:space="0" w:color="000000"/>
            </w:tcBorders>
            <w:shd w:val="clear" w:color="000000" w:fill="C5D9F1"/>
            <w:vAlign w:val="center"/>
            <w:hideMark/>
          </w:tcPr>
          <w:p w14:paraId="221EF407" w14:textId="77777777" w:rsidR="00613920" w:rsidRPr="00613920" w:rsidRDefault="00613920" w:rsidP="00613920">
            <w:pPr>
              <w:jc w:val="both"/>
              <w:rPr>
                <w:rFonts w:ascii="Arial" w:eastAsia="Calibri" w:hAnsi="Arial" w:cs="Arial"/>
              </w:rPr>
            </w:pPr>
            <w:r w:rsidRPr="00613920">
              <w:rPr>
                <w:rFonts w:ascii="Arial" w:eastAsia="Calibri" w:hAnsi="Arial" w:cs="Arial"/>
              </w:rPr>
              <w:t>3</w:t>
            </w:r>
          </w:p>
        </w:tc>
        <w:tc>
          <w:tcPr>
            <w:tcW w:w="818" w:type="pct"/>
            <w:tcBorders>
              <w:top w:val="single" w:sz="8" w:space="0" w:color="000000"/>
              <w:left w:val="nil"/>
              <w:bottom w:val="single" w:sz="8" w:space="0" w:color="000000"/>
              <w:right w:val="single" w:sz="8" w:space="0" w:color="000000"/>
            </w:tcBorders>
            <w:shd w:val="clear" w:color="000000" w:fill="C5D9F1"/>
            <w:vAlign w:val="center"/>
            <w:hideMark/>
          </w:tcPr>
          <w:p w14:paraId="1884799A" w14:textId="77777777" w:rsidR="00613920" w:rsidRPr="00613920" w:rsidRDefault="00613920" w:rsidP="00613920">
            <w:pPr>
              <w:jc w:val="both"/>
              <w:rPr>
                <w:rFonts w:ascii="Arial" w:eastAsia="Calibri" w:hAnsi="Arial" w:cs="Arial"/>
              </w:rPr>
            </w:pPr>
            <w:r w:rsidRPr="00613920">
              <w:rPr>
                <w:rFonts w:ascii="Arial" w:eastAsia="Calibri" w:hAnsi="Arial" w:cs="Arial"/>
              </w:rPr>
              <w:t>4</w:t>
            </w:r>
          </w:p>
        </w:tc>
        <w:tc>
          <w:tcPr>
            <w:tcW w:w="789" w:type="pct"/>
            <w:tcBorders>
              <w:top w:val="single" w:sz="8" w:space="0" w:color="000000"/>
              <w:left w:val="nil"/>
              <w:bottom w:val="single" w:sz="8" w:space="0" w:color="000000"/>
              <w:right w:val="single" w:sz="8" w:space="0" w:color="000000"/>
            </w:tcBorders>
            <w:shd w:val="clear" w:color="000000" w:fill="C5D9F1"/>
            <w:vAlign w:val="center"/>
            <w:hideMark/>
          </w:tcPr>
          <w:p w14:paraId="2D39C03E" w14:textId="77777777" w:rsidR="00613920" w:rsidRPr="00613920" w:rsidRDefault="00613920" w:rsidP="00613920">
            <w:pPr>
              <w:jc w:val="both"/>
              <w:rPr>
                <w:rFonts w:ascii="Arial" w:eastAsia="Calibri" w:hAnsi="Arial" w:cs="Arial"/>
              </w:rPr>
            </w:pPr>
            <w:r w:rsidRPr="00613920">
              <w:rPr>
                <w:rFonts w:ascii="Arial" w:eastAsia="Calibri" w:hAnsi="Arial" w:cs="Arial"/>
              </w:rPr>
              <w:t>5</w:t>
            </w:r>
          </w:p>
        </w:tc>
      </w:tr>
      <w:tr w:rsidR="00613920" w:rsidRPr="00613920" w14:paraId="74A995EC" w14:textId="77777777" w:rsidTr="001C5963">
        <w:trPr>
          <w:trHeight w:val="465"/>
        </w:trPr>
        <w:tc>
          <w:tcPr>
            <w:tcW w:w="756" w:type="pct"/>
            <w:tcBorders>
              <w:top w:val="nil"/>
              <w:left w:val="single" w:sz="8" w:space="0" w:color="000000"/>
              <w:bottom w:val="nil"/>
              <w:right w:val="single" w:sz="8" w:space="0" w:color="000000"/>
            </w:tcBorders>
            <w:shd w:val="clear" w:color="000000" w:fill="C5D9F1"/>
            <w:vAlign w:val="center"/>
            <w:hideMark/>
          </w:tcPr>
          <w:p w14:paraId="20E05219"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Descriptor </w:t>
            </w:r>
          </w:p>
        </w:tc>
        <w:tc>
          <w:tcPr>
            <w:tcW w:w="1002" w:type="pct"/>
            <w:tcBorders>
              <w:top w:val="nil"/>
              <w:left w:val="nil"/>
              <w:bottom w:val="nil"/>
              <w:right w:val="single" w:sz="8" w:space="0" w:color="000000"/>
            </w:tcBorders>
            <w:shd w:val="clear" w:color="auto" w:fill="92D050"/>
            <w:vAlign w:val="center"/>
            <w:hideMark/>
          </w:tcPr>
          <w:p w14:paraId="58BA440D"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Rare </w:t>
            </w:r>
          </w:p>
        </w:tc>
        <w:tc>
          <w:tcPr>
            <w:tcW w:w="818" w:type="pct"/>
            <w:tcBorders>
              <w:top w:val="nil"/>
              <w:left w:val="nil"/>
              <w:bottom w:val="nil"/>
              <w:right w:val="single" w:sz="8" w:space="0" w:color="000000"/>
            </w:tcBorders>
            <w:shd w:val="clear" w:color="auto" w:fill="92D050"/>
            <w:vAlign w:val="center"/>
            <w:hideMark/>
          </w:tcPr>
          <w:p w14:paraId="7CD17EAF"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Unlikely </w:t>
            </w:r>
          </w:p>
        </w:tc>
        <w:tc>
          <w:tcPr>
            <w:tcW w:w="818" w:type="pct"/>
            <w:tcBorders>
              <w:top w:val="nil"/>
              <w:left w:val="nil"/>
              <w:bottom w:val="nil"/>
              <w:right w:val="single" w:sz="8" w:space="0" w:color="000000"/>
            </w:tcBorders>
            <w:shd w:val="clear" w:color="auto" w:fill="FFFF00"/>
            <w:vAlign w:val="center"/>
            <w:hideMark/>
          </w:tcPr>
          <w:p w14:paraId="0BF60939"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Possible </w:t>
            </w:r>
          </w:p>
        </w:tc>
        <w:tc>
          <w:tcPr>
            <w:tcW w:w="818" w:type="pct"/>
            <w:tcBorders>
              <w:top w:val="nil"/>
              <w:left w:val="nil"/>
              <w:bottom w:val="nil"/>
              <w:right w:val="single" w:sz="8" w:space="0" w:color="000000"/>
            </w:tcBorders>
            <w:shd w:val="clear" w:color="auto" w:fill="FFC000"/>
            <w:vAlign w:val="center"/>
            <w:hideMark/>
          </w:tcPr>
          <w:p w14:paraId="78CC76BE"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Likely </w:t>
            </w:r>
          </w:p>
        </w:tc>
        <w:tc>
          <w:tcPr>
            <w:tcW w:w="789" w:type="pct"/>
            <w:tcBorders>
              <w:top w:val="nil"/>
              <w:left w:val="nil"/>
              <w:bottom w:val="nil"/>
              <w:right w:val="single" w:sz="8" w:space="0" w:color="000000"/>
            </w:tcBorders>
            <w:shd w:val="clear" w:color="auto" w:fill="FF0000"/>
            <w:vAlign w:val="center"/>
            <w:hideMark/>
          </w:tcPr>
          <w:p w14:paraId="56F44937" w14:textId="77777777" w:rsidR="00613920" w:rsidRPr="00613920" w:rsidRDefault="00613920" w:rsidP="00613920">
            <w:pPr>
              <w:jc w:val="both"/>
              <w:rPr>
                <w:rFonts w:ascii="Arial" w:eastAsia="Calibri" w:hAnsi="Arial" w:cs="Arial"/>
              </w:rPr>
            </w:pPr>
            <w:r w:rsidRPr="00613920">
              <w:rPr>
                <w:rFonts w:ascii="Arial" w:eastAsia="Calibri" w:hAnsi="Arial" w:cs="Arial"/>
              </w:rPr>
              <w:t xml:space="preserve">Very Likely </w:t>
            </w:r>
          </w:p>
        </w:tc>
      </w:tr>
      <w:tr w:rsidR="00613920" w:rsidRPr="00613920" w14:paraId="65693985" w14:textId="77777777" w:rsidTr="001C5963">
        <w:trPr>
          <w:trHeight w:val="509"/>
        </w:trPr>
        <w:tc>
          <w:tcPr>
            <w:tcW w:w="756" w:type="pct"/>
            <w:vMerge w:val="restart"/>
            <w:tcBorders>
              <w:top w:val="single" w:sz="8" w:space="0" w:color="auto"/>
              <w:left w:val="single" w:sz="8" w:space="0" w:color="auto"/>
              <w:bottom w:val="single" w:sz="8" w:space="0" w:color="000000"/>
              <w:right w:val="single" w:sz="8" w:space="0" w:color="000000"/>
            </w:tcBorders>
            <w:shd w:val="clear" w:color="000000" w:fill="C5D9F1"/>
            <w:vAlign w:val="center"/>
            <w:hideMark/>
          </w:tcPr>
          <w:p w14:paraId="28E981DC" w14:textId="77777777" w:rsidR="00613920" w:rsidRPr="00613920" w:rsidRDefault="00613920" w:rsidP="00613920">
            <w:pPr>
              <w:jc w:val="both"/>
              <w:rPr>
                <w:rFonts w:ascii="Arial" w:eastAsia="Calibri" w:hAnsi="Arial" w:cs="Arial"/>
              </w:rPr>
            </w:pPr>
            <w:r w:rsidRPr="00613920">
              <w:rPr>
                <w:rFonts w:ascii="Arial" w:eastAsia="Calibri" w:hAnsi="Arial" w:cs="Arial"/>
              </w:rPr>
              <w:t>Frequency  - how often might this appear</w:t>
            </w:r>
          </w:p>
        </w:tc>
        <w:tc>
          <w:tcPr>
            <w:tcW w:w="1002"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2127A9F8" w14:textId="77777777" w:rsidR="00613920" w:rsidRPr="00613920" w:rsidRDefault="00613920" w:rsidP="00613920">
            <w:pPr>
              <w:rPr>
                <w:rFonts w:ascii="Arial" w:eastAsia="Calibri" w:hAnsi="Arial" w:cs="Arial"/>
              </w:rPr>
            </w:pPr>
            <w:r w:rsidRPr="00613920">
              <w:rPr>
                <w:rFonts w:ascii="Arial" w:eastAsia="Calibri" w:hAnsi="Arial" w:cs="Arial"/>
              </w:rPr>
              <w:t>Extremely unlikely.  May only occur in exceptional circumstances.  Has never occurred before.</w:t>
            </w:r>
          </w:p>
        </w:tc>
        <w:tc>
          <w:tcPr>
            <w:tcW w:w="81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09B048CB" w14:textId="77777777" w:rsidR="00613920" w:rsidRPr="00613920" w:rsidRDefault="00613920" w:rsidP="00613920">
            <w:pPr>
              <w:rPr>
                <w:rFonts w:ascii="Arial" w:eastAsia="Calibri" w:hAnsi="Arial" w:cs="Arial"/>
              </w:rPr>
            </w:pPr>
            <w:r w:rsidRPr="00613920">
              <w:rPr>
                <w:rFonts w:ascii="Arial" w:eastAsia="Calibri" w:hAnsi="Arial" w:cs="Arial"/>
              </w:rPr>
              <w:t>Unlikely to occur/recur, but possible.  Occurred less than once per annum.</w:t>
            </w:r>
          </w:p>
        </w:tc>
        <w:tc>
          <w:tcPr>
            <w:tcW w:w="81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4AE541FA" w14:textId="77777777" w:rsidR="00613920" w:rsidRPr="00613920" w:rsidRDefault="00613920" w:rsidP="00613920">
            <w:pPr>
              <w:rPr>
                <w:rFonts w:ascii="Arial" w:eastAsia="Calibri" w:hAnsi="Arial" w:cs="Arial"/>
              </w:rPr>
            </w:pPr>
            <w:r w:rsidRPr="00613920">
              <w:rPr>
                <w:rFonts w:ascii="Arial" w:eastAsia="Calibri" w:hAnsi="Arial" w:cs="Arial"/>
              </w:rPr>
              <w:t xml:space="preserve">May occur/recur, but not definite.  Has previously occurred once or twice per annum.  </w:t>
            </w:r>
          </w:p>
        </w:tc>
        <w:tc>
          <w:tcPr>
            <w:tcW w:w="818" w:type="pct"/>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5820F06E" w14:textId="77777777" w:rsidR="00613920" w:rsidRPr="00613920" w:rsidRDefault="00613920" w:rsidP="00613920">
            <w:pPr>
              <w:rPr>
                <w:rFonts w:ascii="Arial" w:eastAsia="Calibri" w:hAnsi="Arial" w:cs="Arial"/>
              </w:rPr>
            </w:pPr>
            <w:r w:rsidRPr="00613920">
              <w:rPr>
                <w:rFonts w:ascii="Arial" w:eastAsia="Calibri" w:hAnsi="Arial" w:cs="Arial"/>
              </w:rPr>
              <w:t>Will probably occur/recur.  Has happened several times per annum.</w:t>
            </w:r>
          </w:p>
        </w:tc>
        <w:tc>
          <w:tcPr>
            <w:tcW w:w="789" w:type="pct"/>
            <w:vMerge w:val="restart"/>
            <w:tcBorders>
              <w:top w:val="single" w:sz="8" w:space="0" w:color="auto"/>
              <w:left w:val="single" w:sz="8" w:space="0" w:color="000000"/>
              <w:bottom w:val="single" w:sz="8" w:space="0" w:color="000000"/>
              <w:right w:val="single" w:sz="8" w:space="0" w:color="auto"/>
            </w:tcBorders>
            <w:shd w:val="clear" w:color="auto" w:fill="auto"/>
            <w:vAlign w:val="center"/>
            <w:hideMark/>
          </w:tcPr>
          <w:p w14:paraId="02B49949" w14:textId="77777777" w:rsidR="00613920" w:rsidRPr="00613920" w:rsidRDefault="00613920" w:rsidP="00613920">
            <w:pPr>
              <w:rPr>
                <w:rFonts w:ascii="Arial" w:eastAsia="Calibri" w:hAnsi="Arial" w:cs="Arial"/>
              </w:rPr>
            </w:pPr>
            <w:r w:rsidRPr="00613920">
              <w:rPr>
                <w:rFonts w:ascii="Arial" w:eastAsia="Calibri" w:hAnsi="Arial" w:cs="Arial"/>
              </w:rPr>
              <w:t>Continuous exposure to risk.  Has happened before regularly.</w:t>
            </w:r>
          </w:p>
        </w:tc>
      </w:tr>
      <w:tr w:rsidR="00613920" w:rsidRPr="00613920" w14:paraId="5AB88223" w14:textId="77777777" w:rsidTr="001C5963">
        <w:trPr>
          <w:trHeight w:val="1125"/>
        </w:trPr>
        <w:tc>
          <w:tcPr>
            <w:tcW w:w="756" w:type="pct"/>
            <w:vMerge/>
            <w:tcBorders>
              <w:top w:val="single" w:sz="8" w:space="0" w:color="auto"/>
              <w:left w:val="single" w:sz="8" w:space="0" w:color="auto"/>
              <w:bottom w:val="single" w:sz="8" w:space="0" w:color="000000"/>
              <w:right w:val="single" w:sz="8" w:space="0" w:color="000000"/>
            </w:tcBorders>
            <w:vAlign w:val="center"/>
            <w:hideMark/>
          </w:tcPr>
          <w:p w14:paraId="10D07F69" w14:textId="77777777" w:rsidR="00613920" w:rsidRPr="00613920" w:rsidRDefault="00613920" w:rsidP="00613920">
            <w:pPr>
              <w:jc w:val="both"/>
              <w:rPr>
                <w:rFonts w:ascii="Arial" w:eastAsia="Calibri" w:hAnsi="Arial" w:cs="Arial"/>
              </w:rPr>
            </w:pPr>
          </w:p>
        </w:tc>
        <w:tc>
          <w:tcPr>
            <w:tcW w:w="1002" w:type="pct"/>
            <w:vMerge/>
            <w:tcBorders>
              <w:top w:val="single" w:sz="8" w:space="0" w:color="auto"/>
              <w:left w:val="single" w:sz="8" w:space="0" w:color="000000"/>
              <w:bottom w:val="single" w:sz="8" w:space="0" w:color="000000"/>
              <w:right w:val="single" w:sz="8" w:space="0" w:color="000000"/>
            </w:tcBorders>
            <w:vAlign w:val="center"/>
            <w:hideMark/>
          </w:tcPr>
          <w:p w14:paraId="29B48C54" w14:textId="77777777" w:rsidR="00613920" w:rsidRPr="00613920" w:rsidRDefault="00613920" w:rsidP="00613920">
            <w:pPr>
              <w:jc w:val="both"/>
              <w:rPr>
                <w:rFonts w:ascii="Arial" w:eastAsia="Calibri" w:hAnsi="Arial" w:cs="Arial"/>
              </w:rPr>
            </w:pPr>
          </w:p>
        </w:tc>
        <w:tc>
          <w:tcPr>
            <w:tcW w:w="818" w:type="pct"/>
            <w:vMerge/>
            <w:tcBorders>
              <w:top w:val="single" w:sz="8" w:space="0" w:color="auto"/>
              <w:left w:val="single" w:sz="8" w:space="0" w:color="000000"/>
              <w:bottom w:val="single" w:sz="8" w:space="0" w:color="000000"/>
              <w:right w:val="single" w:sz="8" w:space="0" w:color="000000"/>
            </w:tcBorders>
            <w:vAlign w:val="center"/>
            <w:hideMark/>
          </w:tcPr>
          <w:p w14:paraId="0E783A4D" w14:textId="77777777" w:rsidR="00613920" w:rsidRPr="00613920" w:rsidRDefault="00613920" w:rsidP="00613920">
            <w:pPr>
              <w:jc w:val="both"/>
              <w:rPr>
                <w:rFonts w:ascii="Arial" w:eastAsia="Calibri" w:hAnsi="Arial" w:cs="Arial"/>
              </w:rPr>
            </w:pPr>
          </w:p>
        </w:tc>
        <w:tc>
          <w:tcPr>
            <w:tcW w:w="818" w:type="pct"/>
            <w:vMerge/>
            <w:tcBorders>
              <w:top w:val="single" w:sz="8" w:space="0" w:color="auto"/>
              <w:left w:val="single" w:sz="8" w:space="0" w:color="000000"/>
              <w:bottom w:val="single" w:sz="8" w:space="0" w:color="000000"/>
              <w:right w:val="single" w:sz="8" w:space="0" w:color="000000"/>
            </w:tcBorders>
            <w:vAlign w:val="center"/>
            <w:hideMark/>
          </w:tcPr>
          <w:p w14:paraId="35614FE6" w14:textId="77777777" w:rsidR="00613920" w:rsidRPr="00613920" w:rsidRDefault="00613920" w:rsidP="00613920">
            <w:pPr>
              <w:jc w:val="both"/>
              <w:rPr>
                <w:rFonts w:ascii="Arial" w:eastAsia="Calibri" w:hAnsi="Arial" w:cs="Arial"/>
              </w:rPr>
            </w:pPr>
          </w:p>
        </w:tc>
        <w:tc>
          <w:tcPr>
            <w:tcW w:w="818" w:type="pct"/>
            <w:vMerge/>
            <w:tcBorders>
              <w:top w:val="single" w:sz="8" w:space="0" w:color="auto"/>
              <w:left w:val="single" w:sz="8" w:space="0" w:color="000000"/>
              <w:bottom w:val="single" w:sz="8" w:space="0" w:color="000000"/>
              <w:right w:val="single" w:sz="8" w:space="0" w:color="000000"/>
            </w:tcBorders>
            <w:vAlign w:val="center"/>
            <w:hideMark/>
          </w:tcPr>
          <w:p w14:paraId="7142FFAC" w14:textId="77777777" w:rsidR="00613920" w:rsidRPr="00613920" w:rsidRDefault="00613920" w:rsidP="00613920">
            <w:pPr>
              <w:jc w:val="both"/>
              <w:rPr>
                <w:rFonts w:ascii="Arial" w:eastAsia="Calibri" w:hAnsi="Arial" w:cs="Arial"/>
              </w:rPr>
            </w:pPr>
          </w:p>
        </w:tc>
        <w:tc>
          <w:tcPr>
            <w:tcW w:w="789" w:type="pct"/>
            <w:vMerge/>
            <w:tcBorders>
              <w:top w:val="single" w:sz="8" w:space="0" w:color="auto"/>
              <w:left w:val="single" w:sz="8" w:space="0" w:color="000000"/>
              <w:bottom w:val="single" w:sz="8" w:space="0" w:color="000000"/>
              <w:right w:val="single" w:sz="8" w:space="0" w:color="auto"/>
            </w:tcBorders>
            <w:vAlign w:val="center"/>
            <w:hideMark/>
          </w:tcPr>
          <w:p w14:paraId="32575083" w14:textId="77777777" w:rsidR="00613920" w:rsidRPr="00613920" w:rsidRDefault="00613920" w:rsidP="00613920">
            <w:pPr>
              <w:jc w:val="both"/>
              <w:rPr>
                <w:rFonts w:ascii="Arial" w:eastAsia="Calibri" w:hAnsi="Arial" w:cs="Arial"/>
              </w:rPr>
            </w:pPr>
          </w:p>
        </w:tc>
      </w:tr>
    </w:tbl>
    <w:p w14:paraId="73655CAB" w14:textId="77777777" w:rsidR="00613920" w:rsidRPr="00613920" w:rsidRDefault="00613920" w:rsidP="00613920">
      <w:pPr>
        <w:rPr>
          <w:rFonts w:eastAsia="Calibri"/>
        </w:rPr>
      </w:pPr>
    </w:p>
    <w:tbl>
      <w:tblPr>
        <w:tblW w:w="5000" w:type="pct"/>
        <w:tblLook w:val="04A0" w:firstRow="1" w:lastRow="0" w:firstColumn="1" w:lastColumn="0" w:noHBand="0" w:noVBand="1"/>
      </w:tblPr>
      <w:tblGrid>
        <w:gridCol w:w="3004"/>
        <w:gridCol w:w="2017"/>
        <w:gridCol w:w="2064"/>
        <w:gridCol w:w="2191"/>
        <w:gridCol w:w="2271"/>
        <w:gridCol w:w="2391"/>
      </w:tblGrid>
      <w:tr w:rsidR="00613920" w:rsidRPr="00613920" w14:paraId="43690BAE" w14:textId="77777777" w:rsidTr="001C5963">
        <w:trPr>
          <w:trHeight w:val="465"/>
        </w:trPr>
        <w:tc>
          <w:tcPr>
            <w:tcW w:w="5000" w:type="pct"/>
            <w:gridSpan w:val="6"/>
            <w:tcBorders>
              <w:top w:val="single" w:sz="8" w:space="0" w:color="000000"/>
              <w:left w:val="single" w:sz="8" w:space="0" w:color="000000"/>
              <w:bottom w:val="single" w:sz="8" w:space="0" w:color="000000"/>
              <w:right w:val="single" w:sz="8" w:space="0" w:color="000000"/>
            </w:tcBorders>
            <w:shd w:val="clear" w:color="auto" w:fill="002060"/>
            <w:vAlign w:val="center"/>
            <w:hideMark/>
          </w:tcPr>
          <w:p w14:paraId="12A0F1CD" w14:textId="77777777" w:rsidR="00613920" w:rsidRPr="00613920" w:rsidRDefault="00613920" w:rsidP="00613920">
            <w:pPr>
              <w:widowControl/>
              <w:rPr>
                <w:rFonts w:ascii="Arial" w:hAnsi="Arial" w:cs="Arial"/>
                <w:b/>
                <w:bCs/>
                <w:snapToGrid/>
                <w:color w:val="FFFFFF" w:themeColor="background1"/>
                <w:szCs w:val="24"/>
                <w:lang w:eastAsia="en-GB"/>
              </w:rPr>
            </w:pPr>
            <w:r w:rsidRPr="00613920">
              <w:rPr>
                <w:rFonts w:ascii="Arial" w:hAnsi="Arial" w:cs="Arial"/>
                <w:snapToGrid/>
                <w:color w:val="FFFFFF" w:themeColor="background1"/>
                <w:szCs w:val="24"/>
                <w:lang w:eastAsia="en-GB"/>
              </w:rPr>
              <w:t> </w:t>
            </w:r>
            <w:r w:rsidRPr="00613920">
              <w:rPr>
                <w:rFonts w:ascii="Arial" w:hAnsi="Arial" w:cs="Arial"/>
                <w:b/>
                <w:bCs/>
                <w:snapToGrid/>
                <w:color w:val="FFFFFF" w:themeColor="background1"/>
                <w:szCs w:val="24"/>
                <w:lang w:eastAsia="en-GB"/>
              </w:rPr>
              <w:t xml:space="preserve">Impact/Consequence score (severity levels) and examples of descriptors </w:t>
            </w:r>
          </w:p>
        </w:tc>
      </w:tr>
      <w:tr w:rsidR="00613920" w:rsidRPr="00613920" w14:paraId="6D0D7F8F" w14:textId="77777777" w:rsidTr="001C5963">
        <w:trPr>
          <w:trHeight w:val="465"/>
        </w:trPr>
        <w:tc>
          <w:tcPr>
            <w:tcW w:w="1060" w:type="pct"/>
            <w:tcBorders>
              <w:top w:val="nil"/>
              <w:left w:val="single" w:sz="8" w:space="0" w:color="000000"/>
              <w:bottom w:val="single" w:sz="8" w:space="0" w:color="000000"/>
              <w:right w:val="single" w:sz="8" w:space="0" w:color="000000"/>
            </w:tcBorders>
            <w:shd w:val="clear" w:color="000000" w:fill="C5D9F1"/>
            <w:vAlign w:val="center"/>
            <w:hideMark/>
          </w:tcPr>
          <w:p w14:paraId="2FF1F39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678" w:type="pct"/>
            <w:tcBorders>
              <w:top w:val="nil"/>
              <w:left w:val="nil"/>
              <w:bottom w:val="single" w:sz="8" w:space="0" w:color="000000"/>
              <w:right w:val="single" w:sz="8" w:space="0" w:color="000000"/>
            </w:tcBorders>
            <w:shd w:val="clear" w:color="000000" w:fill="C5D9F1"/>
            <w:vAlign w:val="center"/>
            <w:hideMark/>
          </w:tcPr>
          <w:p w14:paraId="701BD354" w14:textId="77777777" w:rsidR="00613920" w:rsidRPr="00613920" w:rsidRDefault="00613920" w:rsidP="00613920">
            <w:pPr>
              <w:widowControl/>
              <w:jc w:val="right"/>
              <w:rPr>
                <w:rFonts w:ascii="Arial" w:hAnsi="Arial" w:cs="Arial"/>
                <w:b/>
                <w:bCs/>
                <w:snapToGrid/>
                <w:color w:val="000000"/>
                <w:szCs w:val="24"/>
                <w:lang w:eastAsia="en-GB"/>
              </w:rPr>
            </w:pPr>
            <w:r w:rsidRPr="00613920">
              <w:rPr>
                <w:rFonts w:ascii="Arial" w:hAnsi="Arial" w:cs="Arial"/>
                <w:b/>
                <w:bCs/>
                <w:snapToGrid/>
                <w:color w:val="000000"/>
                <w:szCs w:val="24"/>
                <w:lang w:eastAsia="en-GB"/>
              </w:rPr>
              <w:t>1</w:t>
            </w:r>
          </w:p>
        </w:tc>
        <w:tc>
          <w:tcPr>
            <w:tcW w:w="800" w:type="pct"/>
            <w:tcBorders>
              <w:top w:val="nil"/>
              <w:left w:val="nil"/>
              <w:bottom w:val="single" w:sz="8" w:space="0" w:color="000000"/>
              <w:right w:val="single" w:sz="8" w:space="0" w:color="000000"/>
            </w:tcBorders>
            <w:shd w:val="clear" w:color="000000" w:fill="C5D9F1"/>
            <w:vAlign w:val="center"/>
            <w:hideMark/>
          </w:tcPr>
          <w:p w14:paraId="76874309" w14:textId="77777777" w:rsidR="00613920" w:rsidRPr="00613920" w:rsidRDefault="00613920" w:rsidP="00613920">
            <w:pPr>
              <w:widowControl/>
              <w:jc w:val="right"/>
              <w:rPr>
                <w:rFonts w:ascii="Arial" w:hAnsi="Arial" w:cs="Arial"/>
                <w:b/>
                <w:bCs/>
                <w:snapToGrid/>
                <w:color w:val="000000"/>
                <w:szCs w:val="24"/>
                <w:lang w:eastAsia="en-GB"/>
              </w:rPr>
            </w:pPr>
            <w:r w:rsidRPr="00613920">
              <w:rPr>
                <w:rFonts w:ascii="Arial" w:hAnsi="Arial" w:cs="Arial"/>
                <w:b/>
                <w:bCs/>
                <w:snapToGrid/>
                <w:color w:val="000000"/>
                <w:szCs w:val="24"/>
                <w:lang w:eastAsia="en-GB"/>
              </w:rPr>
              <w:t>2</w:t>
            </w:r>
          </w:p>
        </w:tc>
        <w:tc>
          <w:tcPr>
            <w:tcW w:w="750" w:type="pct"/>
            <w:tcBorders>
              <w:top w:val="nil"/>
              <w:left w:val="nil"/>
              <w:bottom w:val="single" w:sz="8" w:space="0" w:color="000000"/>
              <w:right w:val="single" w:sz="8" w:space="0" w:color="000000"/>
            </w:tcBorders>
            <w:shd w:val="clear" w:color="000000" w:fill="C5D9F1"/>
            <w:vAlign w:val="center"/>
            <w:hideMark/>
          </w:tcPr>
          <w:p w14:paraId="3E23A47C" w14:textId="77777777" w:rsidR="00613920" w:rsidRPr="00613920" w:rsidRDefault="00613920" w:rsidP="00613920">
            <w:pPr>
              <w:widowControl/>
              <w:jc w:val="right"/>
              <w:rPr>
                <w:rFonts w:ascii="Arial" w:hAnsi="Arial" w:cs="Arial"/>
                <w:b/>
                <w:bCs/>
                <w:snapToGrid/>
                <w:color w:val="000000"/>
                <w:szCs w:val="24"/>
                <w:lang w:eastAsia="en-GB"/>
              </w:rPr>
            </w:pPr>
            <w:r w:rsidRPr="00613920">
              <w:rPr>
                <w:rFonts w:ascii="Arial" w:hAnsi="Arial" w:cs="Arial"/>
                <w:b/>
                <w:bCs/>
                <w:snapToGrid/>
                <w:color w:val="000000"/>
                <w:szCs w:val="24"/>
                <w:lang w:eastAsia="en-GB"/>
              </w:rPr>
              <w:t>3</w:t>
            </w:r>
          </w:p>
        </w:tc>
        <w:tc>
          <w:tcPr>
            <w:tcW w:w="800" w:type="pct"/>
            <w:tcBorders>
              <w:top w:val="nil"/>
              <w:left w:val="nil"/>
              <w:bottom w:val="single" w:sz="8" w:space="0" w:color="000000"/>
              <w:right w:val="single" w:sz="8" w:space="0" w:color="000000"/>
            </w:tcBorders>
            <w:shd w:val="clear" w:color="000000" w:fill="C5D9F1"/>
            <w:vAlign w:val="center"/>
            <w:hideMark/>
          </w:tcPr>
          <w:p w14:paraId="7869F865" w14:textId="77777777" w:rsidR="00613920" w:rsidRPr="00613920" w:rsidRDefault="00613920" w:rsidP="00613920">
            <w:pPr>
              <w:widowControl/>
              <w:jc w:val="right"/>
              <w:rPr>
                <w:rFonts w:ascii="Arial" w:hAnsi="Arial" w:cs="Arial"/>
                <w:b/>
                <w:bCs/>
                <w:snapToGrid/>
                <w:color w:val="000000"/>
                <w:szCs w:val="24"/>
                <w:lang w:eastAsia="en-GB"/>
              </w:rPr>
            </w:pPr>
            <w:r w:rsidRPr="00613920">
              <w:rPr>
                <w:rFonts w:ascii="Arial" w:hAnsi="Arial" w:cs="Arial"/>
                <w:b/>
                <w:bCs/>
                <w:snapToGrid/>
                <w:color w:val="000000"/>
                <w:szCs w:val="24"/>
                <w:lang w:eastAsia="en-GB"/>
              </w:rPr>
              <w:t>4</w:t>
            </w:r>
          </w:p>
        </w:tc>
        <w:tc>
          <w:tcPr>
            <w:tcW w:w="912" w:type="pct"/>
            <w:tcBorders>
              <w:top w:val="nil"/>
              <w:left w:val="nil"/>
              <w:bottom w:val="single" w:sz="8" w:space="0" w:color="000000"/>
              <w:right w:val="single" w:sz="8" w:space="0" w:color="000000"/>
            </w:tcBorders>
            <w:shd w:val="clear" w:color="000000" w:fill="C5D9F1"/>
            <w:vAlign w:val="center"/>
            <w:hideMark/>
          </w:tcPr>
          <w:p w14:paraId="146B223F" w14:textId="77777777" w:rsidR="00613920" w:rsidRPr="00613920" w:rsidRDefault="00613920" w:rsidP="00613920">
            <w:pPr>
              <w:widowControl/>
              <w:jc w:val="right"/>
              <w:rPr>
                <w:rFonts w:ascii="Arial" w:hAnsi="Arial" w:cs="Arial"/>
                <w:b/>
                <w:bCs/>
                <w:snapToGrid/>
                <w:color w:val="000000"/>
                <w:szCs w:val="24"/>
                <w:lang w:eastAsia="en-GB"/>
              </w:rPr>
            </w:pPr>
            <w:r w:rsidRPr="00613920">
              <w:rPr>
                <w:rFonts w:ascii="Arial" w:hAnsi="Arial" w:cs="Arial"/>
                <w:b/>
                <w:bCs/>
                <w:snapToGrid/>
                <w:color w:val="000000"/>
                <w:szCs w:val="24"/>
                <w:lang w:eastAsia="en-GB"/>
              </w:rPr>
              <w:t>5</w:t>
            </w:r>
          </w:p>
        </w:tc>
      </w:tr>
      <w:tr w:rsidR="00613920" w:rsidRPr="00613920" w14:paraId="4B51929E" w14:textId="77777777" w:rsidTr="001C5963">
        <w:trPr>
          <w:trHeight w:val="315"/>
        </w:trPr>
        <w:tc>
          <w:tcPr>
            <w:tcW w:w="1060" w:type="pct"/>
            <w:tcBorders>
              <w:top w:val="nil"/>
              <w:left w:val="single" w:sz="8" w:space="0" w:color="000000"/>
              <w:bottom w:val="single" w:sz="8" w:space="0" w:color="000000"/>
              <w:right w:val="single" w:sz="8" w:space="0" w:color="000000"/>
            </w:tcBorders>
            <w:shd w:val="clear" w:color="000000" w:fill="C5D9F1"/>
            <w:vAlign w:val="center"/>
            <w:hideMark/>
          </w:tcPr>
          <w:p w14:paraId="39E38563"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Descriptor</w:t>
            </w:r>
          </w:p>
        </w:tc>
        <w:tc>
          <w:tcPr>
            <w:tcW w:w="678" w:type="pct"/>
            <w:tcBorders>
              <w:top w:val="nil"/>
              <w:left w:val="nil"/>
              <w:bottom w:val="single" w:sz="4" w:space="0" w:color="auto"/>
              <w:right w:val="single" w:sz="8" w:space="0" w:color="000000"/>
            </w:tcBorders>
            <w:shd w:val="clear" w:color="000000" w:fill="C5D9F1"/>
            <w:vAlign w:val="center"/>
            <w:hideMark/>
          </w:tcPr>
          <w:p w14:paraId="68810B4B"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Negligible </w:t>
            </w:r>
          </w:p>
        </w:tc>
        <w:tc>
          <w:tcPr>
            <w:tcW w:w="800" w:type="pct"/>
            <w:tcBorders>
              <w:top w:val="nil"/>
              <w:left w:val="nil"/>
              <w:bottom w:val="single" w:sz="4" w:space="0" w:color="auto"/>
              <w:right w:val="single" w:sz="8" w:space="0" w:color="000000"/>
            </w:tcBorders>
            <w:shd w:val="clear" w:color="000000" w:fill="C5D9F1"/>
            <w:vAlign w:val="center"/>
            <w:hideMark/>
          </w:tcPr>
          <w:p w14:paraId="399B1E67"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Minor </w:t>
            </w:r>
          </w:p>
        </w:tc>
        <w:tc>
          <w:tcPr>
            <w:tcW w:w="750" w:type="pct"/>
            <w:tcBorders>
              <w:top w:val="nil"/>
              <w:left w:val="nil"/>
              <w:bottom w:val="single" w:sz="4" w:space="0" w:color="auto"/>
              <w:right w:val="single" w:sz="8" w:space="0" w:color="000000"/>
            </w:tcBorders>
            <w:shd w:val="clear" w:color="000000" w:fill="C5D9F1"/>
            <w:vAlign w:val="center"/>
            <w:hideMark/>
          </w:tcPr>
          <w:p w14:paraId="0EEA2D50"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Moderate </w:t>
            </w:r>
          </w:p>
        </w:tc>
        <w:tc>
          <w:tcPr>
            <w:tcW w:w="800" w:type="pct"/>
            <w:tcBorders>
              <w:top w:val="nil"/>
              <w:left w:val="nil"/>
              <w:bottom w:val="single" w:sz="4" w:space="0" w:color="auto"/>
              <w:right w:val="single" w:sz="8" w:space="0" w:color="000000"/>
            </w:tcBorders>
            <w:shd w:val="clear" w:color="000000" w:fill="C5D9F1"/>
            <w:vAlign w:val="center"/>
            <w:hideMark/>
          </w:tcPr>
          <w:p w14:paraId="48D90C03"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Major </w:t>
            </w:r>
          </w:p>
        </w:tc>
        <w:tc>
          <w:tcPr>
            <w:tcW w:w="912" w:type="pct"/>
            <w:tcBorders>
              <w:top w:val="nil"/>
              <w:left w:val="nil"/>
              <w:bottom w:val="single" w:sz="4" w:space="0" w:color="auto"/>
              <w:right w:val="single" w:sz="8" w:space="0" w:color="000000"/>
            </w:tcBorders>
            <w:shd w:val="clear" w:color="000000" w:fill="C5D9F1"/>
            <w:vAlign w:val="center"/>
            <w:hideMark/>
          </w:tcPr>
          <w:p w14:paraId="49AEA089"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Severe </w:t>
            </w:r>
          </w:p>
        </w:tc>
      </w:tr>
      <w:tr w:rsidR="00613920" w:rsidRPr="00613920" w14:paraId="0788289F" w14:textId="77777777" w:rsidTr="001C5963">
        <w:trPr>
          <w:trHeight w:val="1125"/>
        </w:trPr>
        <w:tc>
          <w:tcPr>
            <w:tcW w:w="1060" w:type="pct"/>
            <w:vMerge w:val="restart"/>
            <w:tcBorders>
              <w:top w:val="nil"/>
              <w:left w:val="single" w:sz="8" w:space="0" w:color="000000"/>
              <w:bottom w:val="single" w:sz="8" w:space="0" w:color="000000"/>
              <w:right w:val="single" w:sz="4" w:space="0" w:color="auto"/>
            </w:tcBorders>
            <w:shd w:val="clear" w:color="000000" w:fill="C5D9F1"/>
            <w:vAlign w:val="center"/>
            <w:hideMark/>
          </w:tcPr>
          <w:p w14:paraId="137291FD"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Impact on the safety of patients, staff or public (physical/psychological harm) </w:t>
            </w:r>
          </w:p>
        </w:tc>
        <w:tc>
          <w:tcPr>
            <w:tcW w:w="678" w:type="pct"/>
            <w:tcBorders>
              <w:top w:val="single" w:sz="4" w:space="0" w:color="auto"/>
              <w:left w:val="single" w:sz="4" w:space="0" w:color="auto"/>
              <w:right w:val="single" w:sz="4" w:space="0" w:color="auto"/>
            </w:tcBorders>
            <w:shd w:val="clear" w:color="auto" w:fill="auto"/>
            <w:vAlign w:val="center"/>
            <w:hideMark/>
          </w:tcPr>
          <w:p w14:paraId="2D57618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Minimal injury requiring no/minimal intervention or treatment. </w:t>
            </w:r>
          </w:p>
        </w:tc>
        <w:tc>
          <w:tcPr>
            <w:tcW w:w="800" w:type="pct"/>
            <w:tcBorders>
              <w:top w:val="single" w:sz="4" w:space="0" w:color="auto"/>
              <w:left w:val="single" w:sz="4" w:space="0" w:color="auto"/>
              <w:right w:val="single" w:sz="4" w:space="0" w:color="auto"/>
            </w:tcBorders>
            <w:shd w:val="clear" w:color="auto" w:fill="auto"/>
            <w:vAlign w:val="center"/>
            <w:hideMark/>
          </w:tcPr>
          <w:p w14:paraId="0C45C1A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Minor injury or illness, requiring minor intervention </w:t>
            </w:r>
          </w:p>
        </w:tc>
        <w:tc>
          <w:tcPr>
            <w:tcW w:w="750" w:type="pct"/>
            <w:tcBorders>
              <w:top w:val="single" w:sz="4" w:space="0" w:color="auto"/>
              <w:left w:val="single" w:sz="4" w:space="0" w:color="auto"/>
              <w:right w:val="single" w:sz="4" w:space="0" w:color="auto"/>
            </w:tcBorders>
            <w:shd w:val="clear" w:color="auto" w:fill="auto"/>
            <w:vAlign w:val="center"/>
            <w:hideMark/>
          </w:tcPr>
          <w:p w14:paraId="6B23DBD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Moderate injury  requiring professional intervention </w:t>
            </w:r>
          </w:p>
        </w:tc>
        <w:tc>
          <w:tcPr>
            <w:tcW w:w="800" w:type="pct"/>
            <w:tcBorders>
              <w:top w:val="single" w:sz="4" w:space="0" w:color="auto"/>
              <w:left w:val="single" w:sz="4" w:space="0" w:color="auto"/>
              <w:right w:val="single" w:sz="4" w:space="0" w:color="auto"/>
            </w:tcBorders>
            <w:shd w:val="clear" w:color="auto" w:fill="auto"/>
            <w:vAlign w:val="center"/>
            <w:hideMark/>
          </w:tcPr>
          <w:p w14:paraId="59B4D63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Major injury leading to long-term incapacity/disability </w:t>
            </w:r>
          </w:p>
        </w:tc>
        <w:tc>
          <w:tcPr>
            <w:tcW w:w="912" w:type="pct"/>
            <w:tcBorders>
              <w:top w:val="single" w:sz="4" w:space="0" w:color="auto"/>
              <w:left w:val="single" w:sz="4" w:space="0" w:color="auto"/>
              <w:right w:val="single" w:sz="4" w:space="0" w:color="auto"/>
            </w:tcBorders>
            <w:shd w:val="clear" w:color="auto" w:fill="auto"/>
            <w:vAlign w:val="center"/>
            <w:hideMark/>
          </w:tcPr>
          <w:p w14:paraId="0989D39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Incident leading  to death </w:t>
            </w:r>
          </w:p>
        </w:tc>
      </w:tr>
      <w:tr w:rsidR="00613920" w:rsidRPr="00613920" w14:paraId="6449222D"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0D8B1589"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right w:val="single" w:sz="4" w:space="0" w:color="auto"/>
            </w:tcBorders>
            <w:shd w:val="clear" w:color="auto" w:fill="auto"/>
            <w:vAlign w:val="center"/>
            <w:hideMark/>
          </w:tcPr>
          <w:p w14:paraId="2BC5DDF8"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No time off work</w:t>
            </w:r>
          </w:p>
        </w:tc>
        <w:tc>
          <w:tcPr>
            <w:tcW w:w="800" w:type="pct"/>
            <w:tcBorders>
              <w:left w:val="single" w:sz="4" w:space="0" w:color="auto"/>
              <w:right w:val="single" w:sz="4" w:space="0" w:color="auto"/>
            </w:tcBorders>
            <w:shd w:val="clear" w:color="auto" w:fill="auto"/>
            <w:vAlign w:val="center"/>
            <w:hideMark/>
          </w:tcPr>
          <w:p w14:paraId="60E14B9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Requiring time off work for &gt;3 days </w:t>
            </w:r>
          </w:p>
        </w:tc>
        <w:tc>
          <w:tcPr>
            <w:tcW w:w="750" w:type="pct"/>
            <w:tcBorders>
              <w:left w:val="single" w:sz="4" w:space="0" w:color="auto"/>
              <w:right w:val="single" w:sz="4" w:space="0" w:color="auto"/>
            </w:tcBorders>
            <w:shd w:val="clear" w:color="auto" w:fill="auto"/>
            <w:vAlign w:val="center"/>
            <w:hideMark/>
          </w:tcPr>
          <w:p w14:paraId="3E1D80D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Requiring time off work for 4-14 days </w:t>
            </w:r>
          </w:p>
        </w:tc>
        <w:tc>
          <w:tcPr>
            <w:tcW w:w="800" w:type="pct"/>
            <w:tcBorders>
              <w:left w:val="single" w:sz="4" w:space="0" w:color="auto"/>
              <w:right w:val="single" w:sz="4" w:space="0" w:color="auto"/>
            </w:tcBorders>
            <w:shd w:val="clear" w:color="auto" w:fill="auto"/>
            <w:vAlign w:val="center"/>
            <w:hideMark/>
          </w:tcPr>
          <w:p w14:paraId="0CE3F57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Requiring time off work for &gt;14 days </w:t>
            </w:r>
          </w:p>
        </w:tc>
        <w:tc>
          <w:tcPr>
            <w:tcW w:w="912" w:type="pct"/>
            <w:tcBorders>
              <w:left w:val="single" w:sz="4" w:space="0" w:color="auto"/>
              <w:right w:val="single" w:sz="4" w:space="0" w:color="auto"/>
            </w:tcBorders>
            <w:shd w:val="clear" w:color="auto" w:fill="auto"/>
            <w:vAlign w:val="center"/>
            <w:hideMark/>
          </w:tcPr>
          <w:p w14:paraId="204DD09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Multiple permanent injuries or irreversible health effects</w:t>
            </w:r>
          </w:p>
        </w:tc>
      </w:tr>
      <w:tr w:rsidR="00613920" w:rsidRPr="00613920" w14:paraId="5B29E767" w14:textId="77777777" w:rsidTr="001C5963">
        <w:trPr>
          <w:trHeight w:val="915"/>
        </w:trPr>
        <w:tc>
          <w:tcPr>
            <w:tcW w:w="1060" w:type="pct"/>
            <w:vMerge/>
            <w:tcBorders>
              <w:top w:val="nil"/>
              <w:left w:val="single" w:sz="8" w:space="0" w:color="000000"/>
              <w:bottom w:val="single" w:sz="8" w:space="0" w:color="000000"/>
              <w:right w:val="single" w:sz="4" w:space="0" w:color="auto"/>
            </w:tcBorders>
            <w:vAlign w:val="center"/>
            <w:hideMark/>
          </w:tcPr>
          <w:p w14:paraId="64B0FDF3"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right w:val="single" w:sz="4" w:space="0" w:color="auto"/>
            </w:tcBorders>
            <w:shd w:val="clear" w:color="auto" w:fill="auto"/>
            <w:hideMark/>
          </w:tcPr>
          <w:p w14:paraId="750B38CD"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vAlign w:val="center"/>
            <w:hideMark/>
          </w:tcPr>
          <w:p w14:paraId="4A8F156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Increase in length of hospital stay by 1-3 days </w:t>
            </w:r>
          </w:p>
        </w:tc>
        <w:tc>
          <w:tcPr>
            <w:tcW w:w="750" w:type="pct"/>
            <w:tcBorders>
              <w:left w:val="single" w:sz="4" w:space="0" w:color="auto"/>
              <w:right w:val="single" w:sz="4" w:space="0" w:color="auto"/>
            </w:tcBorders>
            <w:shd w:val="clear" w:color="auto" w:fill="auto"/>
            <w:vAlign w:val="center"/>
            <w:hideMark/>
          </w:tcPr>
          <w:p w14:paraId="6E34A68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Increase in length of hospital stay by 4-15 days </w:t>
            </w:r>
          </w:p>
        </w:tc>
        <w:tc>
          <w:tcPr>
            <w:tcW w:w="800" w:type="pct"/>
            <w:tcBorders>
              <w:left w:val="single" w:sz="4" w:space="0" w:color="auto"/>
              <w:right w:val="single" w:sz="4" w:space="0" w:color="auto"/>
            </w:tcBorders>
            <w:shd w:val="clear" w:color="auto" w:fill="auto"/>
            <w:vAlign w:val="center"/>
            <w:hideMark/>
          </w:tcPr>
          <w:p w14:paraId="74E52C8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Increase in length of hospital stay by &gt;15 days </w:t>
            </w:r>
          </w:p>
        </w:tc>
        <w:tc>
          <w:tcPr>
            <w:tcW w:w="912" w:type="pct"/>
            <w:tcBorders>
              <w:left w:val="single" w:sz="4" w:space="0" w:color="auto"/>
              <w:right w:val="single" w:sz="4" w:space="0" w:color="auto"/>
            </w:tcBorders>
            <w:shd w:val="clear" w:color="auto" w:fill="auto"/>
            <w:vAlign w:val="center"/>
            <w:hideMark/>
          </w:tcPr>
          <w:p w14:paraId="16EB47B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An event which impacts on a large number of patients </w:t>
            </w:r>
          </w:p>
        </w:tc>
      </w:tr>
      <w:tr w:rsidR="00613920" w:rsidRPr="00613920" w14:paraId="24FEE831"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719F4AA8"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right w:val="single" w:sz="4" w:space="0" w:color="auto"/>
            </w:tcBorders>
            <w:shd w:val="clear" w:color="auto" w:fill="auto"/>
            <w:hideMark/>
          </w:tcPr>
          <w:p w14:paraId="070012F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hideMark/>
          </w:tcPr>
          <w:p w14:paraId="28E4FC14" w14:textId="77777777" w:rsidR="00613920" w:rsidRPr="00613920" w:rsidRDefault="00613920" w:rsidP="00613920">
            <w:pPr>
              <w:widowControl/>
              <w:rPr>
                <w:rFonts w:ascii="Arial" w:hAnsi="Arial" w:cs="Arial"/>
                <w:snapToGrid/>
                <w:color w:val="000000"/>
                <w:szCs w:val="24"/>
                <w:lang w:eastAsia="en-GB"/>
              </w:rPr>
            </w:pPr>
          </w:p>
        </w:tc>
        <w:tc>
          <w:tcPr>
            <w:tcW w:w="750" w:type="pct"/>
            <w:tcBorders>
              <w:left w:val="single" w:sz="4" w:space="0" w:color="auto"/>
              <w:right w:val="single" w:sz="4" w:space="0" w:color="auto"/>
            </w:tcBorders>
            <w:shd w:val="clear" w:color="auto" w:fill="auto"/>
            <w:vAlign w:val="center"/>
            <w:hideMark/>
          </w:tcPr>
          <w:p w14:paraId="73A75D6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RIDDOR/agency reportable incident </w:t>
            </w:r>
          </w:p>
        </w:tc>
        <w:tc>
          <w:tcPr>
            <w:tcW w:w="800" w:type="pct"/>
            <w:tcBorders>
              <w:left w:val="single" w:sz="4" w:space="0" w:color="auto"/>
              <w:right w:val="single" w:sz="4" w:space="0" w:color="auto"/>
            </w:tcBorders>
            <w:shd w:val="clear" w:color="auto" w:fill="auto"/>
            <w:vAlign w:val="center"/>
            <w:hideMark/>
          </w:tcPr>
          <w:p w14:paraId="76B67BC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Mismanagement of patient care with long-term effects </w:t>
            </w:r>
          </w:p>
        </w:tc>
        <w:tc>
          <w:tcPr>
            <w:tcW w:w="912" w:type="pct"/>
            <w:tcBorders>
              <w:left w:val="single" w:sz="4" w:space="0" w:color="auto"/>
              <w:right w:val="single" w:sz="4" w:space="0" w:color="auto"/>
            </w:tcBorders>
            <w:shd w:val="clear" w:color="auto" w:fill="auto"/>
            <w:hideMark/>
          </w:tcPr>
          <w:p w14:paraId="51B84369"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2415E6BE" w14:textId="77777777" w:rsidTr="001C5963">
        <w:trPr>
          <w:trHeight w:val="690"/>
        </w:trPr>
        <w:tc>
          <w:tcPr>
            <w:tcW w:w="1060" w:type="pct"/>
            <w:vMerge/>
            <w:tcBorders>
              <w:top w:val="nil"/>
              <w:left w:val="single" w:sz="8" w:space="0" w:color="000000"/>
              <w:bottom w:val="single" w:sz="8" w:space="0" w:color="000000"/>
              <w:right w:val="single" w:sz="4" w:space="0" w:color="auto"/>
            </w:tcBorders>
            <w:vAlign w:val="center"/>
            <w:hideMark/>
          </w:tcPr>
          <w:p w14:paraId="621E597E"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bottom w:val="single" w:sz="4" w:space="0" w:color="auto"/>
              <w:right w:val="single" w:sz="4" w:space="0" w:color="auto"/>
            </w:tcBorders>
            <w:shd w:val="clear" w:color="auto" w:fill="auto"/>
            <w:hideMark/>
          </w:tcPr>
          <w:p w14:paraId="415C31B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bottom w:val="single" w:sz="4" w:space="0" w:color="auto"/>
              <w:right w:val="single" w:sz="4" w:space="0" w:color="auto"/>
            </w:tcBorders>
            <w:shd w:val="clear" w:color="auto" w:fill="auto"/>
            <w:hideMark/>
          </w:tcPr>
          <w:p w14:paraId="08ECAF8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750" w:type="pct"/>
            <w:tcBorders>
              <w:left w:val="single" w:sz="4" w:space="0" w:color="auto"/>
              <w:bottom w:val="single" w:sz="4" w:space="0" w:color="auto"/>
              <w:right w:val="single" w:sz="4" w:space="0" w:color="auto"/>
            </w:tcBorders>
            <w:shd w:val="clear" w:color="auto" w:fill="auto"/>
            <w:vAlign w:val="center"/>
            <w:hideMark/>
          </w:tcPr>
          <w:p w14:paraId="7B1754D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An event which impacts on a small number of patients </w:t>
            </w:r>
          </w:p>
        </w:tc>
        <w:tc>
          <w:tcPr>
            <w:tcW w:w="800" w:type="pct"/>
            <w:tcBorders>
              <w:left w:val="single" w:sz="4" w:space="0" w:color="auto"/>
              <w:bottom w:val="single" w:sz="4" w:space="0" w:color="auto"/>
              <w:right w:val="single" w:sz="4" w:space="0" w:color="auto"/>
            </w:tcBorders>
            <w:shd w:val="clear" w:color="auto" w:fill="auto"/>
            <w:hideMark/>
          </w:tcPr>
          <w:p w14:paraId="491DB04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912" w:type="pct"/>
            <w:tcBorders>
              <w:left w:val="single" w:sz="4" w:space="0" w:color="auto"/>
              <w:bottom w:val="single" w:sz="4" w:space="0" w:color="auto"/>
              <w:right w:val="single" w:sz="4" w:space="0" w:color="auto"/>
            </w:tcBorders>
            <w:shd w:val="clear" w:color="auto" w:fill="auto"/>
            <w:hideMark/>
          </w:tcPr>
          <w:p w14:paraId="1300E31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3221EA4E" w14:textId="77777777" w:rsidTr="001C5963">
        <w:trPr>
          <w:trHeight w:val="1575"/>
        </w:trPr>
        <w:tc>
          <w:tcPr>
            <w:tcW w:w="1060" w:type="pct"/>
            <w:vMerge w:val="restart"/>
            <w:tcBorders>
              <w:top w:val="nil"/>
              <w:left w:val="single" w:sz="8" w:space="0" w:color="000000"/>
              <w:bottom w:val="single" w:sz="8" w:space="0" w:color="000000"/>
              <w:right w:val="single" w:sz="8" w:space="0" w:color="000000"/>
            </w:tcBorders>
            <w:shd w:val="clear" w:color="000000" w:fill="C5D9F1"/>
            <w:vAlign w:val="center"/>
            <w:hideMark/>
          </w:tcPr>
          <w:p w14:paraId="7741CFA0"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Quality/complaints/audit </w:t>
            </w:r>
          </w:p>
        </w:tc>
        <w:tc>
          <w:tcPr>
            <w:tcW w:w="678" w:type="pct"/>
            <w:tcBorders>
              <w:top w:val="single" w:sz="4" w:space="0" w:color="auto"/>
              <w:left w:val="nil"/>
              <w:right w:val="single" w:sz="8" w:space="0" w:color="000000"/>
            </w:tcBorders>
            <w:shd w:val="clear" w:color="auto" w:fill="auto"/>
            <w:vAlign w:val="center"/>
            <w:hideMark/>
          </w:tcPr>
          <w:p w14:paraId="32C72DB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Peripheral element of treatment or service suboptimal </w:t>
            </w:r>
          </w:p>
        </w:tc>
        <w:tc>
          <w:tcPr>
            <w:tcW w:w="800" w:type="pct"/>
            <w:tcBorders>
              <w:top w:val="single" w:sz="4" w:space="0" w:color="auto"/>
              <w:left w:val="nil"/>
              <w:right w:val="single" w:sz="8" w:space="0" w:color="000000"/>
            </w:tcBorders>
            <w:shd w:val="clear" w:color="auto" w:fill="auto"/>
            <w:vAlign w:val="center"/>
            <w:hideMark/>
          </w:tcPr>
          <w:p w14:paraId="1E31208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Overall treatment or service suboptimal </w:t>
            </w:r>
          </w:p>
        </w:tc>
        <w:tc>
          <w:tcPr>
            <w:tcW w:w="750" w:type="pct"/>
            <w:tcBorders>
              <w:top w:val="single" w:sz="4" w:space="0" w:color="auto"/>
              <w:left w:val="nil"/>
              <w:right w:val="single" w:sz="8" w:space="0" w:color="000000"/>
            </w:tcBorders>
            <w:shd w:val="clear" w:color="auto" w:fill="auto"/>
            <w:vAlign w:val="center"/>
            <w:hideMark/>
          </w:tcPr>
          <w:p w14:paraId="5DBA394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Treatment or service has significantly reduced effectiveness </w:t>
            </w:r>
          </w:p>
        </w:tc>
        <w:tc>
          <w:tcPr>
            <w:tcW w:w="800" w:type="pct"/>
            <w:tcBorders>
              <w:top w:val="single" w:sz="4" w:space="0" w:color="auto"/>
              <w:left w:val="nil"/>
              <w:right w:val="single" w:sz="8" w:space="0" w:color="000000"/>
            </w:tcBorders>
            <w:shd w:val="clear" w:color="auto" w:fill="auto"/>
            <w:vAlign w:val="center"/>
            <w:hideMark/>
          </w:tcPr>
          <w:p w14:paraId="4C344F4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Non-compliance with national standards with significant risk to patients if unresolved </w:t>
            </w:r>
          </w:p>
        </w:tc>
        <w:tc>
          <w:tcPr>
            <w:tcW w:w="912" w:type="pct"/>
            <w:tcBorders>
              <w:top w:val="single" w:sz="4" w:space="0" w:color="auto"/>
              <w:left w:val="nil"/>
              <w:right w:val="single" w:sz="8" w:space="0" w:color="000000"/>
            </w:tcBorders>
            <w:shd w:val="clear" w:color="auto" w:fill="auto"/>
            <w:vAlign w:val="center"/>
            <w:hideMark/>
          </w:tcPr>
          <w:p w14:paraId="0DD1512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Totally unacceptable level or quality of treatment/service </w:t>
            </w:r>
          </w:p>
        </w:tc>
      </w:tr>
      <w:tr w:rsidR="00613920" w:rsidRPr="00613920" w14:paraId="1C1C5B76" w14:textId="77777777" w:rsidTr="001C5963">
        <w:trPr>
          <w:trHeight w:val="900"/>
        </w:trPr>
        <w:tc>
          <w:tcPr>
            <w:tcW w:w="1060" w:type="pct"/>
            <w:vMerge/>
            <w:tcBorders>
              <w:top w:val="nil"/>
              <w:left w:val="single" w:sz="8" w:space="0" w:color="000000"/>
              <w:bottom w:val="single" w:sz="8" w:space="0" w:color="000000"/>
              <w:right w:val="single" w:sz="8" w:space="0" w:color="000000"/>
            </w:tcBorders>
            <w:vAlign w:val="center"/>
            <w:hideMark/>
          </w:tcPr>
          <w:p w14:paraId="5A267638"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nil"/>
              <w:right w:val="single" w:sz="8" w:space="0" w:color="000000"/>
            </w:tcBorders>
            <w:shd w:val="clear" w:color="auto" w:fill="auto"/>
            <w:vAlign w:val="center"/>
            <w:hideMark/>
          </w:tcPr>
          <w:p w14:paraId="109231E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Informal complaint/inquiry </w:t>
            </w:r>
          </w:p>
        </w:tc>
        <w:tc>
          <w:tcPr>
            <w:tcW w:w="800" w:type="pct"/>
            <w:tcBorders>
              <w:left w:val="nil"/>
              <w:right w:val="single" w:sz="8" w:space="0" w:color="000000"/>
            </w:tcBorders>
            <w:shd w:val="clear" w:color="auto" w:fill="auto"/>
            <w:vAlign w:val="center"/>
            <w:hideMark/>
          </w:tcPr>
          <w:p w14:paraId="5391A33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Formal complaint (stage 1) </w:t>
            </w:r>
          </w:p>
        </w:tc>
        <w:tc>
          <w:tcPr>
            <w:tcW w:w="750" w:type="pct"/>
            <w:tcBorders>
              <w:left w:val="nil"/>
              <w:right w:val="single" w:sz="8" w:space="0" w:color="000000"/>
            </w:tcBorders>
            <w:shd w:val="clear" w:color="auto" w:fill="auto"/>
            <w:vAlign w:val="center"/>
            <w:hideMark/>
          </w:tcPr>
          <w:p w14:paraId="1530551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Formal complaint (stage 2) complaint </w:t>
            </w:r>
          </w:p>
        </w:tc>
        <w:tc>
          <w:tcPr>
            <w:tcW w:w="800" w:type="pct"/>
            <w:tcBorders>
              <w:left w:val="nil"/>
              <w:right w:val="single" w:sz="8" w:space="0" w:color="000000"/>
            </w:tcBorders>
            <w:shd w:val="clear" w:color="auto" w:fill="auto"/>
            <w:vAlign w:val="center"/>
            <w:hideMark/>
          </w:tcPr>
          <w:p w14:paraId="7A3C5B5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Multiple complaints/ independent review </w:t>
            </w:r>
          </w:p>
        </w:tc>
        <w:tc>
          <w:tcPr>
            <w:tcW w:w="912" w:type="pct"/>
            <w:tcBorders>
              <w:left w:val="nil"/>
              <w:right w:val="single" w:sz="8" w:space="0" w:color="000000"/>
            </w:tcBorders>
            <w:shd w:val="clear" w:color="auto" w:fill="auto"/>
            <w:vAlign w:val="center"/>
            <w:hideMark/>
          </w:tcPr>
          <w:p w14:paraId="7888331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Gross failure of patient safety if findings not acted on </w:t>
            </w:r>
          </w:p>
        </w:tc>
      </w:tr>
      <w:tr w:rsidR="00613920" w:rsidRPr="00613920" w14:paraId="17B8236B"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06ED8594"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right w:val="single" w:sz="4" w:space="0" w:color="auto"/>
            </w:tcBorders>
            <w:shd w:val="clear" w:color="auto" w:fill="auto"/>
            <w:hideMark/>
          </w:tcPr>
          <w:p w14:paraId="612A2BB9"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vAlign w:val="center"/>
            <w:hideMark/>
          </w:tcPr>
          <w:p w14:paraId="29DC317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Local resolution </w:t>
            </w:r>
          </w:p>
        </w:tc>
        <w:tc>
          <w:tcPr>
            <w:tcW w:w="750" w:type="pct"/>
            <w:tcBorders>
              <w:left w:val="single" w:sz="4" w:space="0" w:color="auto"/>
              <w:right w:val="single" w:sz="4" w:space="0" w:color="auto"/>
            </w:tcBorders>
            <w:shd w:val="clear" w:color="auto" w:fill="auto"/>
            <w:vAlign w:val="center"/>
            <w:hideMark/>
          </w:tcPr>
          <w:p w14:paraId="7F61C91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Local resolution (with potential to go to independent review) </w:t>
            </w:r>
          </w:p>
        </w:tc>
        <w:tc>
          <w:tcPr>
            <w:tcW w:w="800" w:type="pct"/>
            <w:tcBorders>
              <w:left w:val="single" w:sz="4" w:space="0" w:color="auto"/>
              <w:right w:val="single" w:sz="4" w:space="0" w:color="auto"/>
            </w:tcBorders>
            <w:shd w:val="clear" w:color="auto" w:fill="auto"/>
            <w:vAlign w:val="center"/>
            <w:hideMark/>
          </w:tcPr>
          <w:p w14:paraId="656B652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Low performance rating </w:t>
            </w:r>
          </w:p>
        </w:tc>
        <w:tc>
          <w:tcPr>
            <w:tcW w:w="912" w:type="pct"/>
            <w:tcBorders>
              <w:left w:val="single" w:sz="4" w:space="0" w:color="auto"/>
              <w:right w:val="single" w:sz="4" w:space="0" w:color="auto"/>
            </w:tcBorders>
            <w:shd w:val="clear" w:color="auto" w:fill="auto"/>
            <w:vAlign w:val="center"/>
            <w:hideMark/>
          </w:tcPr>
          <w:p w14:paraId="64151449"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Inquest/ombudsman inquiry </w:t>
            </w:r>
          </w:p>
        </w:tc>
      </w:tr>
      <w:tr w:rsidR="00613920" w:rsidRPr="00613920" w14:paraId="66AF6E37" w14:textId="77777777" w:rsidTr="001C5963">
        <w:trPr>
          <w:trHeight w:val="675"/>
        </w:trPr>
        <w:tc>
          <w:tcPr>
            <w:tcW w:w="1060" w:type="pct"/>
            <w:vMerge/>
            <w:tcBorders>
              <w:top w:val="nil"/>
              <w:left w:val="single" w:sz="8" w:space="0" w:color="000000"/>
              <w:bottom w:val="single" w:sz="8" w:space="0" w:color="000000"/>
              <w:right w:val="single" w:sz="4" w:space="0" w:color="auto"/>
            </w:tcBorders>
            <w:vAlign w:val="center"/>
            <w:hideMark/>
          </w:tcPr>
          <w:p w14:paraId="0E336CC2"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right w:val="single" w:sz="4" w:space="0" w:color="auto"/>
            </w:tcBorders>
            <w:shd w:val="clear" w:color="auto" w:fill="auto"/>
            <w:hideMark/>
          </w:tcPr>
          <w:p w14:paraId="65DFFA6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vAlign w:val="center"/>
            <w:hideMark/>
          </w:tcPr>
          <w:p w14:paraId="5C956C5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Single failure to meet internal standards </w:t>
            </w:r>
          </w:p>
        </w:tc>
        <w:tc>
          <w:tcPr>
            <w:tcW w:w="750" w:type="pct"/>
            <w:tcBorders>
              <w:left w:val="single" w:sz="4" w:space="0" w:color="auto"/>
              <w:right w:val="single" w:sz="4" w:space="0" w:color="auto"/>
            </w:tcBorders>
            <w:shd w:val="clear" w:color="auto" w:fill="auto"/>
            <w:vAlign w:val="center"/>
            <w:hideMark/>
          </w:tcPr>
          <w:p w14:paraId="6B6B727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Repeated failure to meet internal standards </w:t>
            </w:r>
          </w:p>
        </w:tc>
        <w:tc>
          <w:tcPr>
            <w:tcW w:w="800" w:type="pct"/>
            <w:tcBorders>
              <w:left w:val="single" w:sz="4" w:space="0" w:color="auto"/>
              <w:right w:val="single" w:sz="4" w:space="0" w:color="auto"/>
            </w:tcBorders>
            <w:shd w:val="clear" w:color="auto" w:fill="auto"/>
            <w:vAlign w:val="center"/>
            <w:hideMark/>
          </w:tcPr>
          <w:p w14:paraId="141440E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Critical report </w:t>
            </w:r>
          </w:p>
        </w:tc>
        <w:tc>
          <w:tcPr>
            <w:tcW w:w="912" w:type="pct"/>
            <w:tcBorders>
              <w:left w:val="single" w:sz="4" w:space="0" w:color="auto"/>
              <w:right w:val="single" w:sz="4" w:space="0" w:color="auto"/>
            </w:tcBorders>
            <w:shd w:val="clear" w:color="auto" w:fill="auto"/>
            <w:vAlign w:val="center"/>
            <w:hideMark/>
          </w:tcPr>
          <w:p w14:paraId="680A1AB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Gross failure to meet national standards </w:t>
            </w:r>
          </w:p>
        </w:tc>
      </w:tr>
      <w:tr w:rsidR="00613920" w:rsidRPr="00613920" w14:paraId="4FAF6D0E"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7324135D"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right w:val="single" w:sz="4" w:space="0" w:color="auto"/>
            </w:tcBorders>
            <w:shd w:val="clear" w:color="auto" w:fill="auto"/>
            <w:hideMark/>
          </w:tcPr>
          <w:p w14:paraId="4A07B96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vAlign w:val="center"/>
            <w:hideMark/>
          </w:tcPr>
          <w:p w14:paraId="25600CA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Minor implications for patient safety if unresolved </w:t>
            </w:r>
          </w:p>
        </w:tc>
        <w:tc>
          <w:tcPr>
            <w:tcW w:w="750" w:type="pct"/>
            <w:tcBorders>
              <w:left w:val="single" w:sz="4" w:space="0" w:color="auto"/>
              <w:right w:val="single" w:sz="4" w:space="0" w:color="auto"/>
            </w:tcBorders>
            <w:shd w:val="clear" w:color="auto" w:fill="auto"/>
            <w:vAlign w:val="center"/>
            <w:hideMark/>
          </w:tcPr>
          <w:p w14:paraId="70D2BFB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Major patient safety implications if findings are not acted on </w:t>
            </w:r>
          </w:p>
        </w:tc>
        <w:tc>
          <w:tcPr>
            <w:tcW w:w="800" w:type="pct"/>
            <w:tcBorders>
              <w:left w:val="single" w:sz="4" w:space="0" w:color="auto"/>
              <w:right w:val="single" w:sz="4" w:space="0" w:color="auto"/>
            </w:tcBorders>
            <w:shd w:val="clear" w:color="auto" w:fill="auto"/>
            <w:hideMark/>
          </w:tcPr>
          <w:p w14:paraId="6011567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912" w:type="pct"/>
            <w:tcBorders>
              <w:left w:val="single" w:sz="4" w:space="0" w:color="auto"/>
              <w:right w:val="single" w:sz="4" w:space="0" w:color="auto"/>
            </w:tcBorders>
            <w:shd w:val="clear" w:color="auto" w:fill="auto"/>
            <w:hideMark/>
          </w:tcPr>
          <w:p w14:paraId="142E4F9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461031B5" w14:textId="77777777" w:rsidTr="001C5963">
        <w:trPr>
          <w:trHeight w:val="915"/>
        </w:trPr>
        <w:tc>
          <w:tcPr>
            <w:tcW w:w="1060" w:type="pct"/>
            <w:vMerge/>
            <w:tcBorders>
              <w:top w:val="nil"/>
              <w:left w:val="single" w:sz="8" w:space="0" w:color="000000"/>
              <w:bottom w:val="single" w:sz="8" w:space="0" w:color="000000"/>
              <w:right w:val="single" w:sz="4" w:space="0" w:color="auto"/>
            </w:tcBorders>
            <w:vAlign w:val="center"/>
            <w:hideMark/>
          </w:tcPr>
          <w:p w14:paraId="17F783D6"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left w:val="single" w:sz="4" w:space="0" w:color="auto"/>
              <w:bottom w:val="single" w:sz="4" w:space="0" w:color="auto"/>
              <w:right w:val="single" w:sz="4" w:space="0" w:color="auto"/>
            </w:tcBorders>
            <w:shd w:val="clear" w:color="auto" w:fill="auto"/>
            <w:hideMark/>
          </w:tcPr>
          <w:p w14:paraId="0D8962BD"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bottom w:val="single" w:sz="4" w:space="0" w:color="auto"/>
              <w:right w:val="single" w:sz="4" w:space="0" w:color="auto"/>
            </w:tcBorders>
            <w:shd w:val="clear" w:color="auto" w:fill="auto"/>
            <w:vAlign w:val="center"/>
            <w:hideMark/>
          </w:tcPr>
          <w:p w14:paraId="6A9DB6C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Reduced performance rating if unresolved </w:t>
            </w:r>
          </w:p>
        </w:tc>
        <w:tc>
          <w:tcPr>
            <w:tcW w:w="750" w:type="pct"/>
            <w:tcBorders>
              <w:left w:val="single" w:sz="4" w:space="0" w:color="auto"/>
              <w:bottom w:val="single" w:sz="4" w:space="0" w:color="auto"/>
              <w:right w:val="single" w:sz="4" w:space="0" w:color="auto"/>
            </w:tcBorders>
            <w:shd w:val="clear" w:color="auto" w:fill="auto"/>
            <w:hideMark/>
          </w:tcPr>
          <w:p w14:paraId="3F79495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bottom w:val="single" w:sz="4" w:space="0" w:color="auto"/>
              <w:right w:val="single" w:sz="4" w:space="0" w:color="auto"/>
            </w:tcBorders>
            <w:shd w:val="clear" w:color="auto" w:fill="auto"/>
            <w:hideMark/>
          </w:tcPr>
          <w:p w14:paraId="2AFF0A56"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912" w:type="pct"/>
            <w:tcBorders>
              <w:left w:val="single" w:sz="4" w:space="0" w:color="auto"/>
              <w:bottom w:val="single" w:sz="4" w:space="0" w:color="auto"/>
              <w:right w:val="single" w:sz="4" w:space="0" w:color="auto"/>
            </w:tcBorders>
            <w:shd w:val="clear" w:color="auto" w:fill="auto"/>
            <w:hideMark/>
          </w:tcPr>
          <w:p w14:paraId="153C5186"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110E60B1" w14:textId="77777777" w:rsidTr="001C5963">
        <w:trPr>
          <w:trHeight w:val="1125"/>
        </w:trPr>
        <w:tc>
          <w:tcPr>
            <w:tcW w:w="1060" w:type="pct"/>
            <w:vMerge w:val="restart"/>
            <w:tcBorders>
              <w:top w:val="nil"/>
              <w:left w:val="single" w:sz="8" w:space="0" w:color="000000"/>
              <w:bottom w:val="single" w:sz="8" w:space="0" w:color="000000"/>
              <w:right w:val="single" w:sz="4" w:space="0" w:color="auto"/>
            </w:tcBorders>
            <w:shd w:val="clear" w:color="000000" w:fill="C5D9F1"/>
            <w:vAlign w:val="center"/>
            <w:hideMark/>
          </w:tcPr>
          <w:p w14:paraId="764FD726"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Human resources/ organisational development/staffing/ competence </w:t>
            </w:r>
          </w:p>
        </w:tc>
        <w:tc>
          <w:tcPr>
            <w:tcW w:w="678" w:type="pct"/>
            <w:vMerge w:val="restart"/>
            <w:tcBorders>
              <w:top w:val="single" w:sz="4" w:space="0" w:color="auto"/>
              <w:left w:val="single" w:sz="4" w:space="0" w:color="auto"/>
              <w:right w:val="single" w:sz="4" w:space="0" w:color="auto"/>
            </w:tcBorders>
            <w:shd w:val="clear" w:color="auto" w:fill="auto"/>
            <w:vAlign w:val="center"/>
            <w:hideMark/>
          </w:tcPr>
          <w:p w14:paraId="6FFDCA4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Short-term low staffing level that temporarily reduces service quality (&lt; 1 day) </w:t>
            </w:r>
          </w:p>
        </w:tc>
        <w:tc>
          <w:tcPr>
            <w:tcW w:w="800" w:type="pct"/>
            <w:vMerge w:val="restart"/>
            <w:tcBorders>
              <w:top w:val="single" w:sz="4" w:space="0" w:color="auto"/>
              <w:left w:val="single" w:sz="4" w:space="0" w:color="auto"/>
              <w:right w:val="single" w:sz="4" w:space="0" w:color="auto"/>
            </w:tcBorders>
            <w:shd w:val="clear" w:color="auto" w:fill="auto"/>
            <w:vAlign w:val="center"/>
            <w:hideMark/>
          </w:tcPr>
          <w:p w14:paraId="76471C2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Low staffing level that reduces the service quality </w:t>
            </w:r>
          </w:p>
        </w:tc>
        <w:tc>
          <w:tcPr>
            <w:tcW w:w="750" w:type="pct"/>
            <w:tcBorders>
              <w:top w:val="single" w:sz="4" w:space="0" w:color="auto"/>
              <w:left w:val="single" w:sz="4" w:space="0" w:color="auto"/>
              <w:right w:val="single" w:sz="4" w:space="0" w:color="auto"/>
            </w:tcBorders>
            <w:shd w:val="clear" w:color="auto" w:fill="auto"/>
            <w:vAlign w:val="center"/>
            <w:hideMark/>
          </w:tcPr>
          <w:p w14:paraId="210EF95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Late delivery of key objective/ service due to lack of staff </w:t>
            </w:r>
          </w:p>
        </w:tc>
        <w:tc>
          <w:tcPr>
            <w:tcW w:w="800" w:type="pct"/>
            <w:tcBorders>
              <w:top w:val="single" w:sz="4" w:space="0" w:color="auto"/>
              <w:left w:val="single" w:sz="4" w:space="0" w:color="auto"/>
              <w:right w:val="single" w:sz="4" w:space="0" w:color="auto"/>
            </w:tcBorders>
            <w:shd w:val="clear" w:color="auto" w:fill="auto"/>
            <w:vAlign w:val="center"/>
            <w:hideMark/>
          </w:tcPr>
          <w:p w14:paraId="567FCF2D"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Uncertain delivery of key objective/service due to lack of staff </w:t>
            </w:r>
          </w:p>
        </w:tc>
        <w:tc>
          <w:tcPr>
            <w:tcW w:w="912" w:type="pct"/>
            <w:tcBorders>
              <w:top w:val="single" w:sz="4" w:space="0" w:color="auto"/>
              <w:left w:val="single" w:sz="4" w:space="0" w:color="auto"/>
              <w:right w:val="single" w:sz="4" w:space="0" w:color="auto"/>
            </w:tcBorders>
            <w:shd w:val="clear" w:color="auto" w:fill="auto"/>
            <w:vAlign w:val="center"/>
            <w:hideMark/>
          </w:tcPr>
          <w:p w14:paraId="003BCC0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Non-delivery of key objective/service due to lack of staff </w:t>
            </w:r>
          </w:p>
        </w:tc>
      </w:tr>
      <w:tr w:rsidR="00613920" w:rsidRPr="00613920" w14:paraId="4656D07C"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6FA0125C"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left w:val="single" w:sz="4" w:space="0" w:color="auto"/>
              <w:right w:val="single" w:sz="4" w:space="0" w:color="auto"/>
            </w:tcBorders>
            <w:vAlign w:val="center"/>
            <w:hideMark/>
          </w:tcPr>
          <w:p w14:paraId="6AED3422" w14:textId="77777777" w:rsidR="00613920" w:rsidRPr="00613920" w:rsidRDefault="00613920" w:rsidP="00613920">
            <w:pPr>
              <w:widowControl/>
              <w:rPr>
                <w:rFonts w:ascii="Arial" w:hAnsi="Arial" w:cs="Arial"/>
                <w:snapToGrid/>
                <w:color w:val="000000"/>
                <w:szCs w:val="24"/>
                <w:lang w:eastAsia="en-GB"/>
              </w:rPr>
            </w:pPr>
          </w:p>
        </w:tc>
        <w:tc>
          <w:tcPr>
            <w:tcW w:w="800" w:type="pct"/>
            <w:vMerge/>
            <w:tcBorders>
              <w:left w:val="single" w:sz="4" w:space="0" w:color="auto"/>
              <w:right w:val="single" w:sz="4" w:space="0" w:color="auto"/>
            </w:tcBorders>
            <w:vAlign w:val="center"/>
            <w:hideMark/>
          </w:tcPr>
          <w:p w14:paraId="28F5F12B" w14:textId="77777777" w:rsidR="00613920" w:rsidRPr="00613920" w:rsidRDefault="00613920" w:rsidP="00613920">
            <w:pPr>
              <w:widowControl/>
              <w:rPr>
                <w:rFonts w:ascii="Arial" w:hAnsi="Arial" w:cs="Arial"/>
                <w:snapToGrid/>
                <w:color w:val="000000"/>
                <w:szCs w:val="24"/>
                <w:lang w:eastAsia="en-GB"/>
              </w:rPr>
            </w:pPr>
          </w:p>
        </w:tc>
        <w:tc>
          <w:tcPr>
            <w:tcW w:w="750" w:type="pct"/>
            <w:tcBorders>
              <w:left w:val="single" w:sz="4" w:space="0" w:color="auto"/>
              <w:right w:val="single" w:sz="4" w:space="0" w:color="auto"/>
            </w:tcBorders>
            <w:shd w:val="clear" w:color="auto" w:fill="auto"/>
            <w:vAlign w:val="center"/>
            <w:hideMark/>
          </w:tcPr>
          <w:p w14:paraId="7E31B8FD"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Unsafe staffing level or competence (&gt;1 day) </w:t>
            </w:r>
          </w:p>
        </w:tc>
        <w:tc>
          <w:tcPr>
            <w:tcW w:w="800" w:type="pct"/>
            <w:tcBorders>
              <w:left w:val="single" w:sz="4" w:space="0" w:color="auto"/>
              <w:right w:val="single" w:sz="4" w:space="0" w:color="auto"/>
            </w:tcBorders>
            <w:shd w:val="clear" w:color="auto" w:fill="auto"/>
            <w:vAlign w:val="center"/>
            <w:hideMark/>
          </w:tcPr>
          <w:p w14:paraId="5492AED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Unsafe staffing level or competence (&gt;5 days) </w:t>
            </w:r>
          </w:p>
        </w:tc>
        <w:tc>
          <w:tcPr>
            <w:tcW w:w="912" w:type="pct"/>
            <w:tcBorders>
              <w:left w:val="single" w:sz="4" w:space="0" w:color="auto"/>
              <w:right w:val="single" w:sz="4" w:space="0" w:color="auto"/>
            </w:tcBorders>
            <w:shd w:val="clear" w:color="auto" w:fill="auto"/>
            <w:vAlign w:val="center"/>
            <w:hideMark/>
          </w:tcPr>
          <w:p w14:paraId="1A4AE599"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Ongoing unsafe staffing levels or competence </w:t>
            </w:r>
          </w:p>
        </w:tc>
      </w:tr>
      <w:tr w:rsidR="00613920" w:rsidRPr="00613920" w14:paraId="3018DA41" w14:textId="77777777" w:rsidTr="001C5963">
        <w:trPr>
          <w:trHeight w:val="450"/>
        </w:trPr>
        <w:tc>
          <w:tcPr>
            <w:tcW w:w="1060" w:type="pct"/>
            <w:vMerge/>
            <w:tcBorders>
              <w:top w:val="nil"/>
              <w:left w:val="single" w:sz="8" w:space="0" w:color="000000"/>
              <w:bottom w:val="single" w:sz="8" w:space="0" w:color="000000"/>
              <w:right w:val="single" w:sz="4" w:space="0" w:color="auto"/>
            </w:tcBorders>
            <w:vAlign w:val="center"/>
            <w:hideMark/>
          </w:tcPr>
          <w:p w14:paraId="0B88FDD7"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left w:val="single" w:sz="4" w:space="0" w:color="auto"/>
              <w:right w:val="single" w:sz="4" w:space="0" w:color="auto"/>
            </w:tcBorders>
            <w:vAlign w:val="center"/>
            <w:hideMark/>
          </w:tcPr>
          <w:p w14:paraId="217EDDF3" w14:textId="77777777" w:rsidR="00613920" w:rsidRPr="00613920" w:rsidRDefault="00613920" w:rsidP="00613920">
            <w:pPr>
              <w:widowControl/>
              <w:rPr>
                <w:rFonts w:ascii="Arial" w:hAnsi="Arial" w:cs="Arial"/>
                <w:snapToGrid/>
                <w:color w:val="000000"/>
                <w:szCs w:val="24"/>
                <w:lang w:eastAsia="en-GB"/>
              </w:rPr>
            </w:pPr>
          </w:p>
        </w:tc>
        <w:tc>
          <w:tcPr>
            <w:tcW w:w="800" w:type="pct"/>
            <w:vMerge/>
            <w:tcBorders>
              <w:left w:val="single" w:sz="4" w:space="0" w:color="auto"/>
              <w:right w:val="single" w:sz="4" w:space="0" w:color="auto"/>
            </w:tcBorders>
            <w:vAlign w:val="center"/>
            <w:hideMark/>
          </w:tcPr>
          <w:p w14:paraId="1B1579A3" w14:textId="77777777" w:rsidR="00613920" w:rsidRPr="00613920" w:rsidRDefault="00613920" w:rsidP="00613920">
            <w:pPr>
              <w:widowControl/>
              <w:rPr>
                <w:rFonts w:ascii="Arial" w:hAnsi="Arial" w:cs="Arial"/>
                <w:snapToGrid/>
                <w:color w:val="000000"/>
                <w:szCs w:val="24"/>
                <w:lang w:eastAsia="en-GB"/>
              </w:rPr>
            </w:pPr>
          </w:p>
        </w:tc>
        <w:tc>
          <w:tcPr>
            <w:tcW w:w="750" w:type="pct"/>
            <w:tcBorders>
              <w:left w:val="single" w:sz="4" w:space="0" w:color="auto"/>
              <w:right w:val="single" w:sz="4" w:space="0" w:color="auto"/>
            </w:tcBorders>
            <w:shd w:val="clear" w:color="auto" w:fill="auto"/>
            <w:vAlign w:val="center"/>
            <w:hideMark/>
          </w:tcPr>
          <w:p w14:paraId="21E82B3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Low staff morale </w:t>
            </w:r>
          </w:p>
        </w:tc>
        <w:tc>
          <w:tcPr>
            <w:tcW w:w="800" w:type="pct"/>
            <w:tcBorders>
              <w:left w:val="single" w:sz="4" w:space="0" w:color="auto"/>
              <w:right w:val="single" w:sz="4" w:space="0" w:color="auto"/>
            </w:tcBorders>
            <w:shd w:val="clear" w:color="auto" w:fill="auto"/>
            <w:vAlign w:val="center"/>
            <w:hideMark/>
          </w:tcPr>
          <w:p w14:paraId="62CDF3D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Loss of key staff </w:t>
            </w:r>
          </w:p>
        </w:tc>
        <w:tc>
          <w:tcPr>
            <w:tcW w:w="912" w:type="pct"/>
            <w:tcBorders>
              <w:left w:val="single" w:sz="4" w:space="0" w:color="auto"/>
              <w:right w:val="single" w:sz="4" w:space="0" w:color="auto"/>
            </w:tcBorders>
            <w:shd w:val="clear" w:color="auto" w:fill="auto"/>
            <w:vAlign w:val="center"/>
            <w:hideMark/>
          </w:tcPr>
          <w:p w14:paraId="1210F878"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Loss of several key staff </w:t>
            </w:r>
          </w:p>
        </w:tc>
      </w:tr>
      <w:tr w:rsidR="00613920" w:rsidRPr="00613920" w14:paraId="6C13FC32"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4479AE1B"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left w:val="single" w:sz="4" w:space="0" w:color="auto"/>
              <w:right w:val="single" w:sz="4" w:space="0" w:color="auto"/>
            </w:tcBorders>
            <w:vAlign w:val="center"/>
            <w:hideMark/>
          </w:tcPr>
          <w:p w14:paraId="0B190805" w14:textId="77777777" w:rsidR="00613920" w:rsidRPr="00613920" w:rsidRDefault="00613920" w:rsidP="00613920">
            <w:pPr>
              <w:widowControl/>
              <w:rPr>
                <w:rFonts w:ascii="Arial" w:hAnsi="Arial" w:cs="Arial"/>
                <w:snapToGrid/>
                <w:color w:val="000000"/>
                <w:szCs w:val="24"/>
                <w:lang w:eastAsia="en-GB"/>
              </w:rPr>
            </w:pPr>
          </w:p>
        </w:tc>
        <w:tc>
          <w:tcPr>
            <w:tcW w:w="800" w:type="pct"/>
            <w:vMerge/>
            <w:tcBorders>
              <w:left w:val="single" w:sz="4" w:space="0" w:color="auto"/>
              <w:right w:val="single" w:sz="4" w:space="0" w:color="auto"/>
            </w:tcBorders>
            <w:vAlign w:val="center"/>
            <w:hideMark/>
          </w:tcPr>
          <w:p w14:paraId="5A5562DC" w14:textId="77777777" w:rsidR="00613920" w:rsidRPr="00613920" w:rsidRDefault="00613920" w:rsidP="00613920">
            <w:pPr>
              <w:widowControl/>
              <w:rPr>
                <w:rFonts w:ascii="Arial" w:hAnsi="Arial" w:cs="Arial"/>
                <w:snapToGrid/>
                <w:color w:val="000000"/>
                <w:szCs w:val="24"/>
                <w:lang w:eastAsia="en-GB"/>
              </w:rPr>
            </w:pPr>
          </w:p>
        </w:tc>
        <w:tc>
          <w:tcPr>
            <w:tcW w:w="750" w:type="pct"/>
            <w:tcBorders>
              <w:left w:val="single" w:sz="4" w:space="0" w:color="auto"/>
              <w:right w:val="single" w:sz="4" w:space="0" w:color="auto"/>
            </w:tcBorders>
            <w:shd w:val="clear" w:color="auto" w:fill="auto"/>
            <w:vAlign w:val="center"/>
            <w:hideMark/>
          </w:tcPr>
          <w:p w14:paraId="18BE70D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Poor staff attendance for mandatory/key training </w:t>
            </w:r>
          </w:p>
        </w:tc>
        <w:tc>
          <w:tcPr>
            <w:tcW w:w="800" w:type="pct"/>
            <w:tcBorders>
              <w:left w:val="single" w:sz="4" w:space="0" w:color="auto"/>
              <w:right w:val="single" w:sz="4" w:space="0" w:color="auto"/>
            </w:tcBorders>
            <w:shd w:val="clear" w:color="auto" w:fill="auto"/>
            <w:vAlign w:val="center"/>
            <w:hideMark/>
          </w:tcPr>
          <w:p w14:paraId="5CFC60B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Very low staff morale </w:t>
            </w:r>
          </w:p>
        </w:tc>
        <w:tc>
          <w:tcPr>
            <w:tcW w:w="912" w:type="pct"/>
            <w:tcBorders>
              <w:left w:val="single" w:sz="4" w:space="0" w:color="auto"/>
              <w:right w:val="single" w:sz="4" w:space="0" w:color="auto"/>
            </w:tcBorders>
            <w:shd w:val="clear" w:color="auto" w:fill="auto"/>
            <w:vAlign w:val="center"/>
            <w:hideMark/>
          </w:tcPr>
          <w:p w14:paraId="5917408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No staff attending mandatory training /key training on an ongoing basis </w:t>
            </w:r>
          </w:p>
        </w:tc>
      </w:tr>
      <w:tr w:rsidR="00613920" w:rsidRPr="00613920" w14:paraId="55D97E24" w14:textId="77777777" w:rsidTr="001C5963">
        <w:trPr>
          <w:trHeight w:val="915"/>
        </w:trPr>
        <w:tc>
          <w:tcPr>
            <w:tcW w:w="1060" w:type="pct"/>
            <w:vMerge/>
            <w:tcBorders>
              <w:top w:val="nil"/>
              <w:left w:val="single" w:sz="8" w:space="0" w:color="000000"/>
              <w:bottom w:val="single" w:sz="8" w:space="0" w:color="000000"/>
              <w:right w:val="single" w:sz="4" w:space="0" w:color="auto"/>
            </w:tcBorders>
            <w:vAlign w:val="center"/>
            <w:hideMark/>
          </w:tcPr>
          <w:p w14:paraId="55BEF2FD"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left w:val="single" w:sz="4" w:space="0" w:color="auto"/>
              <w:bottom w:val="single" w:sz="4" w:space="0" w:color="auto"/>
              <w:right w:val="single" w:sz="4" w:space="0" w:color="auto"/>
            </w:tcBorders>
            <w:vAlign w:val="center"/>
            <w:hideMark/>
          </w:tcPr>
          <w:p w14:paraId="197CB23F" w14:textId="77777777" w:rsidR="00613920" w:rsidRPr="00613920" w:rsidRDefault="00613920" w:rsidP="00613920">
            <w:pPr>
              <w:widowControl/>
              <w:rPr>
                <w:rFonts w:ascii="Arial" w:hAnsi="Arial" w:cs="Arial"/>
                <w:snapToGrid/>
                <w:color w:val="000000"/>
                <w:szCs w:val="24"/>
                <w:lang w:eastAsia="en-GB"/>
              </w:rPr>
            </w:pPr>
          </w:p>
        </w:tc>
        <w:tc>
          <w:tcPr>
            <w:tcW w:w="800" w:type="pct"/>
            <w:vMerge/>
            <w:tcBorders>
              <w:left w:val="single" w:sz="4" w:space="0" w:color="auto"/>
              <w:bottom w:val="single" w:sz="4" w:space="0" w:color="auto"/>
              <w:right w:val="single" w:sz="4" w:space="0" w:color="auto"/>
            </w:tcBorders>
            <w:vAlign w:val="center"/>
            <w:hideMark/>
          </w:tcPr>
          <w:p w14:paraId="5FCEE8A9" w14:textId="77777777" w:rsidR="00613920" w:rsidRPr="00613920" w:rsidRDefault="00613920" w:rsidP="00613920">
            <w:pPr>
              <w:widowControl/>
              <w:rPr>
                <w:rFonts w:ascii="Arial" w:hAnsi="Arial" w:cs="Arial"/>
                <w:snapToGrid/>
                <w:color w:val="000000"/>
                <w:szCs w:val="24"/>
                <w:lang w:eastAsia="en-GB"/>
              </w:rPr>
            </w:pPr>
          </w:p>
        </w:tc>
        <w:tc>
          <w:tcPr>
            <w:tcW w:w="750" w:type="pct"/>
            <w:tcBorders>
              <w:left w:val="single" w:sz="4" w:space="0" w:color="auto"/>
              <w:bottom w:val="single" w:sz="4" w:space="0" w:color="auto"/>
              <w:right w:val="single" w:sz="4" w:space="0" w:color="auto"/>
            </w:tcBorders>
            <w:shd w:val="clear" w:color="auto" w:fill="auto"/>
            <w:hideMark/>
          </w:tcPr>
          <w:p w14:paraId="1FC08A1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bottom w:val="single" w:sz="4" w:space="0" w:color="auto"/>
              <w:right w:val="single" w:sz="4" w:space="0" w:color="auto"/>
            </w:tcBorders>
            <w:shd w:val="clear" w:color="auto" w:fill="auto"/>
            <w:vAlign w:val="center"/>
            <w:hideMark/>
          </w:tcPr>
          <w:p w14:paraId="387D6C8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No staff attending mandatory/ key training </w:t>
            </w:r>
          </w:p>
        </w:tc>
        <w:tc>
          <w:tcPr>
            <w:tcW w:w="912" w:type="pct"/>
            <w:tcBorders>
              <w:left w:val="single" w:sz="4" w:space="0" w:color="auto"/>
              <w:bottom w:val="single" w:sz="4" w:space="0" w:color="auto"/>
              <w:right w:val="single" w:sz="4" w:space="0" w:color="auto"/>
            </w:tcBorders>
            <w:shd w:val="clear" w:color="auto" w:fill="auto"/>
            <w:hideMark/>
          </w:tcPr>
          <w:p w14:paraId="3EB8E29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233DFC28" w14:textId="77777777" w:rsidTr="001C5963">
        <w:trPr>
          <w:trHeight w:val="675"/>
        </w:trPr>
        <w:tc>
          <w:tcPr>
            <w:tcW w:w="1060" w:type="pct"/>
            <w:vMerge w:val="restart"/>
            <w:tcBorders>
              <w:top w:val="nil"/>
              <w:left w:val="single" w:sz="8" w:space="0" w:color="000000"/>
              <w:bottom w:val="single" w:sz="8" w:space="0" w:color="000000"/>
              <w:right w:val="single" w:sz="4" w:space="0" w:color="auto"/>
            </w:tcBorders>
            <w:shd w:val="clear" w:color="000000" w:fill="C5D9F1"/>
            <w:vAlign w:val="center"/>
            <w:hideMark/>
          </w:tcPr>
          <w:p w14:paraId="13C90944"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Statutory duty/ inspections </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5358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No or minimal impact or breech of guidance/ statutory duty </w:t>
            </w:r>
          </w:p>
        </w:tc>
        <w:tc>
          <w:tcPr>
            <w:tcW w:w="800" w:type="pct"/>
            <w:tcBorders>
              <w:top w:val="single" w:sz="4" w:space="0" w:color="auto"/>
              <w:left w:val="single" w:sz="4" w:space="0" w:color="auto"/>
              <w:right w:val="single" w:sz="4" w:space="0" w:color="auto"/>
            </w:tcBorders>
            <w:shd w:val="clear" w:color="auto" w:fill="auto"/>
            <w:vAlign w:val="center"/>
            <w:hideMark/>
          </w:tcPr>
          <w:p w14:paraId="0593E60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Breech of statutory legislation </w:t>
            </w:r>
          </w:p>
        </w:tc>
        <w:tc>
          <w:tcPr>
            <w:tcW w:w="750" w:type="pct"/>
            <w:tcBorders>
              <w:top w:val="single" w:sz="4" w:space="0" w:color="auto"/>
              <w:left w:val="single" w:sz="4" w:space="0" w:color="auto"/>
              <w:right w:val="single" w:sz="4" w:space="0" w:color="auto"/>
            </w:tcBorders>
            <w:shd w:val="clear" w:color="auto" w:fill="auto"/>
            <w:vAlign w:val="center"/>
            <w:hideMark/>
          </w:tcPr>
          <w:p w14:paraId="15ED17F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Single breech in statutory duty </w:t>
            </w:r>
          </w:p>
        </w:tc>
        <w:tc>
          <w:tcPr>
            <w:tcW w:w="800" w:type="pct"/>
            <w:tcBorders>
              <w:top w:val="single" w:sz="4" w:space="0" w:color="auto"/>
              <w:left w:val="single" w:sz="4" w:space="0" w:color="auto"/>
              <w:right w:val="single" w:sz="4" w:space="0" w:color="auto"/>
            </w:tcBorders>
            <w:shd w:val="clear" w:color="auto" w:fill="auto"/>
            <w:vAlign w:val="center"/>
            <w:hideMark/>
          </w:tcPr>
          <w:p w14:paraId="43BCAAF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Enforcement action </w:t>
            </w:r>
          </w:p>
        </w:tc>
        <w:tc>
          <w:tcPr>
            <w:tcW w:w="912" w:type="pct"/>
            <w:tcBorders>
              <w:top w:val="single" w:sz="4" w:space="0" w:color="auto"/>
              <w:left w:val="single" w:sz="4" w:space="0" w:color="auto"/>
              <w:right w:val="single" w:sz="4" w:space="0" w:color="auto"/>
            </w:tcBorders>
            <w:shd w:val="clear" w:color="auto" w:fill="auto"/>
            <w:vAlign w:val="center"/>
            <w:hideMark/>
          </w:tcPr>
          <w:p w14:paraId="37F73F2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Multiple breeches in statutory duty </w:t>
            </w:r>
          </w:p>
        </w:tc>
      </w:tr>
      <w:tr w:rsidR="00613920" w:rsidRPr="00613920" w14:paraId="3C240971" w14:textId="77777777" w:rsidTr="001C5963">
        <w:trPr>
          <w:trHeight w:val="900"/>
        </w:trPr>
        <w:tc>
          <w:tcPr>
            <w:tcW w:w="1060" w:type="pct"/>
            <w:vMerge/>
            <w:tcBorders>
              <w:top w:val="nil"/>
              <w:left w:val="single" w:sz="8" w:space="0" w:color="000000"/>
              <w:bottom w:val="single" w:sz="8" w:space="0" w:color="000000"/>
              <w:right w:val="single" w:sz="4" w:space="0" w:color="auto"/>
            </w:tcBorders>
            <w:vAlign w:val="center"/>
            <w:hideMark/>
          </w:tcPr>
          <w:p w14:paraId="1BFF473A"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2B5C347E" w14:textId="77777777" w:rsidR="00613920" w:rsidRPr="00613920" w:rsidRDefault="00613920" w:rsidP="00613920">
            <w:pPr>
              <w:widowControl/>
              <w:rPr>
                <w:rFonts w:ascii="Arial" w:hAnsi="Arial" w:cs="Arial"/>
                <w:snapToGrid/>
                <w:color w:val="000000"/>
                <w:szCs w:val="24"/>
                <w:lang w:eastAsia="en-GB"/>
              </w:rPr>
            </w:pPr>
          </w:p>
        </w:tc>
        <w:tc>
          <w:tcPr>
            <w:tcW w:w="800" w:type="pct"/>
            <w:tcBorders>
              <w:left w:val="single" w:sz="4" w:space="0" w:color="auto"/>
              <w:right w:val="single" w:sz="4" w:space="0" w:color="auto"/>
            </w:tcBorders>
            <w:shd w:val="clear" w:color="auto" w:fill="auto"/>
            <w:vAlign w:val="center"/>
            <w:hideMark/>
          </w:tcPr>
          <w:p w14:paraId="0B56970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Reduced performance rating if unresolved </w:t>
            </w:r>
          </w:p>
        </w:tc>
        <w:tc>
          <w:tcPr>
            <w:tcW w:w="750" w:type="pct"/>
            <w:tcBorders>
              <w:left w:val="single" w:sz="4" w:space="0" w:color="auto"/>
              <w:right w:val="single" w:sz="4" w:space="0" w:color="auto"/>
            </w:tcBorders>
            <w:shd w:val="clear" w:color="auto" w:fill="auto"/>
            <w:vAlign w:val="center"/>
            <w:hideMark/>
          </w:tcPr>
          <w:p w14:paraId="13EB8A9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Challenging external recommendations/ improvement notice </w:t>
            </w:r>
          </w:p>
        </w:tc>
        <w:tc>
          <w:tcPr>
            <w:tcW w:w="800" w:type="pct"/>
            <w:tcBorders>
              <w:left w:val="single" w:sz="4" w:space="0" w:color="auto"/>
              <w:right w:val="single" w:sz="4" w:space="0" w:color="auto"/>
            </w:tcBorders>
            <w:shd w:val="clear" w:color="auto" w:fill="auto"/>
            <w:vAlign w:val="center"/>
            <w:hideMark/>
          </w:tcPr>
          <w:p w14:paraId="4E3036B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Multiple breeches in statutory duty </w:t>
            </w:r>
          </w:p>
        </w:tc>
        <w:tc>
          <w:tcPr>
            <w:tcW w:w="912" w:type="pct"/>
            <w:tcBorders>
              <w:left w:val="single" w:sz="4" w:space="0" w:color="auto"/>
              <w:right w:val="single" w:sz="4" w:space="0" w:color="auto"/>
            </w:tcBorders>
            <w:shd w:val="clear" w:color="auto" w:fill="auto"/>
            <w:vAlign w:val="center"/>
            <w:hideMark/>
          </w:tcPr>
          <w:p w14:paraId="2AAFFA5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Prosecution </w:t>
            </w:r>
          </w:p>
        </w:tc>
      </w:tr>
      <w:tr w:rsidR="00613920" w:rsidRPr="00613920" w14:paraId="7880748E" w14:textId="77777777" w:rsidTr="001C5963">
        <w:trPr>
          <w:trHeight w:val="450"/>
        </w:trPr>
        <w:tc>
          <w:tcPr>
            <w:tcW w:w="1060" w:type="pct"/>
            <w:vMerge/>
            <w:tcBorders>
              <w:top w:val="nil"/>
              <w:left w:val="single" w:sz="8" w:space="0" w:color="000000"/>
              <w:bottom w:val="single" w:sz="8" w:space="0" w:color="000000"/>
              <w:right w:val="single" w:sz="4" w:space="0" w:color="auto"/>
            </w:tcBorders>
            <w:vAlign w:val="center"/>
            <w:hideMark/>
          </w:tcPr>
          <w:p w14:paraId="4D8AF71C"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6736DCD0" w14:textId="77777777" w:rsidR="00613920" w:rsidRPr="00613920" w:rsidRDefault="00613920" w:rsidP="00613920">
            <w:pPr>
              <w:widowControl/>
              <w:rPr>
                <w:rFonts w:ascii="Arial" w:hAnsi="Arial" w:cs="Arial"/>
                <w:snapToGrid/>
                <w:color w:val="000000"/>
                <w:szCs w:val="24"/>
                <w:lang w:eastAsia="en-GB"/>
              </w:rPr>
            </w:pPr>
          </w:p>
        </w:tc>
        <w:tc>
          <w:tcPr>
            <w:tcW w:w="800" w:type="pct"/>
            <w:tcBorders>
              <w:left w:val="single" w:sz="4" w:space="0" w:color="auto"/>
              <w:right w:val="single" w:sz="4" w:space="0" w:color="auto"/>
            </w:tcBorders>
            <w:shd w:val="clear" w:color="auto" w:fill="auto"/>
            <w:hideMark/>
          </w:tcPr>
          <w:p w14:paraId="3EC20A2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750" w:type="pct"/>
            <w:tcBorders>
              <w:left w:val="single" w:sz="4" w:space="0" w:color="auto"/>
              <w:right w:val="single" w:sz="4" w:space="0" w:color="auto"/>
            </w:tcBorders>
            <w:shd w:val="clear" w:color="auto" w:fill="auto"/>
            <w:hideMark/>
          </w:tcPr>
          <w:p w14:paraId="350B636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vAlign w:val="center"/>
            <w:hideMark/>
          </w:tcPr>
          <w:p w14:paraId="10F1A1A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Improvement notices </w:t>
            </w:r>
          </w:p>
        </w:tc>
        <w:tc>
          <w:tcPr>
            <w:tcW w:w="912" w:type="pct"/>
            <w:tcBorders>
              <w:left w:val="single" w:sz="4" w:space="0" w:color="auto"/>
              <w:right w:val="single" w:sz="4" w:space="0" w:color="auto"/>
            </w:tcBorders>
            <w:shd w:val="clear" w:color="auto" w:fill="auto"/>
            <w:vAlign w:val="center"/>
            <w:hideMark/>
          </w:tcPr>
          <w:p w14:paraId="20D3CD8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Complete systems change required </w:t>
            </w:r>
          </w:p>
        </w:tc>
      </w:tr>
      <w:tr w:rsidR="00613920" w:rsidRPr="00613920" w14:paraId="7733164D" w14:textId="77777777" w:rsidTr="001C5963">
        <w:trPr>
          <w:trHeight w:val="675"/>
        </w:trPr>
        <w:tc>
          <w:tcPr>
            <w:tcW w:w="1060" w:type="pct"/>
            <w:vMerge/>
            <w:tcBorders>
              <w:top w:val="nil"/>
              <w:left w:val="single" w:sz="8" w:space="0" w:color="000000"/>
              <w:bottom w:val="single" w:sz="8" w:space="0" w:color="000000"/>
              <w:right w:val="single" w:sz="4" w:space="0" w:color="auto"/>
            </w:tcBorders>
            <w:vAlign w:val="center"/>
            <w:hideMark/>
          </w:tcPr>
          <w:p w14:paraId="7304547C"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0829FE47" w14:textId="77777777" w:rsidR="00613920" w:rsidRPr="00613920" w:rsidRDefault="00613920" w:rsidP="00613920">
            <w:pPr>
              <w:widowControl/>
              <w:rPr>
                <w:rFonts w:ascii="Arial" w:hAnsi="Arial" w:cs="Arial"/>
                <w:snapToGrid/>
                <w:color w:val="000000"/>
                <w:szCs w:val="24"/>
                <w:lang w:eastAsia="en-GB"/>
              </w:rPr>
            </w:pPr>
          </w:p>
        </w:tc>
        <w:tc>
          <w:tcPr>
            <w:tcW w:w="800" w:type="pct"/>
            <w:tcBorders>
              <w:left w:val="single" w:sz="4" w:space="0" w:color="auto"/>
              <w:right w:val="single" w:sz="4" w:space="0" w:color="auto"/>
            </w:tcBorders>
            <w:shd w:val="clear" w:color="auto" w:fill="auto"/>
            <w:hideMark/>
          </w:tcPr>
          <w:p w14:paraId="4E0CAC8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750" w:type="pct"/>
            <w:tcBorders>
              <w:left w:val="single" w:sz="4" w:space="0" w:color="auto"/>
              <w:right w:val="single" w:sz="4" w:space="0" w:color="auto"/>
            </w:tcBorders>
            <w:shd w:val="clear" w:color="auto" w:fill="auto"/>
            <w:hideMark/>
          </w:tcPr>
          <w:p w14:paraId="5744975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right w:val="single" w:sz="4" w:space="0" w:color="auto"/>
            </w:tcBorders>
            <w:shd w:val="clear" w:color="auto" w:fill="auto"/>
            <w:vAlign w:val="center"/>
            <w:hideMark/>
          </w:tcPr>
          <w:p w14:paraId="7D6F5AB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Low performance rating </w:t>
            </w:r>
          </w:p>
        </w:tc>
        <w:tc>
          <w:tcPr>
            <w:tcW w:w="912" w:type="pct"/>
            <w:tcBorders>
              <w:left w:val="single" w:sz="4" w:space="0" w:color="auto"/>
              <w:right w:val="single" w:sz="4" w:space="0" w:color="auto"/>
            </w:tcBorders>
            <w:shd w:val="clear" w:color="auto" w:fill="auto"/>
            <w:vAlign w:val="center"/>
            <w:hideMark/>
          </w:tcPr>
          <w:p w14:paraId="33F91F5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Zero performance rating </w:t>
            </w:r>
          </w:p>
        </w:tc>
      </w:tr>
      <w:tr w:rsidR="00613920" w:rsidRPr="00613920" w14:paraId="5D1F6719" w14:textId="77777777" w:rsidTr="001C5963">
        <w:trPr>
          <w:trHeight w:val="465"/>
        </w:trPr>
        <w:tc>
          <w:tcPr>
            <w:tcW w:w="1060" w:type="pct"/>
            <w:vMerge/>
            <w:tcBorders>
              <w:top w:val="nil"/>
              <w:left w:val="single" w:sz="8" w:space="0" w:color="000000"/>
              <w:bottom w:val="single" w:sz="8" w:space="0" w:color="000000"/>
              <w:right w:val="single" w:sz="4" w:space="0" w:color="auto"/>
            </w:tcBorders>
            <w:vAlign w:val="center"/>
            <w:hideMark/>
          </w:tcPr>
          <w:p w14:paraId="7DEB8ACB"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single" w:sz="4" w:space="0" w:color="auto"/>
              <w:left w:val="single" w:sz="4" w:space="0" w:color="auto"/>
              <w:bottom w:val="single" w:sz="4" w:space="0" w:color="auto"/>
              <w:right w:val="single" w:sz="4" w:space="0" w:color="auto"/>
            </w:tcBorders>
            <w:vAlign w:val="center"/>
            <w:hideMark/>
          </w:tcPr>
          <w:p w14:paraId="503893A4" w14:textId="77777777" w:rsidR="00613920" w:rsidRPr="00613920" w:rsidRDefault="00613920" w:rsidP="00613920">
            <w:pPr>
              <w:widowControl/>
              <w:rPr>
                <w:rFonts w:ascii="Arial" w:hAnsi="Arial" w:cs="Arial"/>
                <w:snapToGrid/>
                <w:color w:val="000000"/>
                <w:szCs w:val="24"/>
                <w:lang w:eastAsia="en-GB"/>
              </w:rPr>
            </w:pPr>
          </w:p>
        </w:tc>
        <w:tc>
          <w:tcPr>
            <w:tcW w:w="800" w:type="pct"/>
            <w:tcBorders>
              <w:left w:val="single" w:sz="4" w:space="0" w:color="auto"/>
              <w:bottom w:val="single" w:sz="4" w:space="0" w:color="auto"/>
              <w:right w:val="single" w:sz="4" w:space="0" w:color="auto"/>
            </w:tcBorders>
            <w:shd w:val="clear" w:color="auto" w:fill="auto"/>
            <w:hideMark/>
          </w:tcPr>
          <w:p w14:paraId="2584EB3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750" w:type="pct"/>
            <w:tcBorders>
              <w:left w:val="single" w:sz="4" w:space="0" w:color="auto"/>
              <w:bottom w:val="single" w:sz="4" w:space="0" w:color="auto"/>
              <w:right w:val="single" w:sz="4" w:space="0" w:color="auto"/>
            </w:tcBorders>
            <w:shd w:val="clear" w:color="auto" w:fill="auto"/>
            <w:hideMark/>
          </w:tcPr>
          <w:p w14:paraId="773FB73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left w:val="single" w:sz="4" w:space="0" w:color="auto"/>
              <w:bottom w:val="single" w:sz="4" w:space="0" w:color="auto"/>
              <w:right w:val="single" w:sz="4" w:space="0" w:color="auto"/>
            </w:tcBorders>
            <w:shd w:val="clear" w:color="auto" w:fill="auto"/>
            <w:vAlign w:val="center"/>
            <w:hideMark/>
          </w:tcPr>
          <w:p w14:paraId="626512A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Critical report </w:t>
            </w:r>
          </w:p>
        </w:tc>
        <w:tc>
          <w:tcPr>
            <w:tcW w:w="912" w:type="pct"/>
            <w:tcBorders>
              <w:left w:val="single" w:sz="4" w:space="0" w:color="auto"/>
              <w:bottom w:val="single" w:sz="4" w:space="0" w:color="auto"/>
              <w:right w:val="single" w:sz="4" w:space="0" w:color="auto"/>
            </w:tcBorders>
            <w:shd w:val="clear" w:color="auto" w:fill="auto"/>
            <w:vAlign w:val="center"/>
            <w:hideMark/>
          </w:tcPr>
          <w:p w14:paraId="5A893768"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Severely critical report </w:t>
            </w:r>
          </w:p>
        </w:tc>
      </w:tr>
      <w:tr w:rsidR="00613920" w:rsidRPr="00613920" w14:paraId="2E0A3E10" w14:textId="77777777" w:rsidTr="001C5963">
        <w:trPr>
          <w:trHeight w:val="1800"/>
        </w:trPr>
        <w:tc>
          <w:tcPr>
            <w:tcW w:w="1060" w:type="pct"/>
            <w:vMerge w:val="restart"/>
            <w:tcBorders>
              <w:top w:val="nil"/>
              <w:left w:val="single" w:sz="8" w:space="0" w:color="000000"/>
              <w:bottom w:val="single" w:sz="8" w:space="0" w:color="000000"/>
              <w:right w:val="single" w:sz="4" w:space="0" w:color="auto"/>
            </w:tcBorders>
            <w:shd w:val="clear" w:color="000000" w:fill="C5D9F1"/>
            <w:vAlign w:val="center"/>
            <w:hideMark/>
          </w:tcPr>
          <w:p w14:paraId="18C30D84"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Adverse publicity/ reputation </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EA35D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Rumours </w:t>
            </w:r>
          </w:p>
        </w:tc>
        <w:tc>
          <w:tcPr>
            <w:tcW w:w="8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20CF2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Local media coverage – </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8C92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Local media coverage –</w:t>
            </w:r>
          </w:p>
        </w:t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A259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National media coverage with &lt;3 days service well below reasonable public expectation </w:t>
            </w:r>
          </w:p>
        </w:tc>
        <w:tc>
          <w:tcPr>
            <w:tcW w:w="91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515A8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National media coverage with &gt;3 days service well below reasonable public expectation. MP concerned (questions in the House) </w:t>
            </w:r>
          </w:p>
        </w:tc>
      </w:tr>
      <w:tr w:rsidR="00613920" w:rsidRPr="00613920" w14:paraId="3162CE5C" w14:textId="77777777" w:rsidTr="001C5963">
        <w:trPr>
          <w:trHeight w:val="675"/>
        </w:trPr>
        <w:tc>
          <w:tcPr>
            <w:tcW w:w="1060" w:type="pct"/>
            <w:vMerge/>
            <w:tcBorders>
              <w:top w:val="nil"/>
              <w:left w:val="single" w:sz="8" w:space="0" w:color="000000"/>
              <w:bottom w:val="single" w:sz="8" w:space="0" w:color="000000"/>
              <w:right w:val="single" w:sz="8" w:space="0" w:color="000000"/>
            </w:tcBorders>
            <w:vAlign w:val="center"/>
            <w:hideMark/>
          </w:tcPr>
          <w:p w14:paraId="59FBC9EC"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top w:val="single" w:sz="4" w:space="0" w:color="auto"/>
              <w:left w:val="nil"/>
              <w:bottom w:val="nil"/>
              <w:right w:val="single" w:sz="8" w:space="0" w:color="000000"/>
            </w:tcBorders>
            <w:shd w:val="clear" w:color="auto" w:fill="auto"/>
            <w:vAlign w:val="center"/>
            <w:hideMark/>
          </w:tcPr>
          <w:p w14:paraId="2B7E41F8"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top w:val="single" w:sz="4" w:space="0" w:color="auto"/>
              <w:left w:val="nil"/>
              <w:bottom w:val="nil"/>
              <w:right w:val="single" w:sz="8" w:space="0" w:color="000000"/>
            </w:tcBorders>
            <w:shd w:val="clear" w:color="auto" w:fill="auto"/>
            <w:vAlign w:val="center"/>
            <w:hideMark/>
          </w:tcPr>
          <w:p w14:paraId="25B59BC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short-term reduction in public confidence </w:t>
            </w:r>
          </w:p>
        </w:tc>
        <w:tc>
          <w:tcPr>
            <w:tcW w:w="750" w:type="pct"/>
            <w:tcBorders>
              <w:top w:val="single" w:sz="4" w:space="0" w:color="auto"/>
              <w:left w:val="nil"/>
              <w:bottom w:val="nil"/>
              <w:right w:val="single" w:sz="8" w:space="0" w:color="000000"/>
            </w:tcBorders>
            <w:shd w:val="clear" w:color="auto" w:fill="auto"/>
            <w:vAlign w:val="center"/>
            <w:hideMark/>
          </w:tcPr>
          <w:p w14:paraId="43256B6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long-term reduction in public confidence </w:t>
            </w:r>
          </w:p>
        </w:tc>
        <w:tc>
          <w:tcPr>
            <w:tcW w:w="800" w:type="pct"/>
            <w:vMerge/>
            <w:tcBorders>
              <w:top w:val="single" w:sz="4" w:space="0" w:color="auto"/>
              <w:left w:val="single" w:sz="8" w:space="0" w:color="000000"/>
              <w:bottom w:val="single" w:sz="8" w:space="0" w:color="000000"/>
              <w:right w:val="single" w:sz="8" w:space="0" w:color="000000"/>
            </w:tcBorders>
            <w:vAlign w:val="center"/>
            <w:hideMark/>
          </w:tcPr>
          <w:p w14:paraId="0D96D113" w14:textId="77777777" w:rsidR="00613920" w:rsidRPr="00613920" w:rsidRDefault="00613920" w:rsidP="00613920">
            <w:pPr>
              <w:widowControl/>
              <w:rPr>
                <w:rFonts w:ascii="Arial" w:hAnsi="Arial" w:cs="Arial"/>
                <w:snapToGrid/>
                <w:color w:val="000000"/>
                <w:szCs w:val="24"/>
                <w:lang w:eastAsia="en-GB"/>
              </w:rPr>
            </w:pPr>
          </w:p>
        </w:tc>
        <w:tc>
          <w:tcPr>
            <w:tcW w:w="912" w:type="pct"/>
            <w:tcBorders>
              <w:top w:val="single" w:sz="4" w:space="0" w:color="auto"/>
              <w:left w:val="nil"/>
              <w:right w:val="single" w:sz="4" w:space="0" w:color="auto"/>
            </w:tcBorders>
            <w:shd w:val="clear" w:color="auto" w:fill="auto"/>
            <w:vAlign w:val="center"/>
            <w:hideMark/>
          </w:tcPr>
          <w:p w14:paraId="6DDF7A46"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Total loss of public confidence </w:t>
            </w:r>
          </w:p>
        </w:tc>
      </w:tr>
      <w:tr w:rsidR="00613920" w:rsidRPr="00613920" w14:paraId="223D3850" w14:textId="77777777" w:rsidTr="001C5963">
        <w:trPr>
          <w:trHeight w:val="450"/>
        </w:trPr>
        <w:tc>
          <w:tcPr>
            <w:tcW w:w="1060" w:type="pct"/>
            <w:vMerge/>
            <w:tcBorders>
              <w:top w:val="nil"/>
              <w:left w:val="single" w:sz="8" w:space="0" w:color="000000"/>
              <w:bottom w:val="single" w:sz="8" w:space="0" w:color="000000"/>
              <w:right w:val="single" w:sz="8" w:space="0" w:color="000000"/>
            </w:tcBorders>
            <w:vAlign w:val="center"/>
            <w:hideMark/>
          </w:tcPr>
          <w:p w14:paraId="36936DDF"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top w:val="nil"/>
              <w:left w:val="nil"/>
              <w:bottom w:val="nil"/>
              <w:right w:val="single" w:sz="8" w:space="0" w:color="000000"/>
            </w:tcBorders>
            <w:shd w:val="clear" w:color="auto" w:fill="auto"/>
            <w:vAlign w:val="center"/>
            <w:hideMark/>
          </w:tcPr>
          <w:p w14:paraId="50EAE4AB"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Potential for public concern </w:t>
            </w:r>
          </w:p>
        </w:tc>
        <w:tc>
          <w:tcPr>
            <w:tcW w:w="800" w:type="pct"/>
            <w:tcBorders>
              <w:top w:val="nil"/>
              <w:left w:val="nil"/>
              <w:bottom w:val="nil"/>
              <w:right w:val="single" w:sz="8" w:space="0" w:color="000000"/>
            </w:tcBorders>
            <w:shd w:val="clear" w:color="auto" w:fill="auto"/>
            <w:vAlign w:val="center"/>
            <w:hideMark/>
          </w:tcPr>
          <w:p w14:paraId="5E535A19"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750" w:type="pct"/>
            <w:tcBorders>
              <w:top w:val="nil"/>
              <w:left w:val="nil"/>
              <w:bottom w:val="nil"/>
              <w:right w:val="single" w:sz="8" w:space="0" w:color="000000"/>
            </w:tcBorders>
            <w:shd w:val="clear" w:color="auto" w:fill="auto"/>
            <w:hideMark/>
          </w:tcPr>
          <w:p w14:paraId="3EB4531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vMerge/>
            <w:tcBorders>
              <w:top w:val="nil"/>
              <w:left w:val="single" w:sz="8" w:space="0" w:color="000000"/>
              <w:bottom w:val="single" w:sz="8" w:space="0" w:color="000000"/>
              <w:right w:val="single" w:sz="8" w:space="0" w:color="000000"/>
            </w:tcBorders>
            <w:vAlign w:val="center"/>
            <w:hideMark/>
          </w:tcPr>
          <w:p w14:paraId="26E46350" w14:textId="77777777" w:rsidR="00613920" w:rsidRPr="00613920" w:rsidRDefault="00613920" w:rsidP="00613920">
            <w:pPr>
              <w:widowControl/>
              <w:rPr>
                <w:rFonts w:ascii="Arial" w:hAnsi="Arial" w:cs="Arial"/>
                <w:snapToGrid/>
                <w:color w:val="000000"/>
                <w:szCs w:val="24"/>
                <w:lang w:eastAsia="en-GB"/>
              </w:rPr>
            </w:pPr>
          </w:p>
        </w:tc>
        <w:tc>
          <w:tcPr>
            <w:tcW w:w="912" w:type="pct"/>
            <w:tcBorders>
              <w:top w:val="nil"/>
              <w:left w:val="nil"/>
              <w:bottom w:val="nil"/>
              <w:right w:val="single" w:sz="4" w:space="0" w:color="auto"/>
            </w:tcBorders>
            <w:shd w:val="clear" w:color="auto" w:fill="auto"/>
            <w:noWrap/>
            <w:vAlign w:val="bottom"/>
            <w:hideMark/>
          </w:tcPr>
          <w:p w14:paraId="22C2B241" w14:textId="77777777" w:rsidR="00613920" w:rsidRPr="00613920" w:rsidRDefault="00613920" w:rsidP="00613920">
            <w:pPr>
              <w:widowControl/>
              <w:rPr>
                <w:rFonts w:ascii="Arial" w:hAnsi="Arial" w:cs="Arial"/>
                <w:snapToGrid/>
                <w:color w:val="000000"/>
                <w:szCs w:val="24"/>
                <w:lang w:eastAsia="en-GB"/>
              </w:rPr>
            </w:pPr>
          </w:p>
        </w:tc>
      </w:tr>
      <w:tr w:rsidR="00613920" w:rsidRPr="00613920" w14:paraId="1F498FC9" w14:textId="77777777" w:rsidTr="001C5963">
        <w:trPr>
          <w:trHeight w:val="690"/>
        </w:trPr>
        <w:tc>
          <w:tcPr>
            <w:tcW w:w="1060" w:type="pct"/>
            <w:vMerge/>
            <w:tcBorders>
              <w:top w:val="nil"/>
              <w:left w:val="single" w:sz="8" w:space="0" w:color="000000"/>
              <w:bottom w:val="single" w:sz="8" w:space="0" w:color="000000"/>
              <w:right w:val="single" w:sz="8" w:space="0" w:color="000000"/>
            </w:tcBorders>
            <w:vAlign w:val="center"/>
            <w:hideMark/>
          </w:tcPr>
          <w:p w14:paraId="21A62098"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top w:val="nil"/>
              <w:left w:val="nil"/>
              <w:bottom w:val="single" w:sz="8" w:space="0" w:color="000000"/>
              <w:right w:val="single" w:sz="8" w:space="0" w:color="000000"/>
            </w:tcBorders>
            <w:shd w:val="clear" w:color="auto" w:fill="auto"/>
            <w:hideMark/>
          </w:tcPr>
          <w:p w14:paraId="7D3D1E4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top w:val="nil"/>
              <w:left w:val="nil"/>
              <w:bottom w:val="single" w:sz="8" w:space="0" w:color="000000"/>
              <w:right w:val="single" w:sz="8" w:space="0" w:color="000000"/>
            </w:tcBorders>
            <w:shd w:val="clear" w:color="auto" w:fill="auto"/>
            <w:vAlign w:val="center"/>
            <w:hideMark/>
          </w:tcPr>
          <w:p w14:paraId="2CBFEA2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Elements of public expectation not being met </w:t>
            </w:r>
          </w:p>
        </w:tc>
        <w:tc>
          <w:tcPr>
            <w:tcW w:w="750" w:type="pct"/>
            <w:tcBorders>
              <w:top w:val="nil"/>
              <w:left w:val="nil"/>
              <w:bottom w:val="single" w:sz="8" w:space="0" w:color="000000"/>
              <w:right w:val="single" w:sz="8" w:space="0" w:color="000000"/>
            </w:tcBorders>
            <w:shd w:val="clear" w:color="auto" w:fill="auto"/>
            <w:hideMark/>
          </w:tcPr>
          <w:p w14:paraId="5985C788"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vMerge/>
            <w:tcBorders>
              <w:top w:val="nil"/>
              <w:left w:val="single" w:sz="8" w:space="0" w:color="000000"/>
              <w:bottom w:val="single" w:sz="8" w:space="0" w:color="000000"/>
              <w:right w:val="single" w:sz="8" w:space="0" w:color="000000"/>
            </w:tcBorders>
            <w:vAlign w:val="center"/>
            <w:hideMark/>
          </w:tcPr>
          <w:p w14:paraId="7C449A8C" w14:textId="77777777" w:rsidR="00613920" w:rsidRPr="00613920" w:rsidRDefault="00613920" w:rsidP="00613920">
            <w:pPr>
              <w:widowControl/>
              <w:rPr>
                <w:rFonts w:ascii="Arial" w:hAnsi="Arial" w:cs="Arial"/>
                <w:snapToGrid/>
                <w:color w:val="000000"/>
                <w:szCs w:val="24"/>
                <w:lang w:eastAsia="en-GB"/>
              </w:rPr>
            </w:pPr>
          </w:p>
        </w:tc>
        <w:tc>
          <w:tcPr>
            <w:tcW w:w="912" w:type="pct"/>
            <w:tcBorders>
              <w:top w:val="nil"/>
              <w:left w:val="nil"/>
              <w:bottom w:val="single" w:sz="8" w:space="0" w:color="000000"/>
              <w:right w:val="single" w:sz="4" w:space="0" w:color="auto"/>
            </w:tcBorders>
            <w:shd w:val="clear" w:color="auto" w:fill="auto"/>
            <w:hideMark/>
          </w:tcPr>
          <w:p w14:paraId="6EE9ED8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42102B5A" w14:textId="77777777" w:rsidTr="001C5963">
        <w:trPr>
          <w:trHeight w:val="1350"/>
        </w:trPr>
        <w:tc>
          <w:tcPr>
            <w:tcW w:w="1060" w:type="pct"/>
            <w:vMerge w:val="restart"/>
            <w:tcBorders>
              <w:top w:val="nil"/>
              <w:left w:val="single" w:sz="8" w:space="0" w:color="000000"/>
              <w:bottom w:val="single" w:sz="8" w:space="0" w:color="000000"/>
              <w:right w:val="single" w:sz="8" w:space="0" w:color="000000"/>
            </w:tcBorders>
            <w:shd w:val="clear" w:color="000000" w:fill="C5D9F1"/>
            <w:vAlign w:val="center"/>
            <w:hideMark/>
          </w:tcPr>
          <w:p w14:paraId="641DD9B9"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Business objectives/ projects </w:t>
            </w:r>
          </w:p>
        </w:tc>
        <w:tc>
          <w:tcPr>
            <w:tcW w:w="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683687E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Insignificant cost increase/ schedule slippage </w:t>
            </w:r>
          </w:p>
        </w:tc>
        <w:tc>
          <w:tcPr>
            <w:tcW w:w="800" w:type="pct"/>
            <w:tcBorders>
              <w:top w:val="single" w:sz="8" w:space="0" w:color="000000"/>
              <w:left w:val="nil"/>
              <w:bottom w:val="nil"/>
              <w:right w:val="single" w:sz="4" w:space="0" w:color="auto"/>
            </w:tcBorders>
            <w:shd w:val="clear" w:color="auto" w:fill="auto"/>
            <w:vAlign w:val="center"/>
            <w:hideMark/>
          </w:tcPr>
          <w:p w14:paraId="0F080F1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&lt;5 per cent over project budget </w:t>
            </w:r>
          </w:p>
        </w:tc>
        <w:tc>
          <w:tcPr>
            <w:tcW w:w="750" w:type="pct"/>
            <w:tcBorders>
              <w:top w:val="single" w:sz="8" w:space="0" w:color="000000"/>
              <w:left w:val="single" w:sz="4" w:space="0" w:color="auto"/>
              <w:bottom w:val="nil"/>
              <w:right w:val="single" w:sz="4" w:space="0" w:color="auto"/>
            </w:tcBorders>
            <w:shd w:val="clear" w:color="auto" w:fill="auto"/>
            <w:vAlign w:val="center"/>
            <w:hideMark/>
          </w:tcPr>
          <w:p w14:paraId="4336E5D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5–10 per cent over project budget </w:t>
            </w:r>
          </w:p>
        </w:tc>
        <w:tc>
          <w:tcPr>
            <w:tcW w:w="800" w:type="pct"/>
            <w:tcBorders>
              <w:top w:val="nil"/>
              <w:left w:val="single" w:sz="4" w:space="0" w:color="auto"/>
              <w:bottom w:val="nil"/>
              <w:right w:val="single" w:sz="8" w:space="0" w:color="000000"/>
            </w:tcBorders>
            <w:shd w:val="clear" w:color="auto" w:fill="auto"/>
            <w:vAlign w:val="center"/>
            <w:hideMark/>
          </w:tcPr>
          <w:p w14:paraId="2C1BCA03"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Non-compliance with national 10–25 per cent over project budget </w:t>
            </w:r>
          </w:p>
        </w:tc>
        <w:tc>
          <w:tcPr>
            <w:tcW w:w="912" w:type="pct"/>
            <w:tcBorders>
              <w:top w:val="nil"/>
              <w:left w:val="nil"/>
              <w:bottom w:val="nil"/>
              <w:right w:val="single" w:sz="4" w:space="0" w:color="auto"/>
            </w:tcBorders>
            <w:shd w:val="clear" w:color="auto" w:fill="auto"/>
            <w:vAlign w:val="center"/>
            <w:hideMark/>
          </w:tcPr>
          <w:p w14:paraId="4121A05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Incident leading &gt;25 per cent over project budget </w:t>
            </w:r>
          </w:p>
        </w:tc>
      </w:tr>
      <w:tr w:rsidR="00613920" w:rsidRPr="00613920" w14:paraId="5C697C8D" w14:textId="77777777" w:rsidTr="001C5963">
        <w:trPr>
          <w:trHeight w:val="300"/>
        </w:trPr>
        <w:tc>
          <w:tcPr>
            <w:tcW w:w="1060" w:type="pct"/>
            <w:vMerge/>
            <w:tcBorders>
              <w:top w:val="nil"/>
              <w:left w:val="single" w:sz="8" w:space="0" w:color="000000"/>
              <w:bottom w:val="single" w:sz="8" w:space="0" w:color="000000"/>
              <w:right w:val="single" w:sz="8" w:space="0" w:color="000000"/>
            </w:tcBorders>
            <w:vAlign w:val="center"/>
            <w:hideMark/>
          </w:tcPr>
          <w:p w14:paraId="015BF311"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nil"/>
              <w:left w:val="single" w:sz="8" w:space="0" w:color="000000"/>
              <w:bottom w:val="single" w:sz="8" w:space="0" w:color="000000"/>
              <w:right w:val="single" w:sz="8" w:space="0" w:color="000000"/>
            </w:tcBorders>
            <w:vAlign w:val="center"/>
            <w:hideMark/>
          </w:tcPr>
          <w:p w14:paraId="3F887EB6"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nil"/>
              <w:bottom w:val="nil"/>
              <w:right w:val="single" w:sz="4" w:space="0" w:color="auto"/>
            </w:tcBorders>
            <w:shd w:val="clear" w:color="auto" w:fill="auto"/>
            <w:vAlign w:val="center"/>
            <w:hideMark/>
          </w:tcPr>
          <w:p w14:paraId="7271D40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Schedule slippage </w:t>
            </w:r>
          </w:p>
        </w:tc>
        <w:tc>
          <w:tcPr>
            <w:tcW w:w="750" w:type="pct"/>
            <w:tcBorders>
              <w:top w:val="nil"/>
              <w:left w:val="single" w:sz="4" w:space="0" w:color="auto"/>
              <w:bottom w:val="nil"/>
              <w:right w:val="single" w:sz="4" w:space="0" w:color="auto"/>
            </w:tcBorders>
            <w:shd w:val="clear" w:color="auto" w:fill="auto"/>
            <w:vAlign w:val="center"/>
            <w:hideMark/>
          </w:tcPr>
          <w:p w14:paraId="13E0C40D"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Schedule slippage </w:t>
            </w:r>
          </w:p>
        </w:tc>
        <w:tc>
          <w:tcPr>
            <w:tcW w:w="800" w:type="pct"/>
            <w:tcBorders>
              <w:top w:val="nil"/>
              <w:left w:val="single" w:sz="4" w:space="0" w:color="auto"/>
              <w:bottom w:val="nil"/>
              <w:right w:val="single" w:sz="8" w:space="0" w:color="000000"/>
            </w:tcBorders>
            <w:shd w:val="clear" w:color="auto" w:fill="auto"/>
            <w:vAlign w:val="center"/>
            <w:hideMark/>
          </w:tcPr>
          <w:p w14:paraId="30CDEB9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912" w:type="pct"/>
            <w:tcBorders>
              <w:top w:val="nil"/>
              <w:left w:val="nil"/>
              <w:bottom w:val="nil"/>
              <w:right w:val="single" w:sz="8" w:space="0" w:color="000000"/>
            </w:tcBorders>
            <w:shd w:val="clear" w:color="auto" w:fill="auto"/>
            <w:vAlign w:val="center"/>
            <w:hideMark/>
          </w:tcPr>
          <w:p w14:paraId="66D38A3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236B1648" w14:textId="77777777" w:rsidTr="001C5963">
        <w:trPr>
          <w:trHeight w:val="450"/>
        </w:trPr>
        <w:tc>
          <w:tcPr>
            <w:tcW w:w="1060" w:type="pct"/>
            <w:vMerge/>
            <w:tcBorders>
              <w:top w:val="nil"/>
              <w:left w:val="single" w:sz="8" w:space="0" w:color="000000"/>
              <w:bottom w:val="single" w:sz="8" w:space="0" w:color="000000"/>
              <w:right w:val="single" w:sz="8" w:space="0" w:color="000000"/>
            </w:tcBorders>
            <w:vAlign w:val="center"/>
            <w:hideMark/>
          </w:tcPr>
          <w:p w14:paraId="55DC05A3"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nil"/>
              <w:left w:val="single" w:sz="8" w:space="0" w:color="000000"/>
              <w:bottom w:val="single" w:sz="8" w:space="0" w:color="000000"/>
              <w:right w:val="single" w:sz="8" w:space="0" w:color="000000"/>
            </w:tcBorders>
            <w:vAlign w:val="center"/>
            <w:hideMark/>
          </w:tcPr>
          <w:p w14:paraId="74D124F0"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nil"/>
              <w:bottom w:val="nil"/>
              <w:right w:val="single" w:sz="4" w:space="0" w:color="auto"/>
            </w:tcBorders>
            <w:shd w:val="clear" w:color="auto" w:fill="auto"/>
            <w:noWrap/>
            <w:vAlign w:val="bottom"/>
            <w:hideMark/>
          </w:tcPr>
          <w:p w14:paraId="16830C84" w14:textId="77777777" w:rsidR="00613920" w:rsidRPr="00613920" w:rsidRDefault="00613920" w:rsidP="00613920">
            <w:pPr>
              <w:widowControl/>
              <w:rPr>
                <w:rFonts w:ascii="Arial" w:hAnsi="Arial" w:cs="Arial"/>
                <w:snapToGrid/>
                <w:color w:val="000000"/>
                <w:szCs w:val="24"/>
                <w:lang w:eastAsia="en-GB"/>
              </w:rPr>
            </w:pPr>
          </w:p>
        </w:tc>
        <w:tc>
          <w:tcPr>
            <w:tcW w:w="750" w:type="pct"/>
            <w:tcBorders>
              <w:top w:val="nil"/>
              <w:left w:val="single" w:sz="4" w:space="0" w:color="auto"/>
              <w:bottom w:val="nil"/>
              <w:right w:val="single" w:sz="4" w:space="0" w:color="auto"/>
            </w:tcBorders>
            <w:shd w:val="clear" w:color="auto" w:fill="auto"/>
            <w:noWrap/>
            <w:vAlign w:val="bottom"/>
            <w:hideMark/>
          </w:tcPr>
          <w:p w14:paraId="3C83EB36"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single" w:sz="4" w:space="0" w:color="auto"/>
              <w:bottom w:val="nil"/>
              <w:right w:val="single" w:sz="8" w:space="0" w:color="000000"/>
            </w:tcBorders>
            <w:shd w:val="clear" w:color="auto" w:fill="auto"/>
            <w:vAlign w:val="center"/>
            <w:hideMark/>
          </w:tcPr>
          <w:p w14:paraId="2BE3467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Schedule slippage </w:t>
            </w:r>
          </w:p>
        </w:tc>
        <w:tc>
          <w:tcPr>
            <w:tcW w:w="912" w:type="pct"/>
            <w:tcBorders>
              <w:top w:val="nil"/>
              <w:left w:val="nil"/>
              <w:bottom w:val="nil"/>
              <w:right w:val="single" w:sz="8" w:space="0" w:color="000000"/>
            </w:tcBorders>
            <w:shd w:val="clear" w:color="auto" w:fill="auto"/>
            <w:vAlign w:val="center"/>
            <w:hideMark/>
          </w:tcPr>
          <w:p w14:paraId="49141B6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Schedule slippage </w:t>
            </w:r>
          </w:p>
        </w:tc>
      </w:tr>
      <w:tr w:rsidR="00613920" w:rsidRPr="00613920" w14:paraId="4C77DA93" w14:textId="77777777" w:rsidTr="001C5963">
        <w:trPr>
          <w:trHeight w:val="465"/>
        </w:trPr>
        <w:tc>
          <w:tcPr>
            <w:tcW w:w="1060" w:type="pct"/>
            <w:vMerge/>
            <w:tcBorders>
              <w:top w:val="nil"/>
              <w:left w:val="single" w:sz="8" w:space="0" w:color="000000"/>
              <w:bottom w:val="single" w:sz="8" w:space="0" w:color="000000"/>
              <w:right w:val="single" w:sz="8" w:space="0" w:color="000000"/>
            </w:tcBorders>
            <w:vAlign w:val="center"/>
            <w:hideMark/>
          </w:tcPr>
          <w:p w14:paraId="5E428AEA"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nil"/>
              <w:left w:val="single" w:sz="8" w:space="0" w:color="000000"/>
              <w:bottom w:val="single" w:sz="8" w:space="0" w:color="000000"/>
              <w:right w:val="single" w:sz="8" w:space="0" w:color="000000"/>
            </w:tcBorders>
            <w:vAlign w:val="center"/>
            <w:hideMark/>
          </w:tcPr>
          <w:p w14:paraId="39D82D24"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nil"/>
              <w:bottom w:val="single" w:sz="8" w:space="0" w:color="000000"/>
              <w:right w:val="single" w:sz="4" w:space="0" w:color="auto"/>
            </w:tcBorders>
            <w:shd w:val="clear" w:color="auto" w:fill="auto"/>
            <w:hideMark/>
          </w:tcPr>
          <w:p w14:paraId="35489AC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750" w:type="pct"/>
            <w:tcBorders>
              <w:top w:val="nil"/>
              <w:left w:val="single" w:sz="4" w:space="0" w:color="auto"/>
              <w:bottom w:val="single" w:sz="8" w:space="0" w:color="000000"/>
              <w:right w:val="single" w:sz="4" w:space="0" w:color="auto"/>
            </w:tcBorders>
            <w:shd w:val="clear" w:color="auto" w:fill="auto"/>
            <w:hideMark/>
          </w:tcPr>
          <w:p w14:paraId="3D661F21"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top w:val="nil"/>
              <w:left w:val="single" w:sz="4" w:space="0" w:color="auto"/>
              <w:bottom w:val="single" w:sz="8" w:space="0" w:color="000000"/>
              <w:right w:val="single" w:sz="8" w:space="0" w:color="000000"/>
            </w:tcBorders>
            <w:shd w:val="clear" w:color="auto" w:fill="auto"/>
            <w:vAlign w:val="center"/>
            <w:hideMark/>
          </w:tcPr>
          <w:p w14:paraId="11C50B3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Key objectives not met </w:t>
            </w:r>
          </w:p>
        </w:tc>
        <w:tc>
          <w:tcPr>
            <w:tcW w:w="912" w:type="pct"/>
            <w:tcBorders>
              <w:top w:val="nil"/>
              <w:left w:val="nil"/>
              <w:bottom w:val="single" w:sz="8" w:space="0" w:color="000000"/>
              <w:right w:val="single" w:sz="8" w:space="0" w:color="000000"/>
            </w:tcBorders>
            <w:shd w:val="clear" w:color="auto" w:fill="auto"/>
            <w:vAlign w:val="center"/>
            <w:hideMark/>
          </w:tcPr>
          <w:p w14:paraId="4F4CB2E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Key objectives not met </w:t>
            </w:r>
          </w:p>
        </w:tc>
      </w:tr>
      <w:tr w:rsidR="00613920" w:rsidRPr="00613920" w14:paraId="190A1B60" w14:textId="77777777" w:rsidTr="001C5963">
        <w:trPr>
          <w:trHeight w:val="900"/>
        </w:trPr>
        <w:tc>
          <w:tcPr>
            <w:tcW w:w="1060" w:type="pct"/>
            <w:vMerge w:val="restart"/>
            <w:tcBorders>
              <w:top w:val="nil"/>
              <w:left w:val="single" w:sz="8" w:space="0" w:color="000000"/>
              <w:bottom w:val="single" w:sz="8" w:space="0" w:color="000000"/>
              <w:right w:val="single" w:sz="8" w:space="0" w:color="000000"/>
            </w:tcBorders>
            <w:shd w:val="clear" w:color="000000" w:fill="C5D9F1"/>
            <w:vAlign w:val="center"/>
            <w:hideMark/>
          </w:tcPr>
          <w:p w14:paraId="2D091C02"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Finance including claims </w:t>
            </w:r>
          </w:p>
        </w:tc>
        <w:tc>
          <w:tcPr>
            <w:tcW w:w="678"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184541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Financial loss less than £500 </w:t>
            </w:r>
          </w:p>
        </w:tc>
        <w:tc>
          <w:tcPr>
            <w:tcW w:w="80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5C99D3C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Financial loss between £500 and £5,000 </w:t>
            </w:r>
          </w:p>
        </w:tc>
        <w:tc>
          <w:tcPr>
            <w:tcW w:w="750"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145DB38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Financial loss  between £5,000 and £50,000 </w:t>
            </w:r>
          </w:p>
        </w:tc>
        <w:tc>
          <w:tcPr>
            <w:tcW w:w="800" w:type="pct"/>
            <w:tcBorders>
              <w:top w:val="nil"/>
              <w:left w:val="nil"/>
              <w:bottom w:val="nil"/>
              <w:right w:val="single" w:sz="8" w:space="0" w:color="000000"/>
            </w:tcBorders>
            <w:shd w:val="clear" w:color="auto" w:fill="auto"/>
            <w:vAlign w:val="center"/>
            <w:hideMark/>
          </w:tcPr>
          <w:p w14:paraId="69BD647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Financial loss between £50,000 and £250,000</w:t>
            </w:r>
          </w:p>
        </w:tc>
        <w:tc>
          <w:tcPr>
            <w:tcW w:w="912" w:type="pct"/>
            <w:vMerge w:val="restart"/>
            <w:tcBorders>
              <w:top w:val="nil"/>
              <w:left w:val="single" w:sz="8" w:space="0" w:color="000000"/>
              <w:bottom w:val="single" w:sz="8" w:space="0" w:color="000000"/>
              <w:right w:val="single" w:sz="8" w:space="0" w:color="000000"/>
            </w:tcBorders>
            <w:shd w:val="clear" w:color="auto" w:fill="auto"/>
            <w:vAlign w:val="center"/>
            <w:hideMark/>
          </w:tcPr>
          <w:p w14:paraId="21C4E175"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Financial loss in excess of £250,000 </w:t>
            </w:r>
          </w:p>
        </w:tc>
      </w:tr>
      <w:tr w:rsidR="00613920" w:rsidRPr="00613920" w14:paraId="44A492FF" w14:textId="77777777" w:rsidTr="001C5963">
        <w:trPr>
          <w:trHeight w:val="315"/>
        </w:trPr>
        <w:tc>
          <w:tcPr>
            <w:tcW w:w="1060" w:type="pct"/>
            <w:vMerge/>
            <w:tcBorders>
              <w:top w:val="nil"/>
              <w:left w:val="single" w:sz="8" w:space="0" w:color="000000"/>
              <w:bottom w:val="single" w:sz="8" w:space="0" w:color="000000"/>
              <w:right w:val="single" w:sz="8" w:space="0" w:color="000000"/>
            </w:tcBorders>
            <w:vAlign w:val="center"/>
            <w:hideMark/>
          </w:tcPr>
          <w:p w14:paraId="33C8EB7F" w14:textId="77777777" w:rsidR="00613920" w:rsidRPr="00613920" w:rsidRDefault="00613920" w:rsidP="00613920">
            <w:pPr>
              <w:widowControl/>
              <w:rPr>
                <w:rFonts w:ascii="Arial" w:hAnsi="Arial" w:cs="Arial"/>
                <w:b/>
                <w:bCs/>
                <w:snapToGrid/>
                <w:color w:val="000000"/>
                <w:szCs w:val="24"/>
                <w:lang w:eastAsia="en-GB"/>
              </w:rPr>
            </w:pPr>
          </w:p>
        </w:tc>
        <w:tc>
          <w:tcPr>
            <w:tcW w:w="678" w:type="pct"/>
            <w:vMerge/>
            <w:tcBorders>
              <w:top w:val="nil"/>
              <w:left w:val="single" w:sz="8" w:space="0" w:color="000000"/>
              <w:bottom w:val="single" w:sz="8" w:space="0" w:color="000000"/>
              <w:right w:val="single" w:sz="8" w:space="0" w:color="000000"/>
            </w:tcBorders>
            <w:vAlign w:val="center"/>
            <w:hideMark/>
          </w:tcPr>
          <w:p w14:paraId="3DFF34C3" w14:textId="77777777" w:rsidR="00613920" w:rsidRPr="00613920" w:rsidRDefault="00613920" w:rsidP="00613920">
            <w:pPr>
              <w:widowControl/>
              <w:rPr>
                <w:rFonts w:ascii="Arial" w:hAnsi="Arial" w:cs="Arial"/>
                <w:snapToGrid/>
                <w:color w:val="000000"/>
                <w:szCs w:val="24"/>
                <w:lang w:eastAsia="en-GB"/>
              </w:rPr>
            </w:pPr>
          </w:p>
        </w:tc>
        <w:tc>
          <w:tcPr>
            <w:tcW w:w="800" w:type="pct"/>
            <w:vMerge/>
            <w:tcBorders>
              <w:top w:val="nil"/>
              <w:left w:val="single" w:sz="8" w:space="0" w:color="000000"/>
              <w:bottom w:val="single" w:sz="8" w:space="0" w:color="000000"/>
              <w:right w:val="single" w:sz="8" w:space="0" w:color="000000"/>
            </w:tcBorders>
            <w:vAlign w:val="center"/>
            <w:hideMark/>
          </w:tcPr>
          <w:p w14:paraId="0297FD94" w14:textId="77777777" w:rsidR="00613920" w:rsidRPr="00613920" w:rsidRDefault="00613920" w:rsidP="00613920">
            <w:pPr>
              <w:widowControl/>
              <w:rPr>
                <w:rFonts w:ascii="Arial" w:hAnsi="Arial" w:cs="Arial"/>
                <w:snapToGrid/>
                <w:color w:val="000000"/>
                <w:szCs w:val="24"/>
                <w:lang w:eastAsia="en-GB"/>
              </w:rPr>
            </w:pPr>
          </w:p>
        </w:tc>
        <w:tc>
          <w:tcPr>
            <w:tcW w:w="750" w:type="pct"/>
            <w:vMerge/>
            <w:tcBorders>
              <w:top w:val="nil"/>
              <w:left w:val="single" w:sz="8" w:space="0" w:color="000000"/>
              <w:bottom w:val="single" w:sz="8" w:space="0" w:color="000000"/>
              <w:right w:val="single" w:sz="8" w:space="0" w:color="000000"/>
            </w:tcBorders>
            <w:vAlign w:val="center"/>
            <w:hideMark/>
          </w:tcPr>
          <w:p w14:paraId="1BE7B6FD"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nil"/>
              <w:bottom w:val="single" w:sz="8" w:space="0" w:color="000000"/>
              <w:right w:val="single" w:sz="8" w:space="0" w:color="000000"/>
            </w:tcBorders>
            <w:shd w:val="clear" w:color="auto" w:fill="auto"/>
            <w:vAlign w:val="center"/>
            <w:hideMark/>
          </w:tcPr>
          <w:p w14:paraId="2363BF70"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 </w:t>
            </w:r>
          </w:p>
        </w:tc>
        <w:tc>
          <w:tcPr>
            <w:tcW w:w="912" w:type="pct"/>
            <w:vMerge/>
            <w:tcBorders>
              <w:top w:val="nil"/>
              <w:left w:val="single" w:sz="8" w:space="0" w:color="000000"/>
              <w:bottom w:val="single" w:sz="8" w:space="0" w:color="000000"/>
              <w:right w:val="single" w:sz="8" w:space="0" w:color="000000"/>
            </w:tcBorders>
            <w:vAlign w:val="center"/>
            <w:hideMark/>
          </w:tcPr>
          <w:p w14:paraId="44B3E6A8" w14:textId="77777777" w:rsidR="00613920" w:rsidRPr="00613920" w:rsidRDefault="00613920" w:rsidP="00613920">
            <w:pPr>
              <w:widowControl/>
              <w:rPr>
                <w:rFonts w:ascii="Arial" w:hAnsi="Arial" w:cs="Arial"/>
                <w:snapToGrid/>
                <w:color w:val="000000"/>
                <w:szCs w:val="24"/>
                <w:lang w:eastAsia="en-GB"/>
              </w:rPr>
            </w:pPr>
          </w:p>
        </w:tc>
      </w:tr>
      <w:tr w:rsidR="00613920" w:rsidRPr="00613920" w14:paraId="175951A0" w14:textId="77777777" w:rsidTr="001C5963">
        <w:trPr>
          <w:trHeight w:val="450"/>
        </w:trPr>
        <w:tc>
          <w:tcPr>
            <w:tcW w:w="1060" w:type="pct"/>
            <w:vMerge w:val="restart"/>
            <w:tcBorders>
              <w:top w:val="nil"/>
              <w:left w:val="single" w:sz="8" w:space="0" w:color="000000"/>
              <w:bottom w:val="single" w:sz="8" w:space="0" w:color="000000"/>
              <w:right w:val="single" w:sz="8" w:space="0" w:color="000000"/>
            </w:tcBorders>
            <w:shd w:val="clear" w:color="000000" w:fill="C5D9F1"/>
            <w:vAlign w:val="center"/>
            <w:hideMark/>
          </w:tcPr>
          <w:p w14:paraId="78A823EA" w14:textId="77777777" w:rsidR="00613920" w:rsidRPr="00613920" w:rsidRDefault="00613920" w:rsidP="00613920">
            <w:pPr>
              <w:widowControl/>
              <w:rPr>
                <w:rFonts w:ascii="Arial" w:hAnsi="Arial" w:cs="Arial"/>
                <w:b/>
                <w:bCs/>
                <w:snapToGrid/>
                <w:color w:val="000000"/>
                <w:szCs w:val="24"/>
                <w:lang w:eastAsia="en-GB"/>
              </w:rPr>
            </w:pPr>
            <w:r w:rsidRPr="00613920">
              <w:rPr>
                <w:rFonts w:ascii="Arial" w:hAnsi="Arial" w:cs="Arial"/>
                <w:b/>
                <w:bCs/>
                <w:snapToGrid/>
                <w:color w:val="000000"/>
                <w:szCs w:val="24"/>
                <w:lang w:eastAsia="en-GB"/>
              </w:rPr>
              <w:t xml:space="preserve">Service/business interruption Environmental impact </w:t>
            </w:r>
          </w:p>
        </w:tc>
        <w:tc>
          <w:tcPr>
            <w:tcW w:w="678" w:type="pct"/>
            <w:tcBorders>
              <w:top w:val="nil"/>
              <w:left w:val="nil"/>
              <w:bottom w:val="nil"/>
              <w:right w:val="single" w:sz="8" w:space="0" w:color="000000"/>
            </w:tcBorders>
            <w:shd w:val="clear" w:color="auto" w:fill="auto"/>
            <w:vAlign w:val="center"/>
            <w:hideMark/>
          </w:tcPr>
          <w:p w14:paraId="6576BBB2"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Loss/interruption of &gt;1 hour </w:t>
            </w:r>
          </w:p>
        </w:tc>
        <w:tc>
          <w:tcPr>
            <w:tcW w:w="800" w:type="pct"/>
            <w:tcBorders>
              <w:top w:val="nil"/>
              <w:left w:val="nil"/>
              <w:bottom w:val="nil"/>
              <w:right w:val="single" w:sz="8" w:space="0" w:color="000000"/>
            </w:tcBorders>
            <w:shd w:val="clear" w:color="auto" w:fill="auto"/>
            <w:vAlign w:val="center"/>
            <w:hideMark/>
          </w:tcPr>
          <w:p w14:paraId="170B86E4"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Loss/interruption of &gt;8 hours</w:t>
            </w:r>
          </w:p>
        </w:tc>
        <w:tc>
          <w:tcPr>
            <w:tcW w:w="750" w:type="pct"/>
            <w:tcBorders>
              <w:top w:val="nil"/>
              <w:left w:val="nil"/>
              <w:bottom w:val="nil"/>
              <w:right w:val="single" w:sz="8" w:space="0" w:color="000000"/>
            </w:tcBorders>
            <w:shd w:val="clear" w:color="auto" w:fill="auto"/>
            <w:vAlign w:val="center"/>
            <w:hideMark/>
          </w:tcPr>
          <w:p w14:paraId="30428988"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Loss/interruption of &gt;1 day </w:t>
            </w:r>
          </w:p>
        </w:tc>
        <w:tc>
          <w:tcPr>
            <w:tcW w:w="800" w:type="pct"/>
            <w:tcBorders>
              <w:top w:val="nil"/>
              <w:left w:val="nil"/>
              <w:bottom w:val="nil"/>
              <w:right w:val="single" w:sz="8" w:space="0" w:color="000000"/>
            </w:tcBorders>
            <w:shd w:val="clear" w:color="auto" w:fill="auto"/>
            <w:vAlign w:val="center"/>
            <w:hideMark/>
          </w:tcPr>
          <w:p w14:paraId="03A302C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Loss/interruption of &gt;1 week </w:t>
            </w:r>
          </w:p>
        </w:tc>
        <w:tc>
          <w:tcPr>
            <w:tcW w:w="912" w:type="pct"/>
            <w:tcBorders>
              <w:top w:val="nil"/>
              <w:left w:val="nil"/>
              <w:bottom w:val="nil"/>
              <w:right w:val="single" w:sz="8" w:space="0" w:color="000000"/>
            </w:tcBorders>
            <w:shd w:val="clear" w:color="auto" w:fill="auto"/>
            <w:vAlign w:val="center"/>
            <w:hideMark/>
          </w:tcPr>
          <w:p w14:paraId="1FAEFE2A"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Permanent loss of service or facility </w:t>
            </w:r>
          </w:p>
        </w:tc>
      </w:tr>
      <w:tr w:rsidR="00613920" w:rsidRPr="00613920" w14:paraId="3901039A" w14:textId="77777777" w:rsidTr="001C5963">
        <w:trPr>
          <w:trHeight w:val="300"/>
        </w:trPr>
        <w:tc>
          <w:tcPr>
            <w:tcW w:w="1060" w:type="pct"/>
            <w:vMerge/>
            <w:tcBorders>
              <w:top w:val="nil"/>
              <w:left w:val="single" w:sz="8" w:space="0" w:color="000000"/>
              <w:bottom w:val="single" w:sz="8" w:space="0" w:color="000000"/>
              <w:right w:val="single" w:sz="8" w:space="0" w:color="000000"/>
            </w:tcBorders>
            <w:vAlign w:val="center"/>
            <w:hideMark/>
          </w:tcPr>
          <w:p w14:paraId="589D1BB9"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top w:val="nil"/>
              <w:left w:val="nil"/>
              <w:bottom w:val="nil"/>
              <w:right w:val="single" w:sz="8" w:space="0" w:color="000000"/>
            </w:tcBorders>
            <w:shd w:val="clear" w:color="auto" w:fill="auto"/>
            <w:vAlign w:val="center"/>
            <w:hideMark/>
          </w:tcPr>
          <w:p w14:paraId="1E3D75AE"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top w:val="nil"/>
              <w:left w:val="nil"/>
              <w:bottom w:val="nil"/>
              <w:right w:val="single" w:sz="8" w:space="0" w:color="000000"/>
            </w:tcBorders>
            <w:shd w:val="clear" w:color="auto" w:fill="auto"/>
            <w:vAlign w:val="center"/>
            <w:hideMark/>
          </w:tcPr>
          <w:p w14:paraId="36D85626"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 </w:t>
            </w:r>
          </w:p>
        </w:tc>
        <w:tc>
          <w:tcPr>
            <w:tcW w:w="750" w:type="pct"/>
            <w:tcBorders>
              <w:top w:val="nil"/>
              <w:left w:val="nil"/>
              <w:bottom w:val="nil"/>
              <w:right w:val="single" w:sz="8" w:space="0" w:color="000000"/>
            </w:tcBorders>
            <w:shd w:val="clear" w:color="auto" w:fill="auto"/>
            <w:vAlign w:val="center"/>
            <w:hideMark/>
          </w:tcPr>
          <w:p w14:paraId="246DC3A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800" w:type="pct"/>
            <w:tcBorders>
              <w:top w:val="nil"/>
              <w:left w:val="nil"/>
              <w:bottom w:val="nil"/>
              <w:right w:val="single" w:sz="8" w:space="0" w:color="000000"/>
            </w:tcBorders>
            <w:shd w:val="clear" w:color="auto" w:fill="auto"/>
            <w:vAlign w:val="center"/>
            <w:hideMark/>
          </w:tcPr>
          <w:p w14:paraId="21F79AF6"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c>
          <w:tcPr>
            <w:tcW w:w="912" w:type="pct"/>
            <w:tcBorders>
              <w:top w:val="nil"/>
              <w:left w:val="nil"/>
              <w:bottom w:val="nil"/>
              <w:right w:val="single" w:sz="8" w:space="0" w:color="000000"/>
            </w:tcBorders>
            <w:shd w:val="clear" w:color="auto" w:fill="auto"/>
            <w:vAlign w:val="center"/>
            <w:hideMark/>
          </w:tcPr>
          <w:p w14:paraId="3300992C"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w:t>
            </w:r>
          </w:p>
        </w:tc>
      </w:tr>
      <w:tr w:rsidR="00613920" w:rsidRPr="00613920" w14:paraId="7E4093C2" w14:textId="77777777" w:rsidTr="001C5963">
        <w:trPr>
          <w:trHeight w:val="690"/>
        </w:trPr>
        <w:tc>
          <w:tcPr>
            <w:tcW w:w="1060" w:type="pct"/>
            <w:vMerge/>
            <w:tcBorders>
              <w:top w:val="nil"/>
              <w:left w:val="single" w:sz="8" w:space="0" w:color="000000"/>
              <w:bottom w:val="nil"/>
              <w:right w:val="single" w:sz="8" w:space="0" w:color="000000"/>
            </w:tcBorders>
            <w:vAlign w:val="center"/>
            <w:hideMark/>
          </w:tcPr>
          <w:p w14:paraId="76F403E2"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top w:val="nil"/>
              <w:left w:val="nil"/>
              <w:bottom w:val="nil"/>
              <w:right w:val="single" w:sz="8" w:space="0" w:color="000000"/>
            </w:tcBorders>
            <w:shd w:val="clear" w:color="auto" w:fill="auto"/>
            <w:vAlign w:val="center"/>
            <w:hideMark/>
          </w:tcPr>
          <w:p w14:paraId="0A45E63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Minimal or no impact on the environment </w:t>
            </w:r>
          </w:p>
        </w:tc>
        <w:tc>
          <w:tcPr>
            <w:tcW w:w="800" w:type="pct"/>
            <w:tcBorders>
              <w:top w:val="nil"/>
              <w:left w:val="nil"/>
              <w:bottom w:val="nil"/>
              <w:right w:val="single" w:sz="8" w:space="0" w:color="000000"/>
            </w:tcBorders>
            <w:shd w:val="clear" w:color="auto" w:fill="auto"/>
            <w:vAlign w:val="center"/>
            <w:hideMark/>
          </w:tcPr>
          <w:p w14:paraId="369EBD2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Minor impact on environment </w:t>
            </w:r>
          </w:p>
        </w:tc>
        <w:tc>
          <w:tcPr>
            <w:tcW w:w="750" w:type="pct"/>
            <w:tcBorders>
              <w:top w:val="nil"/>
              <w:left w:val="nil"/>
              <w:bottom w:val="nil"/>
              <w:right w:val="single" w:sz="8" w:space="0" w:color="000000"/>
            </w:tcBorders>
            <w:shd w:val="clear" w:color="auto" w:fill="auto"/>
            <w:vAlign w:val="center"/>
            <w:hideMark/>
          </w:tcPr>
          <w:p w14:paraId="02CB58D7"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Moderate impact on environment </w:t>
            </w:r>
          </w:p>
        </w:tc>
        <w:tc>
          <w:tcPr>
            <w:tcW w:w="800" w:type="pct"/>
            <w:tcBorders>
              <w:top w:val="nil"/>
              <w:left w:val="nil"/>
              <w:bottom w:val="nil"/>
              <w:right w:val="single" w:sz="8" w:space="0" w:color="000000"/>
            </w:tcBorders>
            <w:shd w:val="clear" w:color="auto" w:fill="auto"/>
            <w:vAlign w:val="center"/>
            <w:hideMark/>
          </w:tcPr>
          <w:p w14:paraId="4E1BD126"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Major impact on environment </w:t>
            </w:r>
          </w:p>
        </w:tc>
        <w:tc>
          <w:tcPr>
            <w:tcW w:w="912" w:type="pct"/>
            <w:tcBorders>
              <w:top w:val="nil"/>
              <w:left w:val="nil"/>
              <w:bottom w:val="nil"/>
              <w:right w:val="single" w:sz="8" w:space="0" w:color="000000"/>
            </w:tcBorders>
            <w:shd w:val="clear" w:color="auto" w:fill="auto"/>
            <w:vAlign w:val="center"/>
            <w:hideMark/>
          </w:tcPr>
          <w:p w14:paraId="1C337C9F" w14:textId="77777777" w:rsidR="00613920" w:rsidRPr="00613920" w:rsidRDefault="00613920" w:rsidP="00613920">
            <w:pPr>
              <w:widowControl/>
              <w:rPr>
                <w:rFonts w:ascii="Arial" w:hAnsi="Arial" w:cs="Arial"/>
                <w:snapToGrid/>
                <w:color w:val="000000"/>
                <w:szCs w:val="24"/>
                <w:lang w:eastAsia="en-GB"/>
              </w:rPr>
            </w:pPr>
            <w:r w:rsidRPr="00613920">
              <w:rPr>
                <w:rFonts w:ascii="Arial" w:hAnsi="Arial" w:cs="Arial"/>
                <w:snapToGrid/>
                <w:color w:val="000000"/>
                <w:szCs w:val="24"/>
                <w:lang w:eastAsia="en-GB"/>
              </w:rPr>
              <w:t xml:space="preserve">Catastrophic impact on environment </w:t>
            </w:r>
          </w:p>
        </w:tc>
      </w:tr>
      <w:tr w:rsidR="00613920" w:rsidRPr="00613920" w14:paraId="5C0011C7" w14:textId="77777777" w:rsidTr="001C5963">
        <w:trPr>
          <w:trHeight w:val="690"/>
        </w:trPr>
        <w:tc>
          <w:tcPr>
            <w:tcW w:w="1060" w:type="pct"/>
            <w:tcBorders>
              <w:top w:val="nil"/>
              <w:left w:val="single" w:sz="8" w:space="0" w:color="000000"/>
              <w:bottom w:val="single" w:sz="8" w:space="0" w:color="000000"/>
              <w:right w:val="single" w:sz="8" w:space="0" w:color="000000"/>
            </w:tcBorders>
            <w:vAlign w:val="center"/>
          </w:tcPr>
          <w:p w14:paraId="0E717BEE" w14:textId="77777777" w:rsidR="00613920" w:rsidRPr="00613920" w:rsidRDefault="00613920" w:rsidP="00613920">
            <w:pPr>
              <w:widowControl/>
              <w:rPr>
                <w:rFonts w:ascii="Arial" w:hAnsi="Arial" w:cs="Arial"/>
                <w:b/>
                <w:bCs/>
                <w:snapToGrid/>
                <w:color w:val="000000"/>
                <w:szCs w:val="24"/>
                <w:lang w:eastAsia="en-GB"/>
              </w:rPr>
            </w:pPr>
          </w:p>
        </w:tc>
        <w:tc>
          <w:tcPr>
            <w:tcW w:w="678" w:type="pct"/>
            <w:tcBorders>
              <w:top w:val="nil"/>
              <w:left w:val="nil"/>
              <w:bottom w:val="single" w:sz="8" w:space="0" w:color="000000"/>
              <w:right w:val="single" w:sz="8" w:space="0" w:color="000000"/>
            </w:tcBorders>
            <w:shd w:val="clear" w:color="auto" w:fill="auto"/>
            <w:vAlign w:val="center"/>
          </w:tcPr>
          <w:p w14:paraId="32AC1614"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nil"/>
              <w:bottom w:val="single" w:sz="8" w:space="0" w:color="000000"/>
              <w:right w:val="single" w:sz="8" w:space="0" w:color="000000"/>
            </w:tcBorders>
            <w:shd w:val="clear" w:color="auto" w:fill="auto"/>
            <w:vAlign w:val="center"/>
          </w:tcPr>
          <w:p w14:paraId="0ED7D516" w14:textId="77777777" w:rsidR="00613920" w:rsidRPr="00613920" w:rsidRDefault="00613920" w:rsidP="00613920">
            <w:pPr>
              <w:widowControl/>
              <w:rPr>
                <w:rFonts w:ascii="Arial" w:hAnsi="Arial" w:cs="Arial"/>
                <w:snapToGrid/>
                <w:color w:val="000000"/>
                <w:szCs w:val="24"/>
                <w:lang w:eastAsia="en-GB"/>
              </w:rPr>
            </w:pPr>
          </w:p>
        </w:tc>
        <w:tc>
          <w:tcPr>
            <w:tcW w:w="750" w:type="pct"/>
            <w:tcBorders>
              <w:top w:val="nil"/>
              <w:left w:val="nil"/>
              <w:bottom w:val="single" w:sz="8" w:space="0" w:color="000000"/>
              <w:right w:val="single" w:sz="8" w:space="0" w:color="000000"/>
            </w:tcBorders>
            <w:shd w:val="clear" w:color="auto" w:fill="auto"/>
            <w:vAlign w:val="center"/>
          </w:tcPr>
          <w:p w14:paraId="09165BFA" w14:textId="77777777" w:rsidR="00613920" w:rsidRPr="00613920" w:rsidRDefault="00613920" w:rsidP="00613920">
            <w:pPr>
              <w:widowControl/>
              <w:rPr>
                <w:rFonts w:ascii="Arial" w:hAnsi="Arial" w:cs="Arial"/>
                <w:snapToGrid/>
                <w:color w:val="000000"/>
                <w:szCs w:val="24"/>
                <w:lang w:eastAsia="en-GB"/>
              </w:rPr>
            </w:pPr>
          </w:p>
        </w:tc>
        <w:tc>
          <w:tcPr>
            <w:tcW w:w="800" w:type="pct"/>
            <w:tcBorders>
              <w:top w:val="nil"/>
              <w:left w:val="nil"/>
              <w:bottom w:val="single" w:sz="8" w:space="0" w:color="000000"/>
              <w:right w:val="single" w:sz="8" w:space="0" w:color="000000"/>
            </w:tcBorders>
            <w:shd w:val="clear" w:color="auto" w:fill="auto"/>
            <w:vAlign w:val="center"/>
          </w:tcPr>
          <w:p w14:paraId="39D33507" w14:textId="77777777" w:rsidR="00613920" w:rsidRPr="00613920" w:rsidRDefault="00613920" w:rsidP="00613920">
            <w:pPr>
              <w:widowControl/>
              <w:rPr>
                <w:rFonts w:ascii="Arial" w:hAnsi="Arial" w:cs="Arial"/>
                <w:snapToGrid/>
                <w:color w:val="000000"/>
                <w:szCs w:val="24"/>
                <w:lang w:eastAsia="en-GB"/>
              </w:rPr>
            </w:pPr>
          </w:p>
        </w:tc>
        <w:tc>
          <w:tcPr>
            <w:tcW w:w="912" w:type="pct"/>
            <w:tcBorders>
              <w:top w:val="nil"/>
              <w:left w:val="nil"/>
              <w:bottom w:val="single" w:sz="8" w:space="0" w:color="000000"/>
              <w:right w:val="single" w:sz="8" w:space="0" w:color="000000"/>
            </w:tcBorders>
            <w:shd w:val="clear" w:color="auto" w:fill="auto"/>
            <w:vAlign w:val="center"/>
          </w:tcPr>
          <w:p w14:paraId="76A611A6" w14:textId="77777777" w:rsidR="00613920" w:rsidRPr="00613920" w:rsidRDefault="00613920" w:rsidP="00613920">
            <w:pPr>
              <w:widowControl/>
              <w:rPr>
                <w:rFonts w:ascii="Arial" w:hAnsi="Arial" w:cs="Arial"/>
                <w:snapToGrid/>
                <w:color w:val="000000"/>
                <w:szCs w:val="24"/>
                <w:lang w:eastAsia="en-GB"/>
              </w:rPr>
            </w:pPr>
          </w:p>
        </w:tc>
      </w:tr>
    </w:tbl>
    <w:p w14:paraId="09B6DE88" w14:textId="77777777" w:rsidR="00613920" w:rsidRPr="00613920" w:rsidRDefault="00613920" w:rsidP="00613920">
      <w:pPr>
        <w:rPr>
          <w:rFonts w:eastAsia="Calibri"/>
        </w:rPr>
      </w:pPr>
    </w:p>
    <w:p w14:paraId="4783B5B6" w14:textId="77777777" w:rsidR="00613920" w:rsidRPr="00613920" w:rsidRDefault="00613920" w:rsidP="00613920">
      <w:pPr>
        <w:rPr>
          <w:rFonts w:eastAsia="Calibri"/>
        </w:rPr>
      </w:pPr>
    </w:p>
    <w:p w14:paraId="22DEEAB3" w14:textId="77777777" w:rsidR="00613920" w:rsidRPr="00613920" w:rsidRDefault="00613920" w:rsidP="00613920">
      <w:pPr>
        <w:widowControl/>
        <w:spacing w:after="120" w:line="264" w:lineRule="auto"/>
        <w:rPr>
          <w:rFonts w:ascii="Arial" w:eastAsia="Calibri" w:hAnsi="Arial" w:cs="Arial"/>
          <w:snapToGrid/>
          <w:szCs w:val="24"/>
        </w:rPr>
      </w:pPr>
    </w:p>
    <w:p w14:paraId="5CDE97DD" w14:textId="77777777" w:rsidR="00613920" w:rsidRPr="00613920" w:rsidRDefault="00613920" w:rsidP="00613920">
      <w:pPr>
        <w:widowControl/>
        <w:spacing w:after="120" w:line="264" w:lineRule="auto"/>
        <w:rPr>
          <w:rFonts w:ascii="Arial" w:eastAsia="Calibri" w:hAnsi="Arial" w:cs="Arial"/>
          <w:snapToGrid/>
          <w:szCs w:val="24"/>
        </w:rPr>
      </w:pPr>
    </w:p>
    <w:p w14:paraId="295EA83A" w14:textId="77777777" w:rsidR="00613920" w:rsidRDefault="00613920" w:rsidP="00613920">
      <w:pPr>
        <w:rPr>
          <w:rFonts w:ascii="Arial" w:eastAsia="Calibri" w:hAnsi="Arial" w:cs="Arial"/>
          <w:snapToGrid/>
          <w:szCs w:val="24"/>
        </w:rPr>
        <w:sectPr w:rsidR="00613920" w:rsidSect="00613920">
          <w:pgSz w:w="16838" w:h="11906" w:orient="landscape"/>
          <w:pgMar w:top="1135" w:right="1440" w:bottom="851" w:left="1440" w:header="708" w:footer="708" w:gutter="0"/>
          <w:cols w:space="708"/>
          <w:docGrid w:linePitch="360"/>
        </w:sectPr>
      </w:pPr>
    </w:p>
    <w:p w14:paraId="3A5685C0" w14:textId="1E2756B7" w:rsidR="00613920" w:rsidRDefault="00613920" w:rsidP="00613920">
      <w:pPr>
        <w:rPr>
          <w:rFonts w:ascii="Arial" w:eastAsia="Calibri" w:hAnsi="Arial" w:cs="Arial"/>
          <w:snapToGrid/>
          <w:szCs w:val="24"/>
        </w:rPr>
      </w:pPr>
    </w:p>
    <w:p w14:paraId="66365FAD" w14:textId="4F016EB3" w:rsidR="00613920" w:rsidRDefault="00613920" w:rsidP="00613920">
      <w:pPr>
        <w:rPr>
          <w:rFonts w:ascii="Arial" w:eastAsia="Calibri" w:hAnsi="Arial" w:cs="Arial"/>
          <w:snapToGrid/>
          <w:szCs w:val="24"/>
        </w:rPr>
      </w:pPr>
    </w:p>
    <w:p w14:paraId="076EAE0D" w14:textId="77777777" w:rsidR="00613920" w:rsidRPr="00613920" w:rsidRDefault="00613920" w:rsidP="00613920">
      <w:pPr>
        <w:keepNext/>
        <w:tabs>
          <w:tab w:val="center" w:pos="4513"/>
        </w:tabs>
        <w:suppressAutoHyphens/>
        <w:spacing w:before="120" w:after="120"/>
        <w:outlineLvl w:val="0"/>
        <w:rPr>
          <w:rFonts w:ascii="Arial" w:eastAsia="Calibri" w:hAnsi="Arial"/>
          <w:b/>
          <w:snapToGrid/>
          <w:color w:val="1F497D" w:themeColor="text2"/>
          <w:szCs w:val="18"/>
        </w:rPr>
      </w:pPr>
      <w:bookmarkStart w:id="21" w:name="_Toc114059437"/>
      <w:bookmarkStart w:id="22" w:name="_Toc114061969"/>
      <w:r w:rsidRPr="00613920">
        <w:rPr>
          <w:rFonts w:ascii="Arial" w:eastAsia="Calibri" w:hAnsi="Arial"/>
          <w:b/>
          <w:snapToGrid/>
          <w:color w:val="1F497D" w:themeColor="text2"/>
          <w:szCs w:val="18"/>
        </w:rPr>
        <w:t>Appendix 4: Risk Closure Process</w:t>
      </w:r>
      <w:bookmarkEnd w:id="21"/>
      <w:bookmarkEnd w:id="22"/>
    </w:p>
    <w:p w14:paraId="3C17F034" w14:textId="77777777" w:rsidR="00613920" w:rsidRPr="00613920" w:rsidRDefault="00613920" w:rsidP="00613920">
      <w:pPr>
        <w:rPr>
          <w:rFonts w:eastAsia="Calibri"/>
        </w:rPr>
      </w:pPr>
    </w:p>
    <w:p w14:paraId="7D66DFAA" w14:textId="77777777" w:rsidR="00613920" w:rsidRPr="00613920" w:rsidRDefault="00613920" w:rsidP="00613920">
      <w:pPr>
        <w:jc w:val="both"/>
        <w:rPr>
          <w:rFonts w:ascii="Arial" w:eastAsia="Calibri" w:hAnsi="Arial" w:cs="Arial"/>
          <w:b/>
          <w:bCs/>
        </w:rPr>
      </w:pPr>
      <w:r w:rsidRPr="00613920">
        <w:rPr>
          <w:rFonts w:ascii="Arial" w:eastAsia="Calibri" w:hAnsi="Arial" w:cs="Arial"/>
          <w:b/>
          <w:bCs/>
          <w:noProof/>
          <w:snapToGrid/>
        </w:rPr>
        <w:drawing>
          <wp:inline distT="0" distB="0" distL="0" distR="0" wp14:anchorId="6E9F88B9" wp14:editId="794D06BB">
            <wp:extent cx="5930900" cy="3117850"/>
            <wp:effectExtent l="57150" t="0" r="69850" b="0"/>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r w:rsidRPr="00613920">
        <w:rPr>
          <w:rFonts w:ascii="Arial" w:eastAsia="Calibri" w:hAnsi="Arial" w:cs="Arial"/>
          <w:b/>
          <w:bCs/>
          <w:noProof/>
          <w:snapToGrid/>
        </w:rPr>
        <w:drawing>
          <wp:inline distT="0" distB="0" distL="0" distR="0" wp14:anchorId="1B0838EF" wp14:editId="257CEC30">
            <wp:extent cx="5486400" cy="4711700"/>
            <wp:effectExtent l="0" t="0" r="1905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0500B6BA" w14:textId="77777777" w:rsidR="00613920" w:rsidRDefault="00613920" w:rsidP="00613920">
      <w:pPr>
        <w:rPr>
          <w:rFonts w:ascii="Arial" w:eastAsia="Calibri" w:hAnsi="Arial" w:cs="Arial"/>
          <w:snapToGrid/>
          <w:szCs w:val="24"/>
        </w:rPr>
      </w:pPr>
    </w:p>
    <w:sectPr w:rsidR="00613920" w:rsidSect="00613920">
      <w:pgSz w:w="11906" w:h="16838"/>
      <w:pgMar w:top="1440" w:right="851" w:bottom="1440" w:left="113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5089" w14:textId="77777777" w:rsidR="007E3BCF" w:rsidRDefault="007E3BCF">
      <w:pPr>
        <w:spacing w:line="20" w:lineRule="exact"/>
      </w:pPr>
    </w:p>
  </w:endnote>
  <w:endnote w:type="continuationSeparator" w:id="0">
    <w:p w14:paraId="73A10CA5" w14:textId="77777777" w:rsidR="007E3BCF" w:rsidRDefault="007E3BCF">
      <w:r>
        <w:t xml:space="preserve"> </w:t>
      </w:r>
    </w:p>
  </w:endnote>
  <w:endnote w:type="continuationNotice" w:id="1">
    <w:p w14:paraId="3404E2F3" w14:textId="77777777" w:rsidR="007E3BCF" w:rsidRDefault="007E3BC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469702"/>
      <w:docPartObj>
        <w:docPartGallery w:val="Page Numbers (Bottom of Page)"/>
        <w:docPartUnique/>
      </w:docPartObj>
    </w:sdtPr>
    <w:sdtEndPr>
      <w:rPr>
        <w:rFonts w:ascii="Arial" w:hAnsi="Arial" w:cs="Arial"/>
        <w:noProof/>
        <w:sz w:val="22"/>
        <w:szCs w:val="22"/>
      </w:rPr>
    </w:sdtEndPr>
    <w:sdtContent>
      <w:p w14:paraId="5A88300C" w14:textId="77777777" w:rsidR="00160CD5" w:rsidRPr="00160CD5" w:rsidRDefault="00160CD5">
        <w:pPr>
          <w:pStyle w:val="Footer"/>
          <w:jc w:val="center"/>
          <w:rPr>
            <w:rFonts w:ascii="Arial" w:hAnsi="Arial" w:cs="Arial"/>
            <w:sz w:val="22"/>
            <w:szCs w:val="22"/>
          </w:rPr>
        </w:pPr>
        <w:r w:rsidRPr="00160CD5">
          <w:rPr>
            <w:rFonts w:ascii="Arial" w:hAnsi="Arial" w:cs="Arial"/>
            <w:sz w:val="22"/>
            <w:szCs w:val="22"/>
          </w:rPr>
          <w:fldChar w:fldCharType="begin"/>
        </w:r>
        <w:r w:rsidRPr="00160CD5">
          <w:rPr>
            <w:rFonts w:ascii="Arial" w:hAnsi="Arial" w:cs="Arial"/>
            <w:sz w:val="22"/>
            <w:szCs w:val="22"/>
          </w:rPr>
          <w:instrText xml:space="preserve"> PAGE   \* MERGEFORMAT </w:instrText>
        </w:r>
        <w:r w:rsidRPr="00160CD5">
          <w:rPr>
            <w:rFonts w:ascii="Arial" w:hAnsi="Arial" w:cs="Arial"/>
            <w:sz w:val="22"/>
            <w:szCs w:val="22"/>
          </w:rPr>
          <w:fldChar w:fldCharType="separate"/>
        </w:r>
        <w:r w:rsidR="00C26135">
          <w:rPr>
            <w:rFonts w:ascii="Arial" w:hAnsi="Arial" w:cs="Arial"/>
            <w:noProof/>
            <w:sz w:val="22"/>
            <w:szCs w:val="22"/>
          </w:rPr>
          <w:t>3</w:t>
        </w:r>
        <w:r w:rsidRPr="00160CD5">
          <w:rPr>
            <w:rFonts w:ascii="Arial" w:hAnsi="Arial" w:cs="Arial"/>
            <w:noProof/>
            <w:sz w:val="22"/>
            <w:szCs w:val="22"/>
          </w:rPr>
          <w:fldChar w:fldCharType="end"/>
        </w:r>
      </w:p>
    </w:sdtContent>
  </w:sdt>
  <w:p w14:paraId="35A81BF8" w14:textId="77777777" w:rsidR="00025960" w:rsidRDefault="00025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1440007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2BA0DC75" w14:textId="1C93F83C" w:rsidR="003A7460" w:rsidRPr="003A7460" w:rsidRDefault="003A7460">
            <w:pPr>
              <w:pStyle w:val="Footer"/>
              <w:jc w:val="right"/>
              <w:rPr>
                <w:rFonts w:ascii="Arial" w:hAnsi="Arial" w:cs="Arial"/>
              </w:rPr>
            </w:pPr>
            <w:r w:rsidRPr="003A7460">
              <w:rPr>
                <w:rFonts w:ascii="Arial" w:hAnsi="Arial" w:cs="Arial"/>
              </w:rPr>
              <w:t xml:space="preserve">Page </w:t>
            </w:r>
            <w:r w:rsidRPr="003A7460">
              <w:rPr>
                <w:rFonts w:ascii="Arial" w:hAnsi="Arial" w:cs="Arial"/>
                <w:b/>
                <w:bCs/>
                <w:szCs w:val="24"/>
              </w:rPr>
              <w:fldChar w:fldCharType="begin"/>
            </w:r>
            <w:r w:rsidRPr="003A7460">
              <w:rPr>
                <w:rFonts w:ascii="Arial" w:hAnsi="Arial" w:cs="Arial"/>
                <w:b/>
                <w:bCs/>
              </w:rPr>
              <w:instrText xml:space="preserve"> PAGE </w:instrText>
            </w:r>
            <w:r w:rsidRPr="003A7460">
              <w:rPr>
                <w:rFonts w:ascii="Arial" w:hAnsi="Arial" w:cs="Arial"/>
                <w:b/>
                <w:bCs/>
                <w:szCs w:val="24"/>
              </w:rPr>
              <w:fldChar w:fldCharType="separate"/>
            </w:r>
            <w:r w:rsidRPr="003A7460">
              <w:rPr>
                <w:rFonts w:ascii="Arial" w:hAnsi="Arial" w:cs="Arial"/>
                <w:b/>
                <w:bCs/>
                <w:noProof/>
              </w:rPr>
              <w:t>2</w:t>
            </w:r>
            <w:r w:rsidRPr="003A7460">
              <w:rPr>
                <w:rFonts w:ascii="Arial" w:hAnsi="Arial" w:cs="Arial"/>
                <w:b/>
                <w:bCs/>
                <w:szCs w:val="24"/>
              </w:rPr>
              <w:fldChar w:fldCharType="end"/>
            </w:r>
            <w:r w:rsidRPr="003A7460">
              <w:rPr>
                <w:rFonts w:ascii="Arial" w:hAnsi="Arial" w:cs="Arial"/>
              </w:rPr>
              <w:t xml:space="preserve"> of </w:t>
            </w:r>
            <w:r w:rsidRPr="003A7460">
              <w:rPr>
                <w:rFonts w:ascii="Arial" w:hAnsi="Arial" w:cs="Arial"/>
                <w:b/>
                <w:bCs/>
                <w:szCs w:val="24"/>
              </w:rPr>
              <w:fldChar w:fldCharType="begin"/>
            </w:r>
            <w:r w:rsidRPr="003A7460">
              <w:rPr>
                <w:rFonts w:ascii="Arial" w:hAnsi="Arial" w:cs="Arial"/>
                <w:b/>
                <w:bCs/>
              </w:rPr>
              <w:instrText xml:space="preserve"> NUMPAGES  </w:instrText>
            </w:r>
            <w:r w:rsidRPr="003A7460">
              <w:rPr>
                <w:rFonts w:ascii="Arial" w:hAnsi="Arial" w:cs="Arial"/>
                <w:b/>
                <w:bCs/>
                <w:szCs w:val="24"/>
              </w:rPr>
              <w:fldChar w:fldCharType="separate"/>
            </w:r>
            <w:r w:rsidRPr="003A7460">
              <w:rPr>
                <w:rFonts w:ascii="Arial" w:hAnsi="Arial" w:cs="Arial"/>
                <w:b/>
                <w:bCs/>
                <w:noProof/>
              </w:rPr>
              <w:t>2</w:t>
            </w:r>
            <w:r w:rsidRPr="003A7460">
              <w:rPr>
                <w:rFonts w:ascii="Arial" w:hAnsi="Arial" w:cs="Arial"/>
                <w:b/>
                <w:bCs/>
                <w:szCs w:val="24"/>
              </w:rPr>
              <w:fldChar w:fldCharType="end"/>
            </w:r>
          </w:p>
        </w:sdtContent>
      </w:sdt>
    </w:sdtContent>
  </w:sdt>
  <w:p w14:paraId="3F0A2C93" w14:textId="77777777" w:rsidR="00840ECA" w:rsidRDefault="00272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04CF6" w14:textId="77777777" w:rsidR="007E3BCF" w:rsidRDefault="007E3BCF">
      <w:r>
        <w:separator/>
      </w:r>
    </w:p>
  </w:footnote>
  <w:footnote w:type="continuationSeparator" w:id="0">
    <w:p w14:paraId="08618A85" w14:textId="77777777" w:rsidR="007E3BCF" w:rsidRDefault="007E3BCF">
      <w:r>
        <w:continuationSeparator/>
      </w:r>
    </w:p>
  </w:footnote>
  <w:footnote w:id="1">
    <w:p w14:paraId="2831C1AC" w14:textId="77777777" w:rsidR="00613920" w:rsidRPr="00A562BF" w:rsidRDefault="00613920" w:rsidP="00613920">
      <w:pPr>
        <w:pStyle w:val="FootnoteText"/>
        <w:rPr>
          <w:rFonts w:ascii="Arial" w:hAnsi="Arial" w:cs="Arial"/>
        </w:rPr>
      </w:pPr>
      <w:r w:rsidRPr="00A562BF">
        <w:rPr>
          <w:rStyle w:val="FootnoteReference"/>
          <w:rFonts w:ascii="Arial" w:hAnsi="Arial" w:cs="Arial"/>
        </w:rPr>
        <w:footnoteRef/>
      </w:r>
      <w:r w:rsidRPr="00A562BF">
        <w:rPr>
          <w:rFonts w:ascii="Arial" w:hAnsi="Arial" w:cs="Arial"/>
        </w:rPr>
        <w:t xml:space="preserve"> Positive Impact:</w:t>
      </w:r>
      <w:r w:rsidRPr="00A562BF">
        <w:rPr>
          <w:rFonts w:ascii="Arial" w:hAnsi="Arial" w:cs="Arial"/>
        </w:rPr>
        <w:tab/>
        <w:t xml:space="preserve">will actively promote the values of the </w:t>
      </w:r>
      <w:r>
        <w:rPr>
          <w:rFonts w:ascii="Arial" w:hAnsi="Arial" w:cs="Arial"/>
        </w:rPr>
        <w:t>ICB</w:t>
      </w:r>
      <w:r w:rsidRPr="00A562BF">
        <w:rPr>
          <w:rFonts w:ascii="Arial" w:hAnsi="Arial" w:cs="Arial"/>
        </w:rPr>
        <w:t xml:space="preserve"> and ensure equity of access to services; </w:t>
      </w:r>
      <w:r w:rsidRPr="00A562BF">
        <w:rPr>
          <w:rFonts w:ascii="Arial" w:hAnsi="Arial" w:cs="Arial"/>
        </w:rPr>
        <w:tab/>
      </w:r>
    </w:p>
    <w:p w14:paraId="17DF9A7C" w14:textId="77777777" w:rsidR="00613920" w:rsidRPr="00A562BF" w:rsidRDefault="00613920" w:rsidP="00613920">
      <w:pPr>
        <w:pStyle w:val="FootnoteText"/>
        <w:rPr>
          <w:rFonts w:ascii="Arial" w:hAnsi="Arial" w:cs="Arial"/>
        </w:rPr>
      </w:pPr>
      <w:r w:rsidRPr="00A562BF">
        <w:rPr>
          <w:rFonts w:ascii="Arial" w:hAnsi="Arial" w:cs="Arial"/>
        </w:rPr>
        <w:t xml:space="preserve">   Neutral Impact:</w:t>
      </w:r>
      <w:r w:rsidRPr="00A562BF">
        <w:rPr>
          <w:rFonts w:ascii="Arial" w:hAnsi="Arial" w:cs="Arial"/>
        </w:rPr>
        <w:tab/>
        <w:t>where there are no notable consequences for any group;</w:t>
      </w:r>
    </w:p>
    <w:p w14:paraId="783646F5" w14:textId="77777777" w:rsidR="00613920" w:rsidRDefault="00613920" w:rsidP="00613920">
      <w:pPr>
        <w:pStyle w:val="FootnoteText"/>
        <w:ind w:left="142" w:hanging="142"/>
      </w:pPr>
      <w:r w:rsidRPr="00A562BF">
        <w:rPr>
          <w:rFonts w:ascii="Arial" w:hAnsi="Arial" w:cs="Arial"/>
        </w:rPr>
        <w:t xml:space="preserve">   Negative Impact: negative or adverse impact for any group. If such an impact is identified, you should ensure, that as far as possible, it is eliminated, minimised or counter    balanced by other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FB4C6" w14:textId="3762F606" w:rsidR="003A7460" w:rsidRDefault="000139F6" w:rsidP="00615A80">
    <w:pPr>
      <w:pStyle w:val="Header"/>
      <w:jc w:val="right"/>
    </w:pPr>
    <w:r>
      <w:rPr>
        <w:noProof/>
        <w:snapToGrid/>
      </w:rPr>
      <w:drawing>
        <wp:anchor distT="0" distB="0" distL="114300" distR="114300" simplePos="0" relativeHeight="251660288" behindDoc="0" locked="0" layoutInCell="1" allowOverlap="1" wp14:anchorId="6D1E2CE2" wp14:editId="645DBF09">
          <wp:simplePos x="0" y="0"/>
          <wp:positionH relativeFrom="column">
            <wp:posOffset>-63890</wp:posOffset>
          </wp:positionH>
          <wp:positionV relativeFrom="paragraph">
            <wp:posOffset>27989</wp:posOffset>
          </wp:positionV>
          <wp:extent cx="2472690" cy="593725"/>
          <wp:effectExtent l="0" t="0" r="3810" b="0"/>
          <wp:wrapTopAndBottom/>
          <wp:docPr id="3" name="Picture 3"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2690" cy="593725"/>
                  </a:xfrm>
                  <a:prstGeom prst="rect">
                    <a:avLst/>
                  </a:prstGeom>
                </pic:spPr>
              </pic:pic>
            </a:graphicData>
          </a:graphic>
          <wp14:sizeRelH relativeFrom="page">
            <wp14:pctWidth>0</wp14:pctWidth>
          </wp14:sizeRelH>
          <wp14:sizeRelV relativeFrom="page">
            <wp14:pctHeight>0</wp14:pctHeight>
          </wp14:sizeRelV>
        </wp:anchor>
      </w:drawing>
    </w:r>
    <w:r w:rsidR="00615A80">
      <w:rPr>
        <w:noProof/>
      </w:rPr>
      <w:drawing>
        <wp:anchor distT="0" distB="0" distL="114300" distR="114300" simplePos="0" relativeHeight="251659264" behindDoc="0" locked="0" layoutInCell="1" allowOverlap="1" wp14:anchorId="51B7E459" wp14:editId="2D6220A6">
          <wp:simplePos x="0" y="0"/>
          <wp:positionH relativeFrom="column">
            <wp:posOffset>4766945</wp:posOffset>
          </wp:positionH>
          <wp:positionV relativeFrom="paragraph">
            <wp:posOffset>-78740</wp:posOffset>
          </wp:positionV>
          <wp:extent cx="1609090" cy="643890"/>
          <wp:effectExtent l="0" t="0" r="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090" cy="64389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98F5" w14:textId="0EE6429D" w:rsidR="00914472" w:rsidRDefault="00272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3E99E" w14:textId="0ECFD130" w:rsidR="00914472" w:rsidRDefault="005D3D69">
    <w:pPr>
      <w:pStyle w:val="Header"/>
    </w:pPr>
    <w:r>
      <w:rPr>
        <w:noProof/>
        <w:lang w:eastAsia="en-GB"/>
      </w:rPr>
      <w:drawing>
        <wp:anchor distT="0" distB="0" distL="114300" distR="114300" simplePos="0" relativeHeight="251662336" behindDoc="1" locked="0" layoutInCell="1" allowOverlap="1" wp14:anchorId="02A68B4A" wp14:editId="53DDD0CE">
          <wp:simplePos x="0" y="0"/>
          <wp:positionH relativeFrom="column">
            <wp:posOffset>-438150</wp:posOffset>
          </wp:positionH>
          <wp:positionV relativeFrom="paragraph">
            <wp:posOffset>-305435</wp:posOffset>
          </wp:positionV>
          <wp:extent cx="2257425" cy="962025"/>
          <wp:effectExtent l="0" t="0" r="9525" b="9525"/>
          <wp:wrapTight wrapText="bothSides">
            <wp:wrapPolygon edited="0">
              <wp:start x="0" y="0"/>
              <wp:lineTo x="0" y="21386"/>
              <wp:lineTo x="21509" y="21386"/>
              <wp:lineTo x="21509" y="0"/>
              <wp:lineTo x="0" y="0"/>
            </wp:wrapPolygon>
          </wp:wrapTight>
          <wp:docPr id="13" name="Picture 13" descr="STP FinalLogo16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P FinalLogo16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5B08" w14:textId="6A851793" w:rsidR="00914472" w:rsidRDefault="00272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40D"/>
    <w:multiLevelType w:val="hybridMultilevel"/>
    <w:tmpl w:val="E444BE22"/>
    <w:lvl w:ilvl="0" w:tplc="0934629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46172"/>
    <w:multiLevelType w:val="hybridMultilevel"/>
    <w:tmpl w:val="5F8C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4F5872"/>
    <w:multiLevelType w:val="hybridMultilevel"/>
    <w:tmpl w:val="93466DF6"/>
    <w:lvl w:ilvl="0" w:tplc="09346296">
      <w:start w:val="1"/>
      <w:numFmt w:val="bullet"/>
      <w:lvlText w:val="•"/>
      <w:lvlJc w:val="left"/>
      <w:pPr>
        <w:tabs>
          <w:tab w:val="num" w:pos="720"/>
        </w:tabs>
        <w:ind w:left="720" w:hanging="360"/>
      </w:pPr>
      <w:rPr>
        <w:rFonts w:ascii="Arial" w:hAnsi="Arial" w:hint="default"/>
      </w:rPr>
    </w:lvl>
    <w:lvl w:ilvl="1" w:tplc="8672295A">
      <w:start w:val="1"/>
      <w:numFmt w:val="bullet"/>
      <w:lvlText w:val="•"/>
      <w:lvlJc w:val="left"/>
      <w:pPr>
        <w:tabs>
          <w:tab w:val="num" w:pos="1440"/>
        </w:tabs>
        <w:ind w:left="1440" w:hanging="360"/>
      </w:pPr>
      <w:rPr>
        <w:rFonts w:ascii="Arial" w:hAnsi="Arial" w:hint="default"/>
      </w:rPr>
    </w:lvl>
    <w:lvl w:ilvl="2" w:tplc="D60E68B4" w:tentative="1">
      <w:start w:val="1"/>
      <w:numFmt w:val="bullet"/>
      <w:lvlText w:val="•"/>
      <w:lvlJc w:val="left"/>
      <w:pPr>
        <w:tabs>
          <w:tab w:val="num" w:pos="2160"/>
        </w:tabs>
        <w:ind w:left="2160" w:hanging="360"/>
      </w:pPr>
      <w:rPr>
        <w:rFonts w:ascii="Arial" w:hAnsi="Arial" w:hint="default"/>
      </w:rPr>
    </w:lvl>
    <w:lvl w:ilvl="3" w:tplc="4218F8D2" w:tentative="1">
      <w:start w:val="1"/>
      <w:numFmt w:val="bullet"/>
      <w:lvlText w:val="•"/>
      <w:lvlJc w:val="left"/>
      <w:pPr>
        <w:tabs>
          <w:tab w:val="num" w:pos="2880"/>
        </w:tabs>
        <w:ind w:left="2880" w:hanging="360"/>
      </w:pPr>
      <w:rPr>
        <w:rFonts w:ascii="Arial" w:hAnsi="Arial" w:hint="default"/>
      </w:rPr>
    </w:lvl>
    <w:lvl w:ilvl="4" w:tplc="39C0E0FC" w:tentative="1">
      <w:start w:val="1"/>
      <w:numFmt w:val="bullet"/>
      <w:lvlText w:val="•"/>
      <w:lvlJc w:val="left"/>
      <w:pPr>
        <w:tabs>
          <w:tab w:val="num" w:pos="3600"/>
        </w:tabs>
        <w:ind w:left="3600" w:hanging="360"/>
      </w:pPr>
      <w:rPr>
        <w:rFonts w:ascii="Arial" w:hAnsi="Arial" w:hint="default"/>
      </w:rPr>
    </w:lvl>
    <w:lvl w:ilvl="5" w:tplc="DEA04A64" w:tentative="1">
      <w:start w:val="1"/>
      <w:numFmt w:val="bullet"/>
      <w:lvlText w:val="•"/>
      <w:lvlJc w:val="left"/>
      <w:pPr>
        <w:tabs>
          <w:tab w:val="num" w:pos="4320"/>
        </w:tabs>
        <w:ind w:left="4320" w:hanging="360"/>
      </w:pPr>
      <w:rPr>
        <w:rFonts w:ascii="Arial" w:hAnsi="Arial" w:hint="default"/>
      </w:rPr>
    </w:lvl>
    <w:lvl w:ilvl="6" w:tplc="71206B0E" w:tentative="1">
      <w:start w:val="1"/>
      <w:numFmt w:val="bullet"/>
      <w:lvlText w:val="•"/>
      <w:lvlJc w:val="left"/>
      <w:pPr>
        <w:tabs>
          <w:tab w:val="num" w:pos="5040"/>
        </w:tabs>
        <w:ind w:left="5040" w:hanging="360"/>
      </w:pPr>
      <w:rPr>
        <w:rFonts w:ascii="Arial" w:hAnsi="Arial" w:hint="default"/>
      </w:rPr>
    </w:lvl>
    <w:lvl w:ilvl="7" w:tplc="5C545652" w:tentative="1">
      <w:start w:val="1"/>
      <w:numFmt w:val="bullet"/>
      <w:lvlText w:val="•"/>
      <w:lvlJc w:val="left"/>
      <w:pPr>
        <w:tabs>
          <w:tab w:val="num" w:pos="5760"/>
        </w:tabs>
        <w:ind w:left="5760" w:hanging="360"/>
      </w:pPr>
      <w:rPr>
        <w:rFonts w:ascii="Arial" w:hAnsi="Arial" w:hint="default"/>
      </w:rPr>
    </w:lvl>
    <w:lvl w:ilvl="8" w:tplc="08060A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A923A4"/>
    <w:multiLevelType w:val="hybridMultilevel"/>
    <w:tmpl w:val="B61A7B4E"/>
    <w:lvl w:ilvl="0" w:tplc="0934629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700D2"/>
    <w:multiLevelType w:val="multilevel"/>
    <w:tmpl w:val="2BA01D4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1F4661"/>
    <w:multiLevelType w:val="multilevel"/>
    <w:tmpl w:val="829E6276"/>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F16EC1"/>
    <w:multiLevelType w:val="multilevel"/>
    <w:tmpl w:val="8D22FE58"/>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76131C"/>
    <w:multiLevelType w:val="hybridMultilevel"/>
    <w:tmpl w:val="B8CE5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B265E4"/>
    <w:multiLevelType w:val="multilevel"/>
    <w:tmpl w:val="468A8A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412EF6"/>
    <w:multiLevelType w:val="hybridMultilevel"/>
    <w:tmpl w:val="FB0A6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8C32FF"/>
    <w:multiLevelType w:val="hybridMultilevel"/>
    <w:tmpl w:val="37E00990"/>
    <w:lvl w:ilvl="0" w:tplc="0934629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1168A"/>
    <w:multiLevelType w:val="multilevel"/>
    <w:tmpl w:val="AE98AC7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8D3CA1"/>
    <w:multiLevelType w:val="multilevel"/>
    <w:tmpl w:val="3872B8F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CA5730"/>
    <w:multiLevelType w:val="multilevel"/>
    <w:tmpl w:val="0A408B6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BD1DE0"/>
    <w:multiLevelType w:val="hybridMultilevel"/>
    <w:tmpl w:val="049E7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DE7E19"/>
    <w:multiLevelType w:val="multilevel"/>
    <w:tmpl w:val="DF3CB972"/>
    <w:lvl w:ilvl="0">
      <w:start w:val="1"/>
      <w:numFmt w:val="bullet"/>
      <w:lvlText w:val=""/>
      <w:lvlJc w:val="left"/>
      <w:pPr>
        <w:ind w:left="1080" w:hanging="360"/>
      </w:pPr>
      <w:rPr>
        <w:rFonts w:ascii="Symbol" w:hAnsi="Symbol" w:hint="default"/>
      </w:rPr>
    </w:lvl>
    <w:lvl w:ilvl="1">
      <w:start w:val="1"/>
      <w:numFmt w:val="decimal"/>
      <w:suff w:val="space"/>
      <w:lvlText w:val="%1.%2."/>
      <w:lvlJc w:val="left"/>
      <w:pPr>
        <w:ind w:left="1003" w:hanging="491"/>
      </w:pPr>
      <w:rPr>
        <w:rFonts w:hint="default"/>
        <w:b w:val="0"/>
        <w:bCs w:val="0"/>
      </w:rPr>
    </w:lvl>
    <w:lvl w:ilvl="2">
      <w:start w:val="1"/>
      <w:numFmt w:val="bullet"/>
      <w:lvlText w:val=""/>
      <w:lvlJc w:val="left"/>
      <w:pPr>
        <w:ind w:left="1376" w:hanging="504"/>
      </w:pPr>
      <w:rPr>
        <w:rFonts w:ascii="Symbol" w:hAnsi="Symbol"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abstractNum w:abstractNumId="16" w15:restartNumberingAfterBreak="0">
    <w:nsid w:val="34137CA6"/>
    <w:multiLevelType w:val="hybridMultilevel"/>
    <w:tmpl w:val="342AAC6A"/>
    <w:lvl w:ilvl="0" w:tplc="B9127F60">
      <w:start w:val="3"/>
      <w:numFmt w:val="decimal"/>
      <w:pStyle w:val="Heading6"/>
      <w:lvlText w:val="%1"/>
      <w:lvlJc w:val="left"/>
      <w:pPr>
        <w:tabs>
          <w:tab w:val="num" w:pos="567"/>
        </w:tabs>
        <w:ind w:left="567" w:hanging="567"/>
      </w:pPr>
      <w:rPr>
        <w:rFonts w:hint="default"/>
        <w:b/>
      </w:rPr>
    </w:lvl>
    <w:lvl w:ilvl="1" w:tplc="15108C1C" w:tentative="1">
      <w:start w:val="1"/>
      <w:numFmt w:val="lowerLetter"/>
      <w:lvlText w:val="%2."/>
      <w:lvlJc w:val="left"/>
      <w:pPr>
        <w:tabs>
          <w:tab w:val="num" w:pos="1440"/>
        </w:tabs>
        <w:ind w:left="1440" w:hanging="360"/>
      </w:pPr>
    </w:lvl>
    <w:lvl w:ilvl="2" w:tplc="955673DC" w:tentative="1">
      <w:start w:val="1"/>
      <w:numFmt w:val="lowerRoman"/>
      <w:lvlText w:val="%3."/>
      <w:lvlJc w:val="right"/>
      <w:pPr>
        <w:tabs>
          <w:tab w:val="num" w:pos="2160"/>
        </w:tabs>
        <w:ind w:left="2160" w:hanging="180"/>
      </w:pPr>
    </w:lvl>
    <w:lvl w:ilvl="3" w:tplc="396C3AAE" w:tentative="1">
      <w:start w:val="1"/>
      <w:numFmt w:val="decimal"/>
      <w:lvlText w:val="%4."/>
      <w:lvlJc w:val="left"/>
      <w:pPr>
        <w:tabs>
          <w:tab w:val="num" w:pos="2880"/>
        </w:tabs>
        <w:ind w:left="2880" w:hanging="360"/>
      </w:pPr>
    </w:lvl>
    <w:lvl w:ilvl="4" w:tplc="AB928798" w:tentative="1">
      <w:start w:val="1"/>
      <w:numFmt w:val="lowerLetter"/>
      <w:lvlText w:val="%5."/>
      <w:lvlJc w:val="left"/>
      <w:pPr>
        <w:tabs>
          <w:tab w:val="num" w:pos="3600"/>
        </w:tabs>
        <w:ind w:left="3600" w:hanging="360"/>
      </w:pPr>
    </w:lvl>
    <w:lvl w:ilvl="5" w:tplc="38B28186" w:tentative="1">
      <w:start w:val="1"/>
      <w:numFmt w:val="lowerRoman"/>
      <w:lvlText w:val="%6."/>
      <w:lvlJc w:val="right"/>
      <w:pPr>
        <w:tabs>
          <w:tab w:val="num" w:pos="4320"/>
        </w:tabs>
        <w:ind w:left="4320" w:hanging="180"/>
      </w:pPr>
    </w:lvl>
    <w:lvl w:ilvl="6" w:tplc="93CC8CAC" w:tentative="1">
      <w:start w:val="1"/>
      <w:numFmt w:val="decimal"/>
      <w:lvlText w:val="%7."/>
      <w:lvlJc w:val="left"/>
      <w:pPr>
        <w:tabs>
          <w:tab w:val="num" w:pos="5040"/>
        </w:tabs>
        <w:ind w:left="5040" w:hanging="360"/>
      </w:pPr>
    </w:lvl>
    <w:lvl w:ilvl="7" w:tplc="43EAFD58" w:tentative="1">
      <w:start w:val="1"/>
      <w:numFmt w:val="lowerLetter"/>
      <w:lvlText w:val="%8."/>
      <w:lvlJc w:val="left"/>
      <w:pPr>
        <w:tabs>
          <w:tab w:val="num" w:pos="5760"/>
        </w:tabs>
        <w:ind w:left="5760" w:hanging="360"/>
      </w:pPr>
    </w:lvl>
    <w:lvl w:ilvl="8" w:tplc="9B8A771A" w:tentative="1">
      <w:start w:val="1"/>
      <w:numFmt w:val="lowerRoman"/>
      <w:lvlText w:val="%9."/>
      <w:lvlJc w:val="right"/>
      <w:pPr>
        <w:tabs>
          <w:tab w:val="num" w:pos="6480"/>
        </w:tabs>
        <w:ind w:left="6480" w:hanging="180"/>
      </w:pPr>
    </w:lvl>
  </w:abstractNum>
  <w:abstractNum w:abstractNumId="17" w15:restartNumberingAfterBreak="0">
    <w:nsid w:val="3CD0408A"/>
    <w:multiLevelType w:val="multilevel"/>
    <w:tmpl w:val="67B4F3F4"/>
    <w:lvl w:ilvl="0">
      <w:start w:val="4"/>
      <w:numFmt w:val="decimal"/>
      <w:pStyle w:val="Heading5"/>
      <w:lvlText w:val="%1"/>
      <w:lvlJc w:val="left"/>
      <w:pPr>
        <w:tabs>
          <w:tab w:val="num" w:pos="720"/>
        </w:tabs>
        <w:ind w:left="720" w:hanging="720"/>
      </w:pPr>
      <w:rPr>
        <w:rFonts w:hint="default"/>
        <w:b/>
        <w:i/>
      </w:rPr>
    </w:lvl>
    <w:lvl w:ilvl="1">
      <w:start w:val="3"/>
      <w:numFmt w:val="decimal"/>
      <w:lvlText w:val="%1.%2"/>
      <w:lvlJc w:val="left"/>
      <w:pPr>
        <w:tabs>
          <w:tab w:val="num" w:pos="1440"/>
        </w:tabs>
        <w:ind w:left="1440" w:hanging="720"/>
      </w:pPr>
      <w:rPr>
        <w:rFonts w:hint="default"/>
        <w:b/>
        <w:i/>
      </w:rPr>
    </w:lvl>
    <w:lvl w:ilvl="2">
      <w:start w:val="1"/>
      <w:numFmt w:val="decimal"/>
      <w:lvlText w:val="%1.%2.%3"/>
      <w:lvlJc w:val="left"/>
      <w:pPr>
        <w:tabs>
          <w:tab w:val="num" w:pos="2160"/>
        </w:tabs>
        <w:ind w:left="2160" w:hanging="720"/>
      </w:pPr>
      <w:rPr>
        <w:rFonts w:hint="default"/>
        <w:b/>
        <w:i/>
      </w:rPr>
    </w:lvl>
    <w:lvl w:ilvl="3">
      <w:start w:val="1"/>
      <w:numFmt w:val="decimal"/>
      <w:lvlText w:val="%1.%2.%3.%4"/>
      <w:lvlJc w:val="left"/>
      <w:pPr>
        <w:tabs>
          <w:tab w:val="num" w:pos="2880"/>
        </w:tabs>
        <w:ind w:left="2880" w:hanging="720"/>
      </w:pPr>
      <w:rPr>
        <w:rFonts w:hint="default"/>
        <w:b/>
        <w:i/>
      </w:rPr>
    </w:lvl>
    <w:lvl w:ilvl="4">
      <w:start w:val="1"/>
      <w:numFmt w:val="decimal"/>
      <w:lvlText w:val="%1.%2.%3.%4.%5"/>
      <w:lvlJc w:val="left"/>
      <w:pPr>
        <w:tabs>
          <w:tab w:val="num" w:pos="3960"/>
        </w:tabs>
        <w:ind w:left="3960" w:hanging="1080"/>
      </w:pPr>
      <w:rPr>
        <w:rFonts w:hint="default"/>
        <w:b/>
        <w:i/>
      </w:rPr>
    </w:lvl>
    <w:lvl w:ilvl="5">
      <w:start w:val="1"/>
      <w:numFmt w:val="decimal"/>
      <w:lvlText w:val="%1.%2.%3.%4.%5.%6"/>
      <w:lvlJc w:val="left"/>
      <w:pPr>
        <w:tabs>
          <w:tab w:val="num" w:pos="4680"/>
        </w:tabs>
        <w:ind w:left="4680" w:hanging="1080"/>
      </w:pPr>
      <w:rPr>
        <w:rFonts w:hint="default"/>
        <w:b/>
        <w:i/>
      </w:rPr>
    </w:lvl>
    <w:lvl w:ilvl="6">
      <w:start w:val="1"/>
      <w:numFmt w:val="decimal"/>
      <w:lvlText w:val="%1.%2.%3.%4.%5.%6.%7"/>
      <w:lvlJc w:val="left"/>
      <w:pPr>
        <w:tabs>
          <w:tab w:val="num" w:pos="5760"/>
        </w:tabs>
        <w:ind w:left="5760" w:hanging="1440"/>
      </w:pPr>
      <w:rPr>
        <w:rFonts w:hint="default"/>
        <w:b/>
        <w:i/>
      </w:rPr>
    </w:lvl>
    <w:lvl w:ilvl="7">
      <w:start w:val="1"/>
      <w:numFmt w:val="decimal"/>
      <w:lvlText w:val="%1.%2.%3.%4.%5.%6.%7.%8"/>
      <w:lvlJc w:val="left"/>
      <w:pPr>
        <w:tabs>
          <w:tab w:val="num" w:pos="6480"/>
        </w:tabs>
        <w:ind w:left="6480" w:hanging="1440"/>
      </w:pPr>
      <w:rPr>
        <w:rFonts w:hint="default"/>
        <w:b/>
        <w:i/>
      </w:rPr>
    </w:lvl>
    <w:lvl w:ilvl="8">
      <w:start w:val="1"/>
      <w:numFmt w:val="decimal"/>
      <w:lvlText w:val="%1.%2.%3.%4.%5.%6.%7.%8.%9"/>
      <w:lvlJc w:val="left"/>
      <w:pPr>
        <w:tabs>
          <w:tab w:val="num" w:pos="7560"/>
        </w:tabs>
        <w:ind w:left="7560" w:hanging="1800"/>
      </w:pPr>
      <w:rPr>
        <w:rFonts w:hint="default"/>
        <w:b/>
        <w:i/>
      </w:rPr>
    </w:lvl>
  </w:abstractNum>
  <w:abstractNum w:abstractNumId="18" w15:restartNumberingAfterBreak="0">
    <w:nsid w:val="3ECB2117"/>
    <w:multiLevelType w:val="multilevel"/>
    <w:tmpl w:val="53927A0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C20A16"/>
    <w:multiLevelType w:val="hybridMultilevel"/>
    <w:tmpl w:val="655CE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C567C"/>
    <w:multiLevelType w:val="hybridMultilevel"/>
    <w:tmpl w:val="3EF221DC"/>
    <w:lvl w:ilvl="0" w:tplc="0934629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E17B8F"/>
    <w:multiLevelType w:val="hybridMultilevel"/>
    <w:tmpl w:val="E2BE122E"/>
    <w:lvl w:ilvl="0" w:tplc="E0606B5C">
      <w:start w:val="1"/>
      <w:numFmt w:val="decimal"/>
      <w:lvlText w:val="%1."/>
      <w:lvlJc w:val="left"/>
      <w:pPr>
        <w:tabs>
          <w:tab w:val="num" w:pos="720"/>
        </w:tabs>
        <w:ind w:left="720" w:hanging="360"/>
      </w:pPr>
    </w:lvl>
    <w:lvl w:ilvl="1" w:tplc="08D408A8">
      <w:numFmt w:val="bullet"/>
      <w:lvlText w:val="•"/>
      <w:lvlJc w:val="left"/>
      <w:pPr>
        <w:tabs>
          <w:tab w:val="num" w:pos="1440"/>
        </w:tabs>
        <w:ind w:left="1440" w:hanging="360"/>
      </w:pPr>
      <w:rPr>
        <w:rFonts w:ascii="Arial" w:hAnsi="Arial" w:hint="default"/>
      </w:rPr>
    </w:lvl>
    <w:lvl w:ilvl="2" w:tplc="71C638C2" w:tentative="1">
      <w:start w:val="1"/>
      <w:numFmt w:val="decimal"/>
      <w:lvlText w:val="%3."/>
      <w:lvlJc w:val="left"/>
      <w:pPr>
        <w:tabs>
          <w:tab w:val="num" w:pos="2160"/>
        </w:tabs>
        <w:ind w:left="2160" w:hanging="360"/>
      </w:pPr>
    </w:lvl>
    <w:lvl w:ilvl="3" w:tplc="E8080A34" w:tentative="1">
      <w:start w:val="1"/>
      <w:numFmt w:val="decimal"/>
      <w:lvlText w:val="%4."/>
      <w:lvlJc w:val="left"/>
      <w:pPr>
        <w:tabs>
          <w:tab w:val="num" w:pos="2880"/>
        </w:tabs>
        <w:ind w:left="2880" w:hanging="360"/>
      </w:pPr>
    </w:lvl>
    <w:lvl w:ilvl="4" w:tplc="AEBE2164" w:tentative="1">
      <w:start w:val="1"/>
      <w:numFmt w:val="decimal"/>
      <w:lvlText w:val="%5."/>
      <w:lvlJc w:val="left"/>
      <w:pPr>
        <w:tabs>
          <w:tab w:val="num" w:pos="3600"/>
        </w:tabs>
        <w:ind w:left="3600" w:hanging="360"/>
      </w:pPr>
    </w:lvl>
    <w:lvl w:ilvl="5" w:tplc="4B0EF108" w:tentative="1">
      <w:start w:val="1"/>
      <w:numFmt w:val="decimal"/>
      <w:lvlText w:val="%6."/>
      <w:lvlJc w:val="left"/>
      <w:pPr>
        <w:tabs>
          <w:tab w:val="num" w:pos="4320"/>
        </w:tabs>
        <w:ind w:left="4320" w:hanging="360"/>
      </w:pPr>
    </w:lvl>
    <w:lvl w:ilvl="6" w:tplc="443E7C5C" w:tentative="1">
      <w:start w:val="1"/>
      <w:numFmt w:val="decimal"/>
      <w:lvlText w:val="%7."/>
      <w:lvlJc w:val="left"/>
      <w:pPr>
        <w:tabs>
          <w:tab w:val="num" w:pos="5040"/>
        </w:tabs>
        <w:ind w:left="5040" w:hanging="360"/>
      </w:pPr>
    </w:lvl>
    <w:lvl w:ilvl="7" w:tplc="7590A2BE" w:tentative="1">
      <w:start w:val="1"/>
      <w:numFmt w:val="decimal"/>
      <w:lvlText w:val="%8."/>
      <w:lvlJc w:val="left"/>
      <w:pPr>
        <w:tabs>
          <w:tab w:val="num" w:pos="5760"/>
        </w:tabs>
        <w:ind w:left="5760" w:hanging="360"/>
      </w:pPr>
    </w:lvl>
    <w:lvl w:ilvl="8" w:tplc="EFD45E18" w:tentative="1">
      <w:start w:val="1"/>
      <w:numFmt w:val="decimal"/>
      <w:lvlText w:val="%9."/>
      <w:lvlJc w:val="left"/>
      <w:pPr>
        <w:tabs>
          <w:tab w:val="num" w:pos="6480"/>
        </w:tabs>
        <w:ind w:left="6480" w:hanging="360"/>
      </w:pPr>
    </w:lvl>
  </w:abstractNum>
  <w:abstractNum w:abstractNumId="22" w15:restartNumberingAfterBreak="0">
    <w:nsid w:val="631A2F44"/>
    <w:multiLevelType w:val="multilevel"/>
    <w:tmpl w:val="04A23BF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597EAF"/>
    <w:multiLevelType w:val="multilevel"/>
    <w:tmpl w:val="CA722AA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C746A37"/>
    <w:multiLevelType w:val="multilevel"/>
    <w:tmpl w:val="F6FCA72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616725F"/>
    <w:multiLevelType w:val="multilevel"/>
    <w:tmpl w:val="CE7058A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A5735B6"/>
    <w:multiLevelType w:val="multilevel"/>
    <w:tmpl w:val="DF3CB972"/>
    <w:lvl w:ilvl="0">
      <w:start w:val="1"/>
      <w:numFmt w:val="bullet"/>
      <w:lvlText w:val=""/>
      <w:lvlJc w:val="left"/>
      <w:pPr>
        <w:ind w:left="1080" w:hanging="360"/>
      </w:pPr>
      <w:rPr>
        <w:rFonts w:ascii="Symbol" w:hAnsi="Symbol" w:hint="default"/>
      </w:rPr>
    </w:lvl>
    <w:lvl w:ilvl="1">
      <w:start w:val="1"/>
      <w:numFmt w:val="decimal"/>
      <w:suff w:val="space"/>
      <w:lvlText w:val="%1.%2."/>
      <w:lvlJc w:val="left"/>
      <w:pPr>
        <w:ind w:left="1003" w:hanging="491"/>
      </w:pPr>
      <w:rPr>
        <w:rFonts w:hint="default"/>
        <w:b w:val="0"/>
        <w:bCs w:val="0"/>
      </w:rPr>
    </w:lvl>
    <w:lvl w:ilvl="2">
      <w:start w:val="1"/>
      <w:numFmt w:val="bullet"/>
      <w:lvlText w:val=""/>
      <w:lvlJc w:val="left"/>
      <w:pPr>
        <w:ind w:left="1376" w:hanging="504"/>
      </w:pPr>
      <w:rPr>
        <w:rFonts w:ascii="Symbol" w:hAnsi="Symbol" w:hint="default"/>
      </w:rPr>
    </w:lvl>
    <w:lvl w:ilvl="3">
      <w:start w:val="1"/>
      <w:numFmt w:val="decimal"/>
      <w:lvlText w:val="%1.%2.%3.%4."/>
      <w:lvlJc w:val="left"/>
      <w:pPr>
        <w:ind w:left="1880" w:hanging="648"/>
      </w:pPr>
      <w:rPr>
        <w:rFonts w:hint="default"/>
      </w:rPr>
    </w:lvl>
    <w:lvl w:ilvl="4">
      <w:start w:val="1"/>
      <w:numFmt w:val="decimal"/>
      <w:lvlText w:val="%1.%2.%3.%4.%5."/>
      <w:lvlJc w:val="left"/>
      <w:pPr>
        <w:ind w:left="2384" w:hanging="792"/>
      </w:pPr>
      <w:rPr>
        <w:rFonts w:hint="default"/>
      </w:rPr>
    </w:lvl>
    <w:lvl w:ilvl="5">
      <w:start w:val="1"/>
      <w:numFmt w:val="decimal"/>
      <w:lvlText w:val="%1.%2.%3.%4.%5.%6."/>
      <w:lvlJc w:val="left"/>
      <w:pPr>
        <w:ind w:left="2888" w:hanging="936"/>
      </w:pPr>
      <w:rPr>
        <w:rFonts w:hint="default"/>
      </w:rPr>
    </w:lvl>
    <w:lvl w:ilvl="6">
      <w:start w:val="1"/>
      <w:numFmt w:val="decimal"/>
      <w:lvlText w:val="%1.%2.%3.%4.%5.%6.%7."/>
      <w:lvlJc w:val="left"/>
      <w:pPr>
        <w:ind w:left="3392" w:hanging="1080"/>
      </w:pPr>
      <w:rPr>
        <w:rFonts w:hint="default"/>
      </w:rPr>
    </w:lvl>
    <w:lvl w:ilvl="7">
      <w:start w:val="1"/>
      <w:numFmt w:val="decimal"/>
      <w:lvlText w:val="%1.%2.%3.%4.%5.%6.%7.%8."/>
      <w:lvlJc w:val="left"/>
      <w:pPr>
        <w:ind w:left="3896" w:hanging="1224"/>
      </w:pPr>
      <w:rPr>
        <w:rFonts w:hint="default"/>
      </w:rPr>
    </w:lvl>
    <w:lvl w:ilvl="8">
      <w:start w:val="1"/>
      <w:numFmt w:val="decimal"/>
      <w:lvlText w:val="%1.%2.%3.%4.%5.%6.%7.%8.%9."/>
      <w:lvlJc w:val="left"/>
      <w:pPr>
        <w:ind w:left="4472" w:hanging="1440"/>
      </w:pPr>
      <w:rPr>
        <w:rFonts w:hint="default"/>
      </w:rPr>
    </w:lvl>
  </w:abstractNum>
  <w:num w:numId="1" w16cid:durableId="1131165542">
    <w:abstractNumId w:val="17"/>
  </w:num>
  <w:num w:numId="2" w16cid:durableId="299385526">
    <w:abstractNumId w:val="16"/>
  </w:num>
  <w:num w:numId="3" w16cid:durableId="1175655415">
    <w:abstractNumId w:val="6"/>
  </w:num>
  <w:num w:numId="4" w16cid:durableId="947813864">
    <w:abstractNumId w:val="11"/>
  </w:num>
  <w:num w:numId="5" w16cid:durableId="2098944805">
    <w:abstractNumId w:val="7"/>
  </w:num>
  <w:num w:numId="6" w16cid:durableId="977687980">
    <w:abstractNumId w:val="9"/>
  </w:num>
  <w:num w:numId="7" w16cid:durableId="42876640">
    <w:abstractNumId w:val="1"/>
  </w:num>
  <w:num w:numId="8" w16cid:durableId="1176380940">
    <w:abstractNumId w:val="5"/>
  </w:num>
  <w:num w:numId="9" w16cid:durableId="1299646141">
    <w:abstractNumId w:val="22"/>
  </w:num>
  <w:num w:numId="10" w16cid:durableId="1773627921">
    <w:abstractNumId w:val="25"/>
  </w:num>
  <w:num w:numId="11" w16cid:durableId="1467507239">
    <w:abstractNumId w:val="26"/>
  </w:num>
  <w:num w:numId="12" w16cid:durableId="1742484401">
    <w:abstractNumId w:val="15"/>
  </w:num>
  <w:num w:numId="13" w16cid:durableId="1217278564">
    <w:abstractNumId w:val="23"/>
  </w:num>
  <w:num w:numId="14" w16cid:durableId="1265453401">
    <w:abstractNumId w:val="13"/>
  </w:num>
  <w:num w:numId="15" w16cid:durableId="24140962">
    <w:abstractNumId w:val="4"/>
  </w:num>
  <w:num w:numId="16" w16cid:durableId="611014350">
    <w:abstractNumId w:val="18"/>
  </w:num>
  <w:num w:numId="17" w16cid:durableId="182987203">
    <w:abstractNumId w:val="8"/>
  </w:num>
  <w:num w:numId="18" w16cid:durableId="448008000">
    <w:abstractNumId w:val="24"/>
  </w:num>
  <w:num w:numId="19" w16cid:durableId="869992748">
    <w:abstractNumId w:val="12"/>
  </w:num>
  <w:num w:numId="20" w16cid:durableId="1860584609">
    <w:abstractNumId w:val="2"/>
  </w:num>
  <w:num w:numId="21" w16cid:durableId="95683923">
    <w:abstractNumId w:val="14"/>
  </w:num>
  <w:num w:numId="22" w16cid:durableId="1172910729">
    <w:abstractNumId w:val="19"/>
  </w:num>
  <w:num w:numId="23" w16cid:durableId="862979886">
    <w:abstractNumId w:val="20"/>
  </w:num>
  <w:num w:numId="24" w16cid:durableId="2146388909">
    <w:abstractNumId w:val="3"/>
  </w:num>
  <w:num w:numId="25" w16cid:durableId="1557470262">
    <w:abstractNumId w:val="0"/>
  </w:num>
  <w:num w:numId="26" w16cid:durableId="1552500157">
    <w:abstractNumId w:val="10"/>
  </w:num>
  <w:num w:numId="27" w16cid:durableId="36394395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szA2NTI3MTIzNDVV0lEKTi0uzszPAykwqgUA+Lw0IiwAAAA="/>
  </w:docVars>
  <w:rsids>
    <w:rsidRoot w:val="002C0D0B"/>
    <w:rsid w:val="00001A98"/>
    <w:rsid w:val="000139F6"/>
    <w:rsid w:val="00017807"/>
    <w:rsid w:val="000241CA"/>
    <w:rsid w:val="000250E1"/>
    <w:rsid w:val="00025665"/>
    <w:rsid w:val="00025960"/>
    <w:rsid w:val="000326D9"/>
    <w:rsid w:val="000402EF"/>
    <w:rsid w:val="0004268D"/>
    <w:rsid w:val="000476AB"/>
    <w:rsid w:val="00047C0F"/>
    <w:rsid w:val="00054899"/>
    <w:rsid w:val="00056A19"/>
    <w:rsid w:val="00062D44"/>
    <w:rsid w:val="00063E2C"/>
    <w:rsid w:val="00070629"/>
    <w:rsid w:val="00070DBE"/>
    <w:rsid w:val="00081727"/>
    <w:rsid w:val="00081E4B"/>
    <w:rsid w:val="00082297"/>
    <w:rsid w:val="00083E87"/>
    <w:rsid w:val="00086CEF"/>
    <w:rsid w:val="000B37F8"/>
    <w:rsid w:val="000C0042"/>
    <w:rsid w:val="000D67C9"/>
    <w:rsid w:val="000D6F1E"/>
    <w:rsid w:val="000D75E7"/>
    <w:rsid w:val="000E2310"/>
    <w:rsid w:val="00111EF6"/>
    <w:rsid w:val="001155E3"/>
    <w:rsid w:val="0011707B"/>
    <w:rsid w:val="00121158"/>
    <w:rsid w:val="00126EF7"/>
    <w:rsid w:val="00133A39"/>
    <w:rsid w:val="0014297D"/>
    <w:rsid w:val="001462DD"/>
    <w:rsid w:val="0015202D"/>
    <w:rsid w:val="00155C8C"/>
    <w:rsid w:val="00160CD5"/>
    <w:rsid w:val="001661FB"/>
    <w:rsid w:val="00180E42"/>
    <w:rsid w:val="001859CA"/>
    <w:rsid w:val="00191ED4"/>
    <w:rsid w:val="001955EA"/>
    <w:rsid w:val="001A085E"/>
    <w:rsid w:val="001A17E2"/>
    <w:rsid w:val="001A239B"/>
    <w:rsid w:val="001A573A"/>
    <w:rsid w:val="001B1EB8"/>
    <w:rsid w:val="001B4C90"/>
    <w:rsid w:val="001C397A"/>
    <w:rsid w:val="001C5D45"/>
    <w:rsid w:val="001D30EB"/>
    <w:rsid w:val="001D59F8"/>
    <w:rsid w:val="001E1E07"/>
    <w:rsid w:val="001E2692"/>
    <w:rsid w:val="001E33AA"/>
    <w:rsid w:val="001F124E"/>
    <w:rsid w:val="001F6153"/>
    <w:rsid w:val="00200F16"/>
    <w:rsid w:val="0020323F"/>
    <w:rsid w:val="0020730B"/>
    <w:rsid w:val="00211D98"/>
    <w:rsid w:val="00214C8C"/>
    <w:rsid w:val="0022028E"/>
    <w:rsid w:val="00220B43"/>
    <w:rsid w:val="002235A6"/>
    <w:rsid w:val="0023361C"/>
    <w:rsid w:val="002402C4"/>
    <w:rsid w:val="002438C9"/>
    <w:rsid w:val="002512EB"/>
    <w:rsid w:val="00254943"/>
    <w:rsid w:val="00255483"/>
    <w:rsid w:val="00257596"/>
    <w:rsid w:val="00257655"/>
    <w:rsid w:val="0026233A"/>
    <w:rsid w:val="002648B0"/>
    <w:rsid w:val="00266513"/>
    <w:rsid w:val="00266CFF"/>
    <w:rsid w:val="002707E1"/>
    <w:rsid w:val="00272D1D"/>
    <w:rsid w:val="002874AC"/>
    <w:rsid w:val="002A09F4"/>
    <w:rsid w:val="002A0E30"/>
    <w:rsid w:val="002A1DD5"/>
    <w:rsid w:val="002A3DD3"/>
    <w:rsid w:val="002C0D0B"/>
    <w:rsid w:val="002C1DD6"/>
    <w:rsid w:val="002E05ED"/>
    <w:rsid w:val="002E6DA0"/>
    <w:rsid w:val="002E7204"/>
    <w:rsid w:val="002F0566"/>
    <w:rsid w:val="002F2AA0"/>
    <w:rsid w:val="00305A54"/>
    <w:rsid w:val="00315574"/>
    <w:rsid w:val="00316280"/>
    <w:rsid w:val="00316F95"/>
    <w:rsid w:val="00326E93"/>
    <w:rsid w:val="00336239"/>
    <w:rsid w:val="00337643"/>
    <w:rsid w:val="00345FA6"/>
    <w:rsid w:val="003473A9"/>
    <w:rsid w:val="00353C1E"/>
    <w:rsid w:val="00362E39"/>
    <w:rsid w:val="0036721D"/>
    <w:rsid w:val="00371C6F"/>
    <w:rsid w:val="003A7460"/>
    <w:rsid w:val="003C73FF"/>
    <w:rsid w:val="003D153A"/>
    <w:rsid w:val="003D5923"/>
    <w:rsid w:val="00407FBE"/>
    <w:rsid w:val="00412D53"/>
    <w:rsid w:val="004362D6"/>
    <w:rsid w:val="00440371"/>
    <w:rsid w:val="00441852"/>
    <w:rsid w:val="004476E2"/>
    <w:rsid w:val="00452621"/>
    <w:rsid w:val="0046672C"/>
    <w:rsid w:val="004709E2"/>
    <w:rsid w:val="00470B60"/>
    <w:rsid w:val="00475384"/>
    <w:rsid w:val="00492491"/>
    <w:rsid w:val="004A2243"/>
    <w:rsid w:val="004A261F"/>
    <w:rsid w:val="004A3DD0"/>
    <w:rsid w:val="004B39AA"/>
    <w:rsid w:val="004B501C"/>
    <w:rsid w:val="004C3E0A"/>
    <w:rsid w:val="004C6366"/>
    <w:rsid w:val="004D64B0"/>
    <w:rsid w:val="004E031A"/>
    <w:rsid w:val="004E133B"/>
    <w:rsid w:val="004F0260"/>
    <w:rsid w:val="004F43DC"/>
    <w:rsid w:val="004F513F"/>
    <w:rsid w:val="004F65DB"/>
    <w:rsid w:val="00504F6F"/>
    <w:rsid w:val="00515EAF"/>
    <w:rsid w:val="00525AA6"/>
    <w:rsid w:val="00550103"/>
    <w:rsid w:val="00550F66"/>
    <w:rsid w:val="005528FE"/>
    <w:rsid w:val="005543C5"/>
    <w:rsid w:val="005550D2"/>
    <w:rsid w:val="005567F0"/>
    <w:rsid w:val="00566EAD"/>
    <w:rsid w:val="00581698"/>
    <w:rsid w:val="00583A36"/>
    <w:rsid w:val="005864D8"/>
    <w:rsid w:val="00590674"/>
    <w:rsid w:val="0059527E"/>
    <w:rsid w:val="005A1417"/>
    <w:rsid w:val="005B2890"/>
    <w:rsid w:val="005B2DF0"/>
    <w:rsid w:val="005B4C2E"/>
    <w:rsid w:val="005B636C"/>
    <w:rsid w:val="005C0CE2"/>
    <w:rsid w:val="005C75B2"/>
    <w:rsid w:val="005D3D69"/>
    <w:rsid w:val="005D5D55"/>
    <w:rsid w:val="005D77A0"/>
    <w:rsid w:val="005E3D6C"/>
    <w:rsid w:val="005E7CF6"/>
    <w:rsid w:val="005F12DD"/>
    <w:rsid w:val="005F5B7D"/>
    <w:rsid w:val="00613920"/>
    <w:rsid w:val="00615A80"/>
    <w:rsid w:val="0061739B"/>
    <w:rsid w:val="00623D8D"/>
    <w:rsid w:val="00637681"/>
    <w:rsid w:val="00640C07"/>
    <w:rsid w:val="00646C4A"/>
    <w:rsid w:val="00660746"/>
    <w:rsid w:val="0066503B"/>
    <w:rsid w:val="00666C30"/>
    <w:rsid w:val="0069310D"/>
    <w:rsid w:val="00693885"/>
    <w:rsid w:val="006A3859"/>
    <w:rsid w:val="006C30F4"/>
    <w:rsid w:val="006D2C14"/>
    <w:rsid w:val="006D6C77"/>
    <w:rsid w:val="006E2057"/>
    <w:rsid w:val="006E54DE"/>
    <w:rsid w:val="006F1C40"/>
    <w:rsid w:val="006F2932"/>
    <w:rsid w:val="006F67BF"/>
    <w:rsid w:val="006F688E"/>
    <w:rsid w:val="00704904"/>
    <w:rsid w:val="0070511F"/>
    <w:rsid w:val="00710DBF"/>
    <w:rsid w:val="00711056"/>
    <w:rsid w:val="0071291C"/>
    <w:rsid w:val="00720E4D"/>
    <w:rsid w:val="00723F7E"/>
    <w:rsid w:val="007251B4"/>
    <w:rsid w:val="00747974"/>
    <w:rsid w:val="00751125"/>
    <w:rsid w:val="00772441"/>
    <w:rsid w:val="007800E1"/>
    <w:rsid w:val="00780DCC"/>
    <w:rsid w:val="007B459F"/>
    <w:rsid w:val="007C00D7"/>
    <w:rsid w:val="007C1B54"/>
    <w:rsid w:val="007D23A3"/>
    <w:rsid w:val="007D5A2F"/>
    <w:rsid w:val="007D6AD8"/>
    <w:rsid w:val="007E3BCF"/>
    <w:rsid w:val="007E50B7"/>
    <w:rsid w:val="007E59EF"/>
    <w:rsid w:val="007F3313"/>
    <w:rsid w:val="007F405C"/>
    <w:rsid w:val="0080523E"/>
    <w:rsid w:val="008132A2"/>
    <w:rsid w:val="008279D0"/>
    <w:rsid w:val="00830465"/>
    <w:rsid w:val="00832506"/>
    <w:rsid w:val="00836D6C"/>
    <w:rsid w:val="00837CA0"/>
    <w:rsid w:val="00851D0E"/>
    <w:rsid w:val="008543D2"/>
    <w:rsid w:val="00856EA5"/>
    <w:rsid w:val="00860A09"/>
    <w:rsid w:val="0086250D"/>
    <w:rsid w:val="008630EC"/>
    <w:rsid w:val="00865959"/>
    <w:rsid w:val="00866E96"/>
    <w:rsid w:val="008734FA"/>
    <w:rsid w:val="008756FE"/>
    <w:rsid w:val="008911ED"/>
    <w:rsid w:val="00897BDA"/>
    <w:rsid w:val="008A0350"/>
    <w:rsid w:val="008B5A08"/>
    <w:rsid w:val="008B67F9"/>
    <w:rsid w:val="008B7602"/>
    <w:rsid w:val="008C169A"/>
    <w:rsid w:val="008D1150"/>
    <w:rsid w:val="008E292F"/>
    <w:rsid w:val="008F4258"/>
    <w:rsid w:val="008F7FC7"/>
    <w:rsid w:val="008F7FF2"/>
    <w:rsid w:val="00900FD1"/>
    <w:rsid w:val="00912D99"/>
    <w:rsid w:val="00917B37"/>
    <w:rsid w:val="00931319"/>
    <w:rsid w:val="009344DB"/>
    <w:rsid w:val="00952FEE"/>
    <w:rsid w:val="009639E0"/>
    <w:rsid w:val="00963DA0"/>
    <w:rsid w:val="0096563C"/>
    <w:rsid w:val="00972AED"/>
    <w:rsid w:val="0098081F"/>
    <w:rsid w:val="00985E88"/>
    <w:rsid w:val="009864A6"/>
    <w:rsid w:val="009A281E"/>
    <w:rsid w:val="009A5797"/>
    <w:rsid w:val="009B33AC"/>
    <w:rsid w:val="009C3CCC"/>
    <w:rsid w:val="009E31FC"/>
    <w:rsid w:val="009E77C4"/>
    <w:rsid w:val="009E7926"/>
    <w:rsid w:val="009F0DB9"/>
    <w:rsid w:val="009F6956"/>
    <w:rsid w:val="009F7F49"/>
    <w:rsid w:val="00A03CBB"/>
    <w:rsid w:val="00A0554E"/>
    <w:rsid w:val="00A143BC"/>
    <w:rsid w:val="00A15035"/>
    <w:rsid w:val="00A37331"/>
    <w:rsid w:val="00A448F0"/>
    <w:rsid w:val="00A562BF"/>
    <w:rsid w:val="00A67475"/>
    <w:rsid w:val="00A71AF6"/>
    <w:rsid w:val="00A76C31"/>
    <w:rsid w:val="00A76EAA"/>
    <w:rsid w:val="00A77192"/>
    <w:rsid w:val="00A84609"/>
    <w:rsid w:val="00A86168"/>
    <w:rsid w:val="00A934A2"/>
    <w:rsid w:val="00AA3A18"/>
    <w:rsid w:val="00AB6FB1"/>
    <w:rsid w:val="00AD6ECC"/>
    <w:rsid w:val="00AE1595"/>
    <w:rsid w:val="00AE427F"/>
    <w:rsid w:val="00AE600A"/>
    <w:rsid w:val="00AE73D3"/>
    <w:rsid w:val="00AF7486"/>
    <w:rsid w:val="00AF75E8"/>
    <w:rsid w:val="00B0393A"/>
    <w:rsid w:val="00B1541E"/>
    <w:rsid w:val="00B20A36"/>
    <w:rsid w:val="00B22539"/>
    <w:rsid w:val="00B2589C"/>
    <w:rsid w:val="00B33257"/>
    <w:rsid w:val="00B3732B"/>
    <w:rsid w:val="00B40C17"/>
    <w:rsid w:val="00B4298B"/>
    <w:rsid w:val="00B4366C"/>
    <w:rsid w:val="00B43D84"/>
    <w:rsid w:val="00B51FD1"/>
    <w:rsid w:val="00B5249C"/>
    <w:rsid w:val="00B53B84"/>
    <w:rsid w:val="00B544F1"/>
    <w:rsid w:val="00B561FD"/>
    <w:rsid w:val="00B5637F"/>
    <w:rsid w:val="00B8032D"/>
    <w:rsid w:val="00B82C95"/>
    <w:rsid w:val="00B83BB5"/>
    <w:rsid w:val="00B920C1"/>
    <w:rsid w:val="00B94CE9"/>
    <w:rsid w:val="00BB03C2"/>
    <w:rsid w:val="00BB364F"/>
    <w:rsid w:val="00BD3BD1"/>
    <w:rsid w:val="00BE106C"/>
    <w:rsid w:val="00BE318E"/>
    <w:rsid w:val="00BF51DB"/>
    <w:rsid w:val="00C04A35"/>
    <w:rsid w:val="00C05D31"/>
    <w:rsid w:val="00C13F52"/>
    <w:rsid w:val="00C26135"/>
    <w:rsid w:val="00C274EA"/>
    <w:rsid w:val="00C3695F"/>
    <w:rsid w:val="00C4206B"/>
    <w:rsid w:val="00C4570A"/>
    <w:rsid w:val="00C46C01"/>
    <w:rsid w:val="00C5032C"/>
    <w:rsid w:val="00C545F5"/>
    <w:rsid w:val="00C64094"/>
    <w:rsid w:val="00C71708"/>
    <w:rsid w:val="00C80A8E"/>
    <w:rsid w:val="00CB2BDB"/>
    <w:rsid w:val="00CB3BA4"/>
    <w:rsid w:val="00CB5413"/>
    <w:rsid w:val="00CC5068"/>
    <w:rsid w:val="00CC6F50"/>
    <w:rsid w:val="00CE2B17"/>
    <w:rsid w:val="00CF106C"/>
    <w:rsid w:val="00D00C6E"/>
    <w:rsid w:val="00D02D25"/>
    <w:rsid w:val="00D02EE8"/>
    <w:rsid w:val="00D056BE"/>
    <w:rsid w:val="00D10757"/>
    <w:rsid w:val="00D14C43"/>
    <w:rsid w:val="00D33B24"/>
    <w:rsid w:val="00D3730E"/>
    <w:rsid w:val="00D45C46"/>
    <w:rsid w:val="00D5739F"/>
    <w:rsid w:val="00D65671"/>
    <w:rsid w:val="00D67B35"/>
    <w:rsid w:val="00D67DCC"/>
    <w:rsid w:val="00D71480"/>
    <w:rsid w:val="00D71FC0"/>
    <w:rsid w:val="00D72522"/>
    <w:rsid w:val="00D7279E"/>
    <w:rsid w:val="00D748CA"/>
    <w:rsid w:val="00D803A2"/>
    <w:rsid w:val="00D87904"/>
    <w:rsid w:val="00D91837"/>
    <w:rsid w:val="00D93F2C"/>
    <w:rsid w:val="00D9406A"/>
    <w:rsid w:val="00D955E3"/>
    <w:rsid w:val="00DA31E9"/>
    <w:rsid w:val="00DA4AE9"/>
    <w:rsid w:val="00DC1CD4"/>
    <w:rsid w:val="00DC578D"/>
    <w:rsid w:val="00DD16ED"/>
    <w:rsid w:val="00DD3864"/>
    <w:rsid w:val="00DD4528"/>
    <w:rsid w:val="00DE2C0F"/>
    <w:rsid w:val="00DE310D"/>
    <w:rsid w:val="00DE38C8"/>
    <w:rsid w:val="00DE38EC"/>
    <w:rsid w:val="00DE7003"/>
    <w:rsid w:val="00DE7883"/>
    <w:rsid w:val="00DF2CBF"/>
    <w:rsid w:val="00DF7080"/>
    <w:rsid w:val="00E04F69"/>
    <w:rsid w:val="00E06844"/>
    <w:rsid w:val="00E13025"/>
    <w:rsid w:val="00E31304"/>
    <w:rsid w:val="00E5693D"/>
    <w:rsid w:val="00E65DAD"/>
    <w:rsid w:val="00E671D8"/>
    <w:rsid w:val="00E74D02"/>
    <w:rsid w:val="00E75A5A"/>
    <w:rsid w:val="00E8159D"/>
    <w:rsid w:val="00E84241"/>
    <w:rsid w:val="00E93942"/>
    <w:rsid w:val="00E94992"/>
    <w:rsid w:val="00E95435"/>
    <w:rsid w:val="00E969BB"/>
    <w:rsid w:val="00EA370E"/>
    <w:rsid w:val="00EE175F"/>
    <w:rsid w:val="00EE1762"/>
    <w:rsid w:val="00EE7EF0"/>
    <w:rsid w:val="00EF2965"/>
    <w:rsid w:val="00F032DB"/>
    <w:rsid w:val="00F11293"/>
    <w:rsid w:val="00F13614"/>
    <w:rsid w:val="00F201E7"/>
    <w:rsid w:val="00F20534"/>
    <w:rsid w:val="00F22F37"/>
    <w:rsid w:val="00F23BD8"/>
    <w:rsid w:val="00F25C7A"/>
    <w:rsid w:val="00F41662"/>
    <w:rsid w:val="00F63787"/>
    <w:rsid w:val="00F91A82"/>
    <w:rsid w:val="00F92E9E"/>
    <w:rsid w:val="00FB2AE9"/>
    <w:rsid w:val="00FC4C57"/>
    <w:rsid w:val="00FD4F5D"/>
    <w:rsid w:val="00FD567A"/>
    <w:rsid w:val="00FE34F1"/>
    <w:rsid w:val="00FE4381"/>
    <w:rsid w:val="00FF6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798651"/>
  <w15:docId w15:val="{510F832C-5396-4658-B8FF-D2A82042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link w:val="Heading1Char"/>
    <w:autoRedefine/>
    <w:uiPriority w:val="1"/>
    <w:qFormat/>
    <w:rsid w:val="00E06844"/>
    <w:pPr>
      <w:keepNext/>
      <w:numPr>
        <w:numId w:val="3"/>
      </w:numPr>
      <w:tabs>
        <w:tab w:val="center" w:pos="4513"/>
      </w:tabs>
      <w:suppressAutoHyphens/>
      <w:spacing w:before="240" w:after="120"/>
      <w:outlineLvl w:val="0"/>
    </w:pPr>
    <w:rPr>
      <w:rFonts w:ascii="Arial" w:hAnsi="Arial"/>
      <w:b/>
      <w:color w:val="1F497D" w:themeColor="text2"/>
      <w:szCs w:val="18"/>
    </w:rPr>
  </w:style>
  <w:style w:type="paragraph" w:styleId="Heading2">
    <w:name w:val="heading 2"/>
    <w:basedOn w:val="Normal"/>
    <w:next w:val="Normal"/>
    <w:uiPriority w:val="1"/>
    <w:qFormat/>
    <w:pPr>
      <w:keepNext/>
      <w:ind w:left="360"/>
      <w:jc w:val="right"/>
      <w:outlineLvl w:val="1"/>
    </w:pPr>
    <w:rPr>
      <w:rFonts w:ascii="Arial" w:hAnsi="Arial" w:cs="Arial"/>
      <w:b/>
      <w:bCs/>
      <w:i/>
      <w:iCs/>
      <w:color w:val="FFFFFF"/>
      <w:sz w:val="48"/>
    </w:rPr>
  </w:style>
  <w:style w:type="paragraph" w:styleId="Heading3">
    <w:name w:val="heading 3"/>
    <w:basedOn w:val="Normal"/>
    <w:next w:val="Normal"/>
    <w:link w:val="Heading3Char"/>
    <w:qFormat/>
    <w:pPr>
      <w:keepNext/>
      <w:tabs>
        <w:tab w:val="left" w:pos="709"/>
        <w:tab w:val="center" w:pos="4513"/>
      </w:tabs>
      <w:suppressAutoHyphens/>
      <w:jc w:val="both"/>
      <w:outlineLvl w:val="2"/>
    </w:pPr>
    <w:rPr>
      <w:rFonts w:ascii="Arial" w:hAnsi="Arial" w:cs="Arial"/>
      <w:b/>
    </w:rPr>
  </w:style>
  <w:style w:type="paragraph" w:styleId="Heading4">
    <w:name w:val="heading 4"/>
    <w:basedOn w:val="Normal"/>
    <w:next w:val="Normal"/>
    <w:qFormat/>
    <w:pPr>
      <w:keepNext/>
      <w:ind w:firstLine="709"/>
      <w:outlineLvl w:val="3"/>
    </w:pPr>
    <w:rPr>
      <w:rFonts w:ascii="Arial" w:hAnsi="Arial" w:cs="Arial"/>
      <w:b/>
      <w:sz w:val="28"/>
      <w:u w:val="single"/>
    </w:rPr>
  </w:style>
  <w:style w:type="paragraph" w:styleId="Heading5">
    <w:name w:val="heading 5"/>
    <w:basedOn w:val="Normal"/>
    <w:next w:val="Normal"/>
    <w:qFormat/>
    <w:pPr>
      <w:keepNext/>
      <w:numPr>
        <w:numId w:val="1"/>
      </w:numPr>
      <w:suppressAutoHyphens/>
      <w:jc w:val="both"/>
      <w:outlineLvl w:val="4"/>
    </w:pPr>
    <w:rPr>
      <w:rFonts w:ascii="Arial" w:hAnsi="Arial" w:cs="Arial"/>
      <w:b/>
      <w:bCs/>
    </w:rPr>
  </w:style>
  <w:style w:type="paragraph" w:styleId="Heading6">
    <w:name w:val="heading 6"/>
    <w:basedOn w:val="Normal"/>
    <w:next w:val="Normal"/>
    <w:qFormat/>
    <w:pPr>
      <w:keepNext/>
      <w:numPr>
        <w:numId w:val="2"/>
      </w:numPr>
      <w:suppressAutoHyphens/>
      <w:jc w:val="both"/>
      <w:outlineLvl w:val="5"/>
    </w:pPr>
    <w:rPr>
      <w:rFonts w:ascii="Arial" w:hAnsi="Arial" w:cs="Arial"/>
      <w:b/>
    </w:rPr>
  </w:style>
  <w:style w:type="paragraph" w:styleId="Heading7">
    <w:name w:val="heading 7"/>
    <w:basedOn w:val="Normal"/>
    <w:next w:val="Normal"/>
    <w:qFormat/>
    <w:pPr>
      <w:keepNext/>
      <w:outlineLvl w:val="6"/>
    </w:pPr>
    <w:rPr>
      <w:rFonts w:ascii="Arial" w:hAnsi="Arial" w:cs="Arial"/>
      <w:b/>
      <w:smallCaps/>
      <w:sz w:val="28"/>
    </w:rPr>
  </w:style>
  <w:style w:type="paragraph" w:styleId="Heading8">
    <w:name w:val="heading 8"/>
    <w:basedOn w:val="Normal"/>
    <w:next w:val="Normal"/>
    <w:qFormat/>
    <w:pPr>
      <w:keepNext/>
      <w:outlineLvl w:val="7"/>
    </w:pPr>
    <w:rPr>
      <w:rFonts w:ascii="Arial" w:hAnsi="Arial" w:cs="Arial"/>
      <w:b/>
      <w:smallCaps/>
      <w:sz w:val="40"/>
    </w:rPr>
  </w:style>
  <w:style w:type="paragraph" w:styleId="Heading9">
    <w:name w:val="heading 9"/>
    <w:basedOn w:val="Normal"/>
    <w:next w:val="Normal"/>
    <w:qFormat/>
    <w:pPr>
      <w:keepNext/>
      <w:jc w:val="center"/>
      <w:outlineLvl w:val="8"/>
    </w:pPr>
    <w:rPr>
      <w:rFonts w:ascii="Arial" w:hAnsi="Arial" w:cs="Arial"/>
      <w:b/>
      <w:smallCap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style>
  <w:style w:type="character" w:styleId="FootnoteReference">
    <w:name w:val="footnote reference"/>
    <w:uiPriority w:val="99"/>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Times New Roman" w:hAnsi="Times New Roman"/>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Times New Roman" w:hAnsi="Times New Roman"/>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snapToGrid w:val="0"/>
      <w:sz w:val="24"/>
      <w:lang w:val="en-US" w:eastAsia="en-US"/>
    </w:rPr>
  </w:style>
  <w:style w:type="character" w:customStyle="1" w:styleId="DocInit">
    <w:name w:val="Doc Init"/>
    <w:basedOn w:val="DefaultParagraphFont"/>
  </w:style>
  <w:style w:type="character" w:customStyle="1" w:styleId="TechInit">
    <w:name w:val="Tech Init"/>
    <w:rPr>
      <w:rFonts w:ascii="Times New Roman" w:hAnsi="Times New Roman"/>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Times New Roman" w:hAnsi="Times New Roman"/>
      <w:noProof w:val="0"/>
      <w:sz w:val="24"/>
      <w:lang w:val="en-US"/>
    </w:rPr>
  </w:style>
  <w:style w:type="character" w:customStyle="1" w:styleId="Technical3">
    <w:name w:val="Technical 3"/>
    <w:rPr>
      <w:rFonts w:ascii="Times New Roman" w:hAnsi="Times New Roman"/>
      <w:noProof w:val="0"/>
      <w:sz w:val="24"/>
      <w:lang w:val="en-US"/>
    </w:rPr>
  </w:style>
  <w:style w:type="character" w:customStyle="1" w:styleId="Technical4">
    <w:name w:val="Technical 4"/>
    <w:basedOn w:val="DefaultParagraphFont"/>
  </w:style>
  <w:style w:type="character" w:customStyle="1" w:styleId="Technical1">
    <w:name w:val="Technical 1"/>
    <w:rPr>
      <w:rFonts w:ascii="Times New Roman" w:hAnsi="Times New Roman"/>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uiPriority w:val="39"/>
    <w:qFormat/>
    <w:rsid w:val="003A7460"/>
    <w:pPr>
      <w:tabs>
        <w:tab w:val="right" w:leader="dot" w:pos="9360"/>
      </w:tabs>
      <w:suppressAutoHyphens/>
      <w:spacing w:before="120" w:after="120"/>
      <w:ind w:left="720" w:right="720" w:hanging="720"/>
    </w:pPr>
  </w:style>
  <w:style w:type="paragraph" w:styleId="TOC2">
    <w:name w:val="toc 2"/>
    <w:basedOn w:val="Normal"/>
    <w:next w:val="Normal"/>
    <w:autoRedefine/>
    <w:uiPriority w:val="39"/>
    <w:pPr>
      <w:tabs>
        <w:tab w:val="right" w:leader="dot" w:pos="9360"/>
      </w:tabs>
      <w:suppressAutoHyphens/>
      <w:ind w:left="1440" w:right="720" w:hanging="720"/>
    </w:pPr>
  </w:style>
  <w:style w:type="paragraph" w:styleId="TOC3">
    <w:name w:val="toc 3"/>
    <w:basedOn w:val="Normal"/>
    <w:next w:val="Normal"/>
    <w:autoRedefine/>
    <w:uiPriority w:val="39"/>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20"/>
      </w:tabs>
      <w:suppressAutoHyphens/>
      <w:ind w:left="720" w:hanging="720"/>
      <w:jc w:val="both"/>
    </w:pPr>
  </w:style>
  <w:style w:type="paragraph" w:styleId="BodyTextIndent2">
    <w:name w:val="Body Text Indent 2"/>
    <w:basedOn w:val="Normal"/>
    <w:pPr>
      <w:tabs>
        <w:tab w:val="left" w:pos="-720"/>
        <w:tab w:val="left" w:pos="0"/>
      </w:tabs>
      <w:suppressAutoHyphens/>
      <w:ind w:left="720" w:hanging="720"/>
    </w:pPr>
    <w:rPr>
      <w:spacing w:val="-3"/>
    </w:rPr>
  </w:style>
  <w:style w:type="paragraph" w:styleId="BodyTextIndent3">
    <w:name w:val="Body Text Indent 3"/>
    <w:basedOn w:val="Normal"/>
    <w:pPr>
      <w:tabs>
        <w:tab w:val="left" w:pos="-720"/>
        <w:tab w:val="left" w:pos="0"/>
        <w:tab w:val="left" w:pos="720"/>
      </w:tabs>
      <w:suppressAutoHyphens/>
      <w:ind w:left="720" w:hanging="1440"/>
      <w:jc w:val="both"/>
    </w:pPr>
    <w:rPr>
      <w:spacing w:val="-3"/>
    </w:rPr>
  </w:style>
  <w:style w:type="paragraph" w:styleId="BodyText">
    <w:name w:val="Body Text"/>
    <w:basedOn w:val="Normal"/>
    <w:link w:val="BodyTextChar"/>
    <w:uiPriority w:val="1"/>
    <w:qFormat/>
    <w:pPr>
      <w:jc w:val="both"/>
    </w:pPr>
  </w:style>
  <w:style w:type="paragraph" w:styleId="BlockText">
    <w:name w:val="Block Text"/>
    <w:basedOn w:val="Normal"/>
    <w:pPr>
      <w:suppressAutoHyphens/>
      <w:ind w:left="1418" w:right="565"/>
      <w:jc w:val="both"/>
    </w:pPr>
    <w:rPr>
      <w:rFonts w:ascii="Arial" w:hAnsi="Arial" w:cs="Arial"/>
    </w:rPr>
  </w:style>
  <w:style w:type="paragraph" w:styleId="BodyText2">
    <w:name w:val="Body Text 2"/>
    <w:basedOn w:val="Normal"/>
    <w:rPr>
      <w:rFonts w:ascii="Arial" w:hAnsi="Arial" w:cs="Arial"/>
      <w:b/>
      <w:u w:val="single"/>
    </w:rPr>
  </w:style>
  <w:style w:type="character" w:styleId="Hyperlink">
    <w:name w:val="Hyperlink"/>
    <w:uiPriority w:val="99"/>
    <w:rPr>
      <w:color w:val="0000FF"/>
      <w:u w:val="single"/>
    </w:rPr>
  </w:style>
  <w:style w:type="paragraph" w:styleId="Title">
    <w:name w:val="Title"/>
    <w:basedOn w:val="Normal"/>
    <w:link w:val="TitleChar"/>
    <w:uiPriority w:val="10"/>
    <w:qFormat/>
    <w:pPr>
      <w:widowControl/>
      <w:jc w:val="center"/>
    </w:pPr>
    <w:rPr>
      <w:b/>
      <w:snapToGrid/>
      <w:sz w:val="32"/>
    </w:rPr>
  </w:style>
  <w:style w:type="paragraph" w:customStyle="1" w:styleId="TableHeading">
    <w:name w:val="Table Heading"/>
    <w:basedOn w:val="Caption"/>
    <w:next w:val="Normal"/>
    <w:pPr>
      <w:keepNext/>
      <w:suppressAutoHyphens/>
      <w:spacing w:before="120" w:after="120"/>
      <w:jc w:val="center"/>
    </w:pPr>
    <w:rPr>
      <w:rFonts w:ascii="Arial" w:hAnsi="Arial"/>
      <w:b/>
      <w:snapToGrid/>
      <w:spacing w:val="-2"/>
      <w:sz w:val="16"/>
    </w:rPr>
  </w:style>
  <w:style w:type="paragraph" w:customStyle="1" w:styleId="TableText">
    <w:name w:val="Table Text"/>
    <w:basedOn w:val="TableHeading"/>
    <w:pPr>
      <w:keepNext w:val="0"/>
      <w:keepLines/>
      <w:suppressAutoHyphens w:val="0"/>
      <w:jc w:val="left"/>
    </w:pPr>
    <w:rPr>
      <w:b w:val="0"/>
      <w:spacing w:val="0"/>
      <w:lang w:val="en-AU"/>
    </w:rPr>
  </w:style>
  <w:style w:type="paragraph" w:styleId="Subtitle">
    <w:name w:val="Subtitle"/>
    <w:basedOn w:val="Normal"/>
    <w:qFormat/>
    <w:pPr>
      <w:widowControl/>
      <w:ind w:right="651"/>
      <w:jc w:val="right"/>
    </w:pPr>
    <w:rPr>
      <w:rFonts w:ascii="Arial" w:hAnsi="Arial" w:cs="Arial"/>
      <w:i/>
      <w:iCs/>
      <w:snapToGrid/>
      <w:sz w:val="44"/>
    </w:rPr>
  </w:style>
  <w:style w:type="table" w:styleId="TableGrid">
    <w:name w:val="Table Grid"/>
    <w:basedOn w:val="TableNormal"/>
    <w:rsid w:val="00211D9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E7926"/>
    <w:rPr>
      <w:rFonts w:ascii="Tahoma" w:hAnsi="Tahoma" w:cs="Tahoma"/>
      <w:sz w:val="16"/>
      <w:szCs w:val="16"/>
    </w:rPr>
  </w:style>
  <w:style w:type="character" w:styleId="PageNumber">
    <w:name w:val="page number"/>
    <w:basedOn w:val="DefaultParagraphFont"/>
    <w:rsid w:val="00214C8C"/>
  </w:style>
  <w:style w:type="character" w:customStyle="1" w:styleId="FooterChar">
    <w:name w:val="Footer Char"/>
    <w:basedOn w:val="DefaultParagraphFont"/>
    <w:link w:val="Footer"/>
    <w:uiPriority w:val="99"/>
    <w:rsid w:val="00590674"/>
    <w:rPr>
      <w:snapToGrid w:val="0"/>
      <w:sz w:val="24"/>
      <w:lang w:eastAsia="en-US"/>
    </w:rPr>
  </w:style>
  <w:style w:type="paragraph" w:customStyle="1" w:styleId="Default">
    <w:name w:val="Default"/>
    <w:rsid w:val="004F65D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241CA"/>
    <w:pPr>
      <w:ind w:left="720"/>
      <w:contextualSpacing/>
    </w:pPr>
  </w:style>
  <w:style w:type="paragraph" w:customStyle="1" w:styleId="TableParagraph">
    <w:name w:val="Table Paragraph"/>
    <w:basedOn w:val="Normal"/>
    <w:uiPriority w:val="1"/>
    <w:qFormat/>
    <w:rsid w:val="00D9406A"/>
    <w:rPr>
      <w:rFonts w:asciiTheme="minorHAnsi" w:eastAsiaTheme="minorHAnsi" w:hAnsiTheme="minorHAnsi" w:cstheme="minorBidi"/>
      <w:snapToGrid/>
      <w:sz w:val="22"/>
      <w:szCs w:val="22"/>
      <w:lang w:val="en-US"/>
    </w:rPr>
  </w:style>
  <w:style w:type="character" w:customStyle="1" w:styleId="BalloonTextChar">
    <w:name w:val="Balloon Text Char"/>
    <w:basedOn w:val="DefaultParagraphFont"/>
    <w:link w:val="BalloonText"/>
    <w:uiPriority w:val="99"/>
    <w:semiHidden/>
    <w:rsid w:val="00D9406A"/>
    <w:rPr>
      <w:rFonts w:ascii="Tahoma" w:hAnsi="Tahoma" w:cs="Tahoma"/>
      <w:snapToGrid w:val="0"/>
      <w:sz w:val="16"/>
      <w:szCs w:val="16"/>
      <w:lang w:eastAsia="en-US"/>
    </w:rPr>
  </w:style>
  <w:style w:type="character" w:customStyle="1" w:styleId="Heading3Char">
    <w:name w:val="Heading 3 Char"/>
    <w:basedOn w:val="DefaultParagraphFont"/>
    <w:link w:val="Heading3"/>
    <w:uiPriority w:val="9"/>
    <w:rsid w:val="00D9406A"/>
    <w:rPr>
      <w:rFonts w:ascii="Arial" w:hAnsi="Arial" w:cs="Arial"/>
      <w:b/>
      <w:snapToGrid w:val="0"/>
      <w:sz w:val="24"/>
      <w:lang w:eastAsia="en-US"/>
    </w:rPr>
  </w:style>
  <w:style w:type="paragraph" w:customStyle="1" w:styleId="ProjectName">
    <w:name w:val="Project Name"/>
    <w:basedOn w:val="Title"/>
    <w:rsid w:val="00D9406A"/>
    <w:pPr>
      <w:tabs>
        <w:tab w:val="left" w:pos="397"/>
      </w:tabs>
      <w:spacing w:before="400" w:after="60"/>
      <w:outlineLvl w:val="0"/>
    </w:pPr>
    <w:rPr>
      <w:rFonts w:ascii="Arial" w:hAnsi="Arial"/>
      <w:snapToGrid w:val="0"/>
      <w:color w:val="339966"/>
      <w:kern w:val="28"/>
      <w:sz w:val="48"/>
    </w:rPr>
  </w:style>
  <w:style w:type="paragraph" w:customStyle="1" w:styleId="BodyText1">
    <w:name w:val="Body Text1"/>
    <w:basedOn w:val="Normal"/>
    <w:link w:val="BodytextChar0"/>
    <w:rsid w:val="00D9406A"/>
    <w:pPr>
      <w:widowControl/>
      <w:spacing w:before="120" w:after="120"/>
    </w:pPr>
    <w:rPr>
      <w:rFonts w:ascii="Arial" w:hAnsi="Arial" w:cs="Arial"/>
      <w:snapToGrid/>
      <w:sz w:val="20"/>
      <w:szCs w:val="24"/>
    </w:rPr>
  </w:style>
  <w:style w:type="paragraph" w:customStyle="1" w:styleId="StyleTableHeadingNotBoldPink">
    <w:name w:val="Style Table Heading + Not Bold Pink"/>
    <w:basedOn w:val="TableHeading"/>
    <w:rsid w:val="00D9406A"/>
    <w:pPr>
      <w:keepNext w:val="0"/>
      <w:widowControl/>
      <w:suppressAutoHyphens w:val="0"/>
      <w:spacing w:before="40" w:after="40"/>
      <w:jc w:val="left"/>
    </w:pPr>
    <w:rPr>
      <w:b w:val="0"/>
      <w:color w:val="339966"/>
      <w:spacing w:val="0"/>
      <w:sz w:val="20"/>
    </w:rPr>
  </w:style>
  <w:style w:type="paragraph" w:customStyle="1" w:styleId="StyleTableTextPink">
    <w:name w:val="Style Table Text + Pink"/>
    <w:basedOn w:val="TableText"/>
    <w:rsid w:val="00D9406A"/>
    <w:pPr>
      <w:keepLines w:val="0"/>
      <w:widowControl/>
      <w:spacing w:before="40" w:after="40"/>
    </w:pPr>
    <w:rPr>
      <w:color w:val="339966"/>
      <w:sz w:val="20"/>
      <w:lang w:val="en-GB"/>
    </w:rPr>
  </w:style>
  <w:style w:type="character" w:customStyle="1" w:styleId="BodytextChar0">
    <w:name w:val="Body text Char"/>
    <w:basedOn w:val="DefaultParagraphFont"/>
    <w:link w:val="BodyText1"/>
    <w:rsid w:val="00D9406A"/>
    <w:rPr>
      <w:rFonts w:ascii="Arial" w:hAnsi="Arial" w:cs="Arial"/>
      <w:szCs w:val="24"/>
      <w:lang w:eastAsia="en-US"/>
    </w:rPr>
  </w:style>
  <w:style w:type="character" w:customStyle="1" w:styleId="TitleChar">
    <w:name w:val="Title Char"/>
    <w:basedOn w:val="DefaultParagraphFont"/>
    <w:link w:val="Title"/>
    <w:uiPriority w:val="10"/>
    <w:rsid w:val="00D9406A"/>
    <w:rPr>
      <w:b/>
      <w:sz w:val="32"/>
      <w:lang w:eastAsia="en-US"/>
    </w:rPr>
  </w:style>
  <w:style w:type="character" w:customStyle="1" w:styleId="HeaderChar">
    <w:name w:val="Header Char"/>
    <w:basedOn w:val="DefaultParagraphFont"/>
    <w:link w:val="Header"/>
    <w:uiPriority w:val="99"/>
    <w:rsid w:val="00D9406A"/>
    <w:rPr>
      <w:snapToGrid w:val="0"/>
      <w:sz w:val="24"/>
      <w:lang w:eastAsia="en-US"/>
    </w:rPr>
  </w:style>
  <w:style w:type="paragraph" w:styleId="TOCHeading">
    <w:name w:val="TOC Heading"/>
    <w:basedOn w:val="Heading1"/>
    <w:next w:val="Normal"/>
    <w:uiPriority w:val="39"/>
    <w:unhideWhenUsed/>
    <w:qFormat/>
    <w:rsid w:val="00D9406A"/>
    <w:pPr>
      <w:keepLines/>
      <w:widowControl/>
      <w:tabs>
        <w:tab w:val="clear" w:pos="4513"/>
      </w:tabs>
      <w:suppressAutoHyphens w:val="0"/>
      <w:spacing w:before="480" w:line="276" w:lineRule="auto"/>
      <w:outlineLvl w:val="9"/>
    </w:pPr>
    <w:rPr>
      <w:rFonts w:asciiTheme="majorHAnsi" w:eastAsiaTheme="majorEastAsia" w:hAnsiTheme="majorHAnsi" w:cstheme="majorBidi"/>
      <w:bCs/>
      <w:snapToGrid/>
      <w:color w:val="365F91" w:themeColor="accent1" w:themeShade="BF"/>
      <w:szCs w:val="28"/>
      <w:lang w:val="en-US" w:eastAsia="ja-JP"/>
    </w:rPr>
  </w:style>
  <w:style w:type="character" w:styleId="CommentReference">
    <w:name w:val="annotation reference"/>
    <w:basedOn w:val="DefaultParagraphFont"/>
    <w:uiPriority w:val="99"/>
    <w:semiHidden/>
    <w:unhideWhenUsed/>
    <w:rsid w:val="00D9406A"/>
    <w:rPr>
      <w:sz w:val="16"/>
      <w:szCs w:val="16"/>
    </w:rPr>
  </w:style>
  <w:style w:type="paragraph" w:styleId="CommentText">
    <w:name w:val="annotation text"/>
    <w:basedOn w:val="Normal"/>
    <w:link w:val="CommentTextChar"/>
    <w:uiPriority w:val="99"/>
    <w:semiHidden/>
    <w:unhideWhenUsed/>
    <w:rsid w:val="00D9406A"/>
    <w:rPr>
      <w:rFonts w:asciiTheme="minorHAnsi" w:eastAsiaTheme="minorHAnsi" w:hAnsiTheme="minorHAnsi" w:cstheme="minorBidi"/>
      <w:snapToGrid/>
      <w:sz w:val="20"/>
      <w:lang w:val="en-US"/>
    </w:rPr>
  </w:style>
  <w:style w:type="character" w:customStyle="1" w:styleId="CommentTextChar">
    <w:name w:val="Comment Text Char"/>
    <w:basedOn w:val="DefaultParagraphFont"/>
    <w:link w:val="CommentText"/>
    <w:uiPriority w:val="99"/>
    <w:semiHidden/>
    <w:rsid w:val="00D9406A"/>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9406A"/>
    <w:rPr>
      <w:b/>
      <w:bCs/>
    </w:rPr>
  </w:style>
  <w:style w:type="character" w:customStyle="1" w:styleId="CommentSubjectChar">
    <w:name w:val="Comment Subject Char"/>
    <w:basedOn w:val="CommentTextChar"/>
    <w:link w:val="CommentSubject"/>
    <w:uiPriority w:val="99"/>
    <w:semiHidden/>
    <w:rsid w:val="00D9406A"/>
    <w:rPr>
      <w:rFonts w:asciiTheme="minorHAnsi" w:eastAsiaTheme="minorHAnsi" w:hAnsiTheme="minorHAnsi" w:cstheme="minorBidi"/>
      <w:b/>
      <w:bCs/>
      <w:lang w:val="en-US" w:eastAsia="en-US"/>
    </w:rPr>
  </w:style>
  <w:style w:type="character" w:customStyle="1" w:styleId="FootnoteTextChar">
    <w:name w:val="Footnote Text Char"/>
    <w:link w:val="FootnoteText"/>
    <w:uiPriority w:val="99"/>
    <w:semiHidden/>
    <w:rsid w:val="003A7460"/>
    <w:rPr>
      <w:snapToGrid w:val="0"/>
      <w:sz w:val="24"/>
      <w:lang w:eastAsia="en-US"/>
    </w:rPr>
  </w:style>
  <w:style w:type="paragraph" w:customStyle="1" w:styleId="PolicyHeading">
    <w:name w:val="Policy Heading"/>
    <w:basedOn w:val="Heading1"/>
    <w:link w:val="PolicyHeadingChar"/>
    <w:autoRedefine/>
    <w:qFormat/>
    <w:rsid w:val="005D3D69"/>
  </w:style>
  <w:style w:type="character" w:customStyle="1" w:styleId="Heading1Char">
    <w:name w:val="Heading 1 Char"/>
    <w:basedOn w:val="DefaultParagraphFont"/>
    <w:link w:val="Heading1"/>
    <w:uiPriority w:val="1"/>
    <w:rsid w:val="00E06844"/>
    <w:rPr>
      <w:rFonts w:ascii="Arial" w:hAnsi="Arial"/>
      <w:b/>
      <w:snapToGrid w:val="0"/>
      <w:color w:val="1F497D" w:themeColor="text2"/>
      <w:sz w:val="24"/>
      <w:szCs w:val="18"/>
      <w:lang w:eastAsia="en-US"/>
    </w:rPr>
  </w:style>
  <w:style w:type="character" w:customStyle="1" w:styleId="PolicyHeadingChar">
    <w:name w:val="Policy Heading Char"/>
    <w:basedOn w:val="Heading1Char"/>
    <w:link w:val="PolicyHeading"/>
    <w:rsid w:val="005D3D69"/>
    <w:rPr>
      <w:rFonts w:ascii="Arial" w:hAnsi="Arial"/>
      <w:b/>
      <w:snapToGrid w:val="0"/>
      <w:color w:val="1F497D" w:themeColor="text2"/>
      <w:sz w:val="24"/>
      <w:szCs w:val="18"/>
      <w:lang w:eastAsia="en-US"/>
    </w:rPr>
  </w:style>
  <w:style w:type="character" w:styleId="UnresolvedMention">
    <w:name w:val="Unresolved Mention"/>
    <w:basedOn w:val="DefaultParagraphFont"/>
    <w:uiPriority w:val="99"/>
    <w:semiHidden/>
    <w:unhideWhenUsed/>
    <w:rsid w:val="00613920"/>
    <w:rPr>
      <w:color w:val="605E5C"/>
      <w:shd w:val="clear" w:color="auto" w:fill="E1DFDD"/>
    </w:rPr>
  </w:style>
  <w:style w:type="character" w:customStyle="1" w:styleId="BodyTextChar">
    <w:name w:val="Body Text Char"/>
    <w:basedOn w:val="DefaultParagraphFont"/>
    <w:link w:val="BodyText"/>
    <w:uiPriority w:val="1"/>
    <w:rsid w:val="00613920"/>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50825">
      <w:bodyDiv w:val="1"/>
      <w:marLeft w:val="0"/>
      <w:marRight w:val="0"/>
      <w:marTop w:val="0"/>
      <w:marBottom w:val="0"/>
      <w:divBdr>
        <w:top w:val="none" w:sz="0" w:space="0" w:color="auto"/>
        <w:left w:val="none" w:sz="0" w:space="0" w:color="auto"/>
        <w:bottom w:val="none" w:sz="0" w:space="0" w:color="auto"/>
        <w:right w:val="none" w:sz="0" w:space="0" w:color="auto"/>
      </w:divBdr>
    </w:div>
    <w:div w:id="17679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emf"/><Relationship Id="rId26" Type="http://schemas.openxmlformats.org/officeDocument/2006/relationships/diagramQuickStyle" Target="diagrams/quickStyle4.xml"/><Relationship Id="rId39" Type="http://schemas.openxmlformats.org/officeDocument/2006/relationships/diagramLayout" Target="diagrams/layout5.xml"/><Relationship Id="rId21" Type="http://schemas.openxmlformats.org/officeDocument/2006/relationships/diagramQuickStyle" Target="diagrams/quickStyle3.xml"/><Relationship Id="rId34" Type="http://schemas.openxmlformats.org/officeDocument/2006/relationships/header" Target="header2.xml"/><Relationship Id="rId42" Type="http://schemas.microsoft.com/office/2007/relationships/diagramDrawing" Target="diagrams/drawing5.xml"/><Relationship Id="rId47" Type="http://schemas.microsoft.com/office/2007/relationships/diagramDrawing" Target="diagrams/drawing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hyperlink" Target="https://www.iso.org/obp/ui/" TargetMode="Externa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diagramQuickStyle" Target="diagrams/quickStyle5.xml"/><Relationship Id="rId45" Type="http://schemas.openxmlformats.org/officeDocument/2006/relationships/diagramQuickStyle" Target="diagrams/quickStyle6.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footer" Target="footer2.xml"/><Relationship Id="rId49"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diagramData" Target="diagrams/data3.xml"/><Relationship Id="rId31" Type="http://schemas.openxmlformats.org/officeDocument/2006/relationships/hyperlink" Target="https://www.researchgate.net/publication/340620388_The_UK_Corporate_Governance_Code_2010" TargetMode="External"/><Relationship Id="rId44" Type="http://schemas.openxmlformats.org/officeDocument/2006/relationships/diagramLayout" Target="diagrams/layout6.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s://www.gov.uk/government/publications/orange-book" TargetMode="External"/><Relationship Id="rId35" Type="http://schemas.openxmlformats.org/officeDocument/2006/relationships/header" Target="header3.xml"/><Relationship Id="rId43" Type="http://schemas.openxmlformats.org/officeDocument/2006/relationships/diagramData" Target="diagrams/data6.xml"/><Relationship Id="rId48" Type="http://schemas.openxmlformats.org/officeDocument/2006/relationships/fontTable" Target="fontTable.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openxmlformats.org/officeDocument/2006/relationships/footer" Target="footer1.xml"/><Relationship Id="rId38" Type="http://schemas.openxmlformats.org/officeDocument/2006/relationships/diagramData" Target="diagrams/data5.xml"/><Relationship Id="rId46" Type="http://schemas.openxmlformats.org/officeDocument/2006/relationships/diagramColors" Target="diagrams/colors6.xml"/><Relationship Id="rId20" Type="http://schemas.openxmlformats.org/officeDocument/2006/relationships/diagramLayout" Target="diagrams/layout3.xml"/><Relationship Id="rId41" Type="http://schemas.openxmlformats.org/officeDocument/2006/relationships/diagramColors" Target="diagrams/colors5.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F9BAD-7147-4BDB-AE39-FACC61EDF389}" type="doc">
      <dgm:prSet loTypeId="urn:microsoft.com/office/officeart/2005/8/layout/radial6" loCatId="cycle" qsTypeId="urn:microsoft.com/office/officeart/2005/8/quickstyle/simple1" qsCatId="simple" csTypeId="urn:microsoft.com/office/officeart/2005/8/colors/colorful4" csCatId="colorful" phldr="1"/>
      <dgm:spPr/>
      <dgm:t>
        <a:bodyPr/>
        <a:lstStyle/>
        <a:p>
          <a:endParaRPr lang="en-GB"/>
        </a:p>
      </dgm:t>
    </dgm:pt>
    <dgm:pt modelId="{FDDA8F42-C601-4B7F-B674-08494FD94329}">
      <dgm:prSet phldrT="[Text]" custT="1"/>
      <dgm:spPr/>
      <dgm:t>
        <a:bodyPr/>
        <a:lstStyle/>
        <a:p>
          <a:pPr algn="ctr"/>
          <a:r>
            <a:rPr lang="en-GB" sz="1050">
              <a:latin typeface="Arial" panose="020B0604020202020204" pitchFamily="34" charset="0"/>
              <a:cs typeface="Arial" panose="020B0604020202020204" pitchFamily="34" charset="0"/>
            </a:rPr>
            <a:t>Risk Culture and Awareness</a:t>
          </a:r>
        </a:p>
      </dgm:t>
    </dgm:pt>
    <dgm:pt modelId="{392B3058-668B-487F-874E-9BEFA67348B1}" type="parTrans" cxnId="{EDFC7DDD-5D55-4E0D-BBDD-4F5162FD783E}">
      <dgm:prSet/>
      <dgm:spPr/>
      <dgm:t>
        <a:bodyPr/>
        <a:lstStyle/>
        <a:p>
          <a:pPr algn="ctr"/>
          <a:endParaRPr lang="en-GB" sz="1050">
            <a:latin typeface="Arial" panose="020B0604020202020204" pitchFamily="34" charset="0"/>
            <a:cs typeface="Arial" panose="020B0604020202020204" pitchFamily="34" charset="0"/>
          </a:endParaRPr>
        </a:p>
      </dgm:t>
    </dgm:pt>
    <dgm:pt modelId="{702DB6D2-DD1D-4E06-860B-C4D04CA53C57}" type="sibTrans" cxnId="{EDFC7DDD-5D55-4E0D-BBDD-4F5162FD783E}">
      <dgm:prSet/>
      <dgm:spPr/>
      <dgm:t>
        <a:bodyPr/>
        <a:lstStyle/>
        <a:p>
          <a:pPr algn="ctr"/>
          <a:endParaRPr lang="en-GB" sz="1050">
            <a:latin typeface="Arial" panose="020B0604020202020204" pitchFamily="34" charset="0"/>
            <a:cs typeface="Arial" panose="020B0604020202020204" pitchFamily="34" charset="0"/>
          </a:endParaRPr>
        </a:p>
      </dgm:t>
    </dgm:pt>
    <dgm:pt modelId="{0F29538D-6E3E-4809-BC99-30FB847B4FDF}">
      <dgm:prSet phldrT="[Text]" custT="1"/>
      <dgm:spPr/>
      <dgm:t>
        <a:bodyPr/>
        <a:lstStyle/>
        <a:p>
          <a:pPr algn="ctr"/>
          <a:r>
            <a:rPr lang="en-GB" sz="1050">
              <a:latin typeface="Arial" panose="020B0604020202020204" pitchFamily="34" charset="0"/>
              <a:cs typeface="Arial" panose="020B0604020202020204" pitchFamily="34" charset="0"/>
            </a:rPr>
            <a:t>Risk Identification and Assessment</a:t>
          </a:r>
        </a:p>
      </dgm:t>
    </dgm:pt>
    <dgm:pt modelId="{B6AA54DE-9B28-4500-85EE-2841FC988725}" type="parTrans" cxnId="{2F5D6CBA-6EF1-4AD8-AB84-C5F4D2C92098}">
      <dgm:prSet custT="1"/>
      <dgm:spPr/>
      <dgm:t>
        <a:bodyPr/>
        <a:lstStyle/>
        <a:p>
          <a:pPr algn="ctr"/>
          <a:endParaRPr lang="en-GB" sz="1050">
            <a:latin typeface="Arial" panose="020B0604020202020204" pitchFamily="34" charset="0"/>
            <a:cs typeface="Arial" panose="020B0604020202020204" pitchFamily="34" charset="0"/>
          </a:endParaRPr>
        </a:p>
      </dgm:t>
    </dgm:pt>
    <dgm:pt modelId="{6E43C7CF-877E-44E4-9800-EE120A51684D}" type="sibTrans" cxnId="{2F5D6CBA-6EF1-4AD8-AB84-C5F4D2C92098}">
      <dgm:prSet/>
      <dgm:spPr/>
      <dgm:t>
        <a:bodyPr/>
        <a:lstStyle/>
        <a:p>
          <a:pPr algn="ctr"/>
          <a:endParaRPr lang="en-GB" sz="1050">
            <a:latin typeface="Arial" panose="020B0604020202020204" pitchFamily="34" charset="0"/>
            <a:cs typeface="Arial" panose="020B0604020202020204" pitchFamily="34" charset="0"/>
          </a:endParaRPr>
        </a:p>
      </dgm:t>
    </dgm:pt>
    <dgm:pt modelId="{8B266589-0555-47C0-AD2E-D6DED9A986F6}">
      <dgm:prSet phldrT="[Text]" custT="1"/>
      <dgm:spPr/>
      <dgm:t>
        <a:bodyPr/>
        <a:lstStyle/>
        <a:p>
          <a:pPr algn="ctr"/>
          <a:r>
            <a:rPr lang="en-GB" sz="1050">
              <a:latin typeface="Arial" panose="020B0604020202020204" pitchFamily="34" charset="0"/>
              <a:cs typeface="Arial" panose="020B0604020202020204" pitchFamily="34" charset="0"/>
            </a:rPr>
            <a:t>Risk Response</a:t>
          </a:r>
        </a:p>
      </dgm:t>
    </dgm:pt>
    <dgm:pt modelId="{D5B128C7-E13C-46BE-AAAC-5A4168885AA8}" type="parTrans" cxnId="{8C8EDC9E-7EFE-4EB9-98BA-957630247EBF}">
      <dgm:prSet custT="1"/>
      <dgm:spPr/>
      <dgm:t>
        <a:bodyPr/>
        <a:lstStyle/>
        <a:p>
          <a:pPr algn="ctr"/>
          <a:endParaRPr lang="en-GB" sz="1050">
            <a:latin typeface="Arial" panose="020B0604020202020204" pitchFamily="34" charset="0"/>
            <a:cs typeface="Arial" panose="020B0604020202020204" pitchFamily="34" charset="0"/>
          </a:endParaRPr>
        </a:p>
      </dgm:t>
    </dgm:pt>
    <dgm:pt modelId="{AF05EECB-9ABB-4586-9907-88EA5DDA5628}" type="sibTrans" cxnId="{8C8EDC9E-7EFE-4EB9-98BA-957630247EBF}">
      <dgm:prSet/>
      <dgm:spPr/>
      <dgm:t>
        <a:bodyPr/>
        <a:lstStyle/>
        <a:p>
          <a:pPr algn="ctr"/>
          <a:endParaRPr lang="en-GB" sz="1050">
            <a:latin typeface="Arial" panose="020B0604020202020204" pitchFamily="34" charset="0"/>
            <a:cs typeface="Arial" panose="020B0604020202020204" pitchFamily="34" charset="0"/>
          </a:endParaRPr>
        </a:p>
      </dgm:t>
    </dgm:pt>
    <dgm:pt modelId="{F1AC42D5-377C-4600-93ED-3BFC72201148}">
      <dgm:prSet phldrT="[Text]" custT="1"/>
      <dgm:spPr/>
      <dgm:t>
        <a:bodyPr/>
        <a:lstStyle/>
        <a:p>
          <a:pPr algn="ctr"/>
          <a:r>
            <a:rPr lang="en-GB" sz="1050">
              <a:latin typeface="Arial" panose="020B0604020202020204" pitchFamily="34" charset="0"/>
              <a:cs typeface="Arial" panose="020B0604020202020204" pitchFamily="34" charset="0"/>
            </a:rPr>
            <a:t>Reporting and Monitoring</a:t>
          </a:r>
        </a:p>
      </dgm:t>
    </dgm:pt>
    <dgm:pt modelId="{4648DEB8-A60D-4191-8E52-8E72611C2F55}" type="parTrans" cxnId="{21868859-764C-41F8-A73E-29E5BA0F1E76}">
      <dgm:prSet custT="1"/>
      <dgm:spPr/>
      <dgm:t>
        <a:bodyPr/>
        <a:lstStyle/>
        <a:p>
          <a:pPr algn="ctr"/>
          <a:endParaRPr lang="en-GB" sz="1050">
            <a:latin typeface="Arial" panose="020B0604020202020204" pitchFamily="34" charset="0"/>
            <a:cs typeface="Arial" panose="020B0604020202020204" pitchFamily="34" charset="0"/>
          </a:endParaRPr>
        </a:p>
      </dgm:t>
    </dgm:pt>
    <dgm:pt modelId="{69899832-4AE1-4973-B93B-8C2AA8319780}" type="sibTrans" cxnId="{21868859-764C-41F8-A73E-29E5BA0F1E76}">
      <dgm:prSet/>
      <dgm:spPr/>
      <dgm:t>
        <a:bodyPr/>
        <a:lstStyle/>
        <a:p>
          <a:pPr algn="ctr"/>
          <a:endParaRPr lang="en-GB" sz="1050">
            <a:latin typeface="Arial" panose="020B0604020202020204" pitchFamily="34" charset="0"/>
            <a:cs typeface="Arial" panose="020B0604020202020204" pitchFamily="34" charset="0"/>
          </a:endParaRPr>
        </a:p>
      </dgm:t>
    </dgm:pt>
    <dgm:pt modelId="{97731C22-6AD9-40A4-B729-19B207E75652}">
      <dgm:prSet phldrT="[Text]" custT="1"/>
      <dgm:spPr/>
      <dgm:t>
        <a:bodyPr/>
        <a:lstStyle/>
        <a:p>
          <a:pPr algn="ctr"/>
          <a:r>
            <a:rPr lang="en-GB" sz="1050">
              <a:latin typeface="Arial" panose="020B0604020202020204" pitchFamily="34" charset="0"/>
              <a:cs typeface="Arial" panose="020B0604020202020204" pitchFamily="34" charset="0"/>
            </a:rPr>
            <a:t>Assurance</a:t>
          </a:r>
        </a:p>
      </dgm:t>
    </dgm:pt>
    <dgm:pt modelId="{D8D55BC0-84C0-42AB-93A0-31D96D6DFE44}" type="parTrans" cxnId="{96BB905D-CC58-4982-8DCF-2D93B3DDEAB6}">
      <dgm:prSet custT="1"/>
      <dgm:spPr/>
      <dgm:t>
        <a:bodyPr/>
        <a:lstStyle/>
        <a:p>
          <a:pPr algn="ctr"/>
          <a:endParaRPr lang="en-GB" sz="1050">
            <a:latin typeface="Arial" panose="020B0604020202020204" pitchFamily="34" charset="0"/>
            <a:cs typeface="Arial" panose="020B0604020202020204" pitchFamily="34" charset="0"/>
          </a:endParaRPr>
        </a:p>
      </dgm:t>
    </dgm:pt>
    <dgm:pt modelId="{BBF1D603-5839-4ACB-97C8-D19279A63700}" type="sibTrans" cxnId="{96BB905D-CC58-4982-8DCF-2D93B3DDEAB6}">
      <dgm:prSet/>
      <dgm:spPr/>
      <dgm:t>
        <a:bodyPr/>
        <a:lstStyle/>
        <a:p>
          <a:pPr algn="ctr"/>
          <a:endParaRPr lang="en-GB" sz="1050">
            <a:latin typeface="Arial" panose="020B0604020202020204" pitchFamily="34" charset="0"/>
            <a:cs typeface="Arial" panose="020B0604020202020204" pitchFamily="34" charset="0"/>
          </a:endParaRPr>
        </a:p>
      </dgm:t>
    </dgm:pt>
    <dgm:pt modelId="{1E4F2935-D5BA-4679-9E51-095939A33028}">
      <dgm:prSet phldrT="[Text]" custT="1"/>
      <dgm:spPr/>
      <dgm:t>
        <a:bodyPr/>
        <a:lstStyle/>
        <a:p>
          <a:pPr algn="ctr"/>
          <a:r>
            <a:rPr lang="en-GB" sz="1050">
              <a:latin typeface="Arial" panose="020B0604020202020204" pitchFamily="34" charset="0"/>
              <a:cs typeface="Arial" panose="020B0604020202020204" pitchFamily="34" charset="0"/>
            </a:rPr>
            <a:t>Tools and Technology</a:t>
          </a:r>
        </a:p>
      </dgm:t>
    </dgm:pt>
    <dgm:pt modelId="{7A378740-7268-45AE-875A-4B1BCE28D9AE}" type="parTrans" cxnId="{237764C4-B8C0-447B-9BE4-A375D941D6BA}">
      <dgm:prSet custT="1"/>
      <dgm:spPr/>
      <dgm:t>
        <a:bodyPr/>
        <a:lstStyle/>
        <a:p>
          <a:pPr algn="ctr"/>
          <a:endParaRPr lang="en-GB" sz="1050">
            <a:latin typeface="Arial" panose="020B0604020202020204" pitchFamily="34" charset="0"/>
            <a:cs typeface="Arial" panose="020B0604020202020204" pitchFamily="34" charset="0"/>
          </a:endParaRPr>
        </a:p>
      </dgm:t>
    </dgm:pt>
    <dgm:pt modelId="{D40A666A-A8B4-49AF-A842-D28F1838CE54}" type="sibTrans" cxnId="{237764C4-B8C0-447B-9BE4-A375D941D6BA}">
      <dgm:prSet/>
      <dgm:spPr/>
      <dgm:t>
        <a:bodyPr/>
        <a:lstStyle/>
        <a:p>
          <a:pPr algn="ctr"/>
          <a:endParaRPr lang="en-GB" sz="1050">
            <a:latin typeface="Arial" panose="020B0604020202020204" pitchFamily="34" charset="0"/>
            <a:cs typeface="Arial" panose="020B0604020202020204" pitchFamily="34" charset="0"/>
          </a:endParaRPr>
        </a:p>
      </dgm:t>
    </dgm:pt>
    <dgm:pt modelId="{093CB4AC-0DB8-4ABF-8E2F-F37E632D70B7}">
      <dgm:prSet phldrT="[Text]" custT="1"/>
      <dgm:spPr/>
      <dgm:t>
        <a:bodyPr/>
        <a:lstStyle/>
        <a:p>
          <a:pPr algn="ctr"/>
          <a:r>
            <a:rPr lang="en-GB" sz="1050">
              <a:latin typeface="Arial" panose="020B0604020202020204" pitchFamily="34" charset="0"/>
              <a:cs typeface="Arial" panose="020B0604020202020204" pitchFamily="34" charset="0"/>
            </a:rPr>
            <a:t>Risk Strategy and Appetite</a:t>
          </a:r>
        </a:p>
      </dgm:t>
    </dgm:pt>
    <dgm:pt modelId="{0A86F0BC-D44C-4ACA-A606-6771AE1CD20E}" type="parTrans" cxnId="{5593AB82-18CC-4C14-B551-CAAF2D4D489B}">
      <dgm:prSet custT="1"/>
      <dgm:spPr/>
      <dgm:t>
        <a:bodyPr/>
        <a:lstStyle/>
        <a:p>
          <a:pPr algn="ctr"/>
          <a:endParaRPr lang="en-GB" sz="1050">
            <a:latin typeface="Arial" panose="020B0604020202020204" pitchFamily="34" charset="0"/>
            <a:cs typeface="Arial" panose="020B0604020202020204" pitchFamily="34" charset="0"/>
          </a:endParaRPr>
        </a:p>
      </dgm:t>
    </dgm:pt>
    <dgm:pt modelId="{5A684759-E53F-471A-B544-DBF32A93E724}" type="sibTrans" cxnId="{5593AB82-18CC-4C14-B551-CAAF2D4D489B}">
      <dgm:prSet/>
      <dgm:spPr/>
      <dgm:t>
        <a:bodyPr/>
        <a:lstStyle/>
        <a:p>
          <a:pPr algn="ctr"/>
          <a:endParaRPr lang="en-GB" sz="1050">
            <a:latin typeface="Arial" panose="020B0604020202020204" pitchFamily="34" charset="0"/>
            <a:cs typeface="Arial" panose="020B0604020202020204" pitchFamily="34" charset="0"/>
          </a:endParaRPr>
        </a:p>
      </dgm:t>
    </dgm:pt>
    <dgm:pt modelId="{1919A78D-7EE7-44D1-B1F5-70981F4C1185}" type="pres">
      <dgm:prSet presAssocID="{FABF9BAD-7147-4BDB-AE39-FACC61EDF389}" presName="Name0" presStyleCnt="0">
        <dgm:presLayoutVars>
          <dgm:chMax val="1"/>
          <dgm:dir/>
          <dgm:animLvl val="ctr"/>
          <dgm:resizeHandles val="exact"/>
        </dgm:presLayoutVars>
      </dgm:prSet>
      <dgm:spPr/>
    </dgm:pt>
    <dgm:pt modelId="{EE17103D-0A84-40BC-82E3-7A3333BCCEC6}" type="pres">
      <dgm:prSet presAssocID="{FDDA8F42-C601-4B7F-B674-08494FD94329}" presName="centerShape" presStyleLbl="node0" presStyleIdx="0" presStyleCnt="1" custScaleX="107988" custScaleY="107988"/>
      <dgm:spPr/>
    </dgm:pt>
    <dgm:pt modelId="{C5C515DB-0049-452D-B6E5-D83F3AE91550}" type="pres">
      <dgm:prSet presAssocID="{093CB4AC-0DB8-4ABF-8E2F-F37E632D70B7}" presName="node" presStyleLbl="node1" presStyleIdx="0" presStyleCnt="6" custScaleX="149828" custScaleY="149827">
        <dgm:presLayoutVars>
          <dgm:bulletEnabled val="1"/>
        </dgm:presLayoutVars>
      </dgm:prSet>
      <dgm:spPr/>
    </dgm:pt>
    <dgm:pt modelId="{58586085-01E2-400F-97D1-166CA8496224}" type="pres">
      <dgm:prSet presAssocID="{093CB4AC-0DB8-4ABF-8E2F-F37E632D70B7}" presName="dummy" presStyleCnt="0"/>
      <dgm:spPr/>
    </dgm:pt>
    <dgm:pt modelId="{4D5E0E2A-7470-4AD1-A6F5-BA26F726723F}" type="pres">
      <dgm:prSet presAssocID="{5A684759-E53F-471A-B544-DBF32A93E724}" presName="sibTrans" presStyleLbl="sibTrans2D1" presStyleIdx="0" presStyleCnt="6"/>
      <dgm:spPr/>
    </dgm:pt>
    <dgm:pt modelId="{E29375A3-AA39-4DD3-A35F-98A558E01BA6}" type="pres">
      <dgm:prSet presAssocID="{0F29538D-6E3E-4809-BC99-30FB847B4FDF}" presName="node" presStyleLbl="node1" presStyleIdx="1" presStyleCnt="6" custScaleX="149828" custScaleY="149827">
        <dgm:presLayoutVars>
          <dgm:bulletEnabled val="1"/>
        </dgm:presLayoutVars>
      </dgm:prSet>
      <dgm:spPr/>
    </dgm:pt>
    <dgm:pt modelId="{7C9FD7BF-0464-403D-8CD5-2D5682E27368}" type="pres">
      <dgm:prSet presAssocID="{0F29538D-6E3E-4809-BC99-30FB847B4FDF}" presName="dummy" presStyleCnt="0"/>
      <dgm:spPr/>
    </dgm:pt>
    <dgm:pt modelId="{C0343ADE-BDE7-470C-B948-83D49B1FE1F5}" type="pres">
      <dgm:prSet presAssocID="{6E43C7CF-877E-44E4-9800-EE120A51684D}" presName="sibTrans" presStyleLbl="sibTrans2D1" presStyleIdx="1" presStyleCnt="6"/>
      <dgm:spPr/>
    </dgm:pt>
    <dgm:pt modelId="{168DDD8E-A155-4ED0-B7F0-3F2DC9B5762C}" type="pres">
      <dgm:prSet presAssocID="{8B266589-0555-47C0-AD2E-D6DED9A986F6}" presName="node" presStyleLbl="node1" presStyleIdx="2" presStyleCnt="6" custScaleX="149828" custScaleY="149827">
        <dgm:presLayoutVars>
          <dgm:bulletEnabled val="1"/>
        </dgm:presLayoutVars>
      </dgm:prSet>
      <dgm:spPr/>
    </dgm:pt>
    <dgm:pt modelId="{FB00F6FF-22C8-4EAF-B764-DCD684CD2F58}" type="pres">
      <dgm:prSet presAssocID="{8B266589-0555-47C0-AD2E-D6DED9A986F6}" presName="dummy" presStyleCnt="0"/>
      <dgm:spPr/>
    </dgm:pt>
    <dgm:pt modelId="{E57B6049-FC36-4324-B7B6-C3DAAE6E9AC2}" type="pres">
      <dgm:prSet presAssocID="{AF05EECB-9ABB-4586-9907-88EA5DDA5628}" presName="sibTrans" presStyleLbl="sibTrans2D1" presStyleIdx="2" presStyleCnt="6"/>
      <dgm:spPr/>
    </dgm:pt>
    <dgm:pt modelId="{2EC473A5-4627-4EAE-A2B6-4046D05EDEEB}" type="pres">
      <dgm:prSet presAssocID="{F1AC42D5-377C-4600-93ED-3BFC72201148}" presName="node" presStyleLbl="node1" presStyleIdx="3" presStyleCnt="6" custScaleX="149828" custScaleY="149827">
        <dgm:presLayoutVars>
          <dgm:bulletEnabled val="1"/>
        </dgm:presLayoutVars>
      </dgm:prSet>
      <dgm:spPr/>
    </dgm:pt>
    <dgm:pt modelId="{0EB52BFC-EC6F-4844-AD8A-82D8344608FD}" type="pres">
      <dgm:prSet presAssocID="{F1AC42D5-377C-4600-93ED-3BFC72201148}" presName="dummy" presStyleCnt="0"/>
      <dgm:spPr/>
    </dgm:pt>
    <dgm:pt modelId="{D59883FF-9478-488D-BABE-0491B33966DF}" type="pres">
      <dgm:prSet presAssocID="{69899832-4AE1-4973-B93B-8C2AA8319780}" presName="sibTrans" presStyleLbl="sibTrans2D1" presStyleIdx="3" presStyleCnt="6"/>
      <dgm:spPr/>
    </dgm:pt>
    <dgm:pt modelId="{1F08B44C-04AB-488F-A350-1A839A0BD69D}" type="pres">
      <dgm:prSet presAssocID="{97731C22-6AD9-40A4-B729-19B207E75652}" presName="node" presStyleLbl="node1" presStyleIdx="4" presStyleCnt="6" custScaleX="149828" custScaleY="149827">
        <dgm:presLayoutVars>
          <dgm:bulletEnabled val="1"/>
        </dgm:presLayoutVars>
      </dgm:prSet>
      <dgm:spPr/>
    </dgm:pt>
    <dgm:pt modelId="{07DB5D32-AE07-462D-BD3B-1336344E2862}" type="pres">
      <dgm:prSet presAssocID="{97731C22-6AD9-40A4-B729-19B207E75652}" presName="dummy" presStyleCnt="0"/>
      <dgm:spPr/>
    </dgm:pt>
    <dgm:pt modelId="{9FDD4DBD-FC0B-4424-B0FF-877889CBB23F}" type="pres">
      <dgm:prSet presAssocID="{BBF1D603-5839-4ACB-97C8-D19279A63700}" presName="sibTrans" presStyleLbl="sibTrans2D1" presStyleIdx="4" presStyleCnt="6"/>
      <dgm:spPr/>
    </dgm:pt>
    <dgm:pt modelId="{8A662FCB-5FDC-4CE3-B066-A7EF26013F97}" type="pres">
      <dgm:prSet presAssocID="{1E4F2935-D5BA-4679-9E51-095939A33028}" presName="node" presStyleLbl="node1" presStyleIdx="5" presStyleCnt="6" custScaleX="149828" custScaleY="149827">
        <dgm:presLayoutVars>
          <dgm:bulletEnabled val="1"/>
        </dgm:presLayoutVars>
      </dgm:prSet>
      <dgm:spPr/>
    </dgm:pt>
    <dgm:pt modelId="{3D21D3C5-2E0C-4782-AF53-E294E8624CD3}" type="pres">
      <dgm:prSet presAssocID="{1E4F2935-D5BA-4679-9E51-095939A33028}" presName="dummy" presStyleCnt="0"/>
      <dgm:spPr/>
    </dgm:pt>
    <dgm:pt modelId="{42DBA4B4-E8AC-472F-BABD-7D57E3BF7969}" type="pres">
      <dgm:prSet presAssocID="{D40A666A-A8B4-49AF-A842-D28F1838CE54}" presName="sibTrans" presStyleLbl="sibTrans2D1" presStyleIdx="5" presStyleCnt="6"/>
      <dgm:spPr/>
    </dgm:pt>
  </dgm:ptLst>
  <dgm:cxnLst>
    <dgm:cxn modelId="{56F5FC0F-C8E8-401F-9F10-9611926C57FB}" type="presOf" srcId="{97731C22-6AD9-40A4-B729-19B207E75652}" destId="{1F08B44C-04AB-488F-A350-1A839A0BD69D}" srcOrd="0" destOrd="0" presId="urn:microsoft.com/office/officeart/2005/8/layout/radial6"/>
    <dgm:cxn modelId="{2ACCE412-967C-48D5-8339-5C492E519B38}" type="presOf" srcId="{FDDA8F42-C601-4B7F-B674-08494FD94329}" destId="{EE17103D-0A84-40BC-82E3-7A3333BCCEC6}" srcOrd="0" destOrd="0" presId="urn:microsoft.com/office/officeart/2005/8/layout/radial6"/>
    <dgm:cxn modelId="{101DDD1A-D607-48C7-B24C-37FF7ACD72B3}" type="presOf" srcId="{093CB4AC-0DB8-4ABF-8E2F-F37E632D70B7}" destId="{C5C515DB-0049-452D-B6E5-D83F3AE91550}" srcOrd="0" destOrd="0" presId="urn:microsoft.com/office/officeart/2005/8/layout/radial6"/>
    <dgm:cxn modelId="{8C8C6D3D-E0A4-43A3-8938-ECC838DBC257}" type="presOf" srcId="{69899832-4AE1-4973-B93B-8C2AA8319780}" destId="{D59883FF-9478-488D-BABE-0491B33966DF}" srcOrd="0" destOrd="0" presId="urn:microsoft.com/office/officeart/2005/8/layout/radial6"/>
    <dgm:cxn modelId="{96BB905D-CC58-4982-8DCF-2D93B3DDEAB6}" srcId="{FDDA8F42-C601-4B7F-B674-08494FD94329}" destId="{97731C22-6AD9-40A4-B729-19B207E75652}" srcOrd="4" destOrd="0" parTransId="{D8D55BC0-84C0-42AB-93A0-31D96D6DFE44}" sibTransId="{BBF1D603-5839-4ACB-97C8-D19279A63700}"/>
    <dgm:cxn modelId="{21868859-764C-41F8-A73E-29E5BA0F1E76}" srcId="{FDDA8F42-C601-4B7F-B674-08494FD94329}" destId="{F1AC42D5-377C-4600-93ED-3BFC72201148}" srcOrd="3" destOrd="0" parTransId="{4648DEB8-A60D-4191-8E52-8E72611C2F55}" sibTransId="{69899832-4AE1-4973-B93B-8C2AA8319780}"/>
    <dgm:cxn modelId="{425D2B82-7F61-4F9A-81E0-8E143E57D872}" type="presOf" srcId="{8B266589-0555-47C0-AD2E-D6DED9A986F6}" destId="{168DDD8E-A155-4ED0-B7F0-3F2DC9B5762C}" srcOrd="0" destOrd="0" presId="urn:microsoft.com/office/officeart/2005/8/layout/radial6"/>
    <dgm:cxn modelId="{5593AB82-18CC-4C14-B551-CAAF2D4D489B}" srcId="{FDDA8F42-C601-4B7F-B674-08494FD94329}" destId="{093CB4AC-0DB8-4ABF-8E2F-F37E632D70B7}" srcOrd="0" destOrd="0" parTransId="{0A86F0BC-D44C-4ACA-A606-6771AE1CD20E}" sibTransId="{5A684759-E53F-471A-B544-DBF32A93E724}"/>
    <dgm:cxn modelId="{8359BA9C-06DE-4E8B-8A8E-9A39440472D4}" type="presOf" srcId="{5A684759-E53F-471A-B544-DBF32A93E724}" destId="{4D5E0E2A-7470-4AD1-A6F5-BA26F726723F}" srcOrd="0" destOrd="0" presId="urn:microsoft.com/office/officeart/2005/8/layout/radial6"/>
    <dgm:cxn modelId="{8C8EDC9E-7EFE-4EB9-98BA-957630247EBF}" srcId="{FDDA8F42-C601-4B7F-B674-08494FD94329}" destId="{8B266589-0555-47C0-AD2E-D6DED9A986F6}" srcOrd="2" destOrd="0" parTransId="{D5B128C7-E13C-46BE-AAAC-5A4168885AA8}" sibTransId="{AF05EECB-9ABB-4586-9907-88EA5DDA5628}"/>
    <dgm:cxn modelId="{094DFFAD-6E69-4CBF-AF6A-A2E9FFE70864}" type="presOf" srcId="{0F29538D-6E3E-4809-BC99-30FB847B4FDF}" destId="{E29375A3-AA39-4DD3-A35F-98A558E01BA6}" srcOrd="0" destOrd="0" presId="urn:microsoft.com/office/officeart/2005/8/layout/radial6"/>
    <dgm:cxn modelId="{B64CF5B9-8C58-4F90-BD35-6EE16A6347D1}" type="presOf" srcId="{F1AC42D5-377C-4600-93ED-3BFC72201148}" destId="{2EC473A5-4627-4EAE-A2B6-4046D05EDEEB}" srcOrd="0" destOrd="0" presId="urn:microsoft.com/office/officeart/2005/8/layout/radial6"/>
    <dgm:cxn modelId="{2F5D6CBA-6EF1-4AD8-AB84-C5F4D2C92098}" srcId="{FDDA8F42-C601-4B7F-B674-08494FD94329}" destId="{0F29538D-6E3E-4809-BC99-30FB847B4FDF}" srcOrd="1" destOrd="0" parTransId="{B6AA54DE-9B28-4500-85EE-2841FC988725}" sibTransId="{6E43C7CF-877E-44E4-9800-EE120A51684D}"/>
    <dgm:cxn modelId="{D0BEE5BB-56A1-4291-84B3-50743928720D}" type="presOf" srcId="{FABF9BAD-7147-4BDB-AE39-FACC61EDF389}" destId="{1919A78D-7EE7-44D1-B1F5-70981F4C1185}" srcOrd="0" destOrd="0" presId="urn:microsoft.com/office/officeart/2005/8/layout/radial6"/>
    <dgm:cxn modelId="{CCA6E2BE-9A5D-401D-9A45-80D09C2BD10A}" type="presOf" srcId="{AF05EECB-9ABB-4586-9907-88EA5DDA5628}" destId="{E57B6049-FC36-4324-B7B6-C3DAAE6E9AC2}" srcOrd="0" destOrd="0" presId="urn:microsoft.com/office/officeart/2005/8/layout/radial6"/>
    <dgm:cxn modelId="{3302EEC0-5D08-4D36-BB48-DCDA06C829F4}" type="presOf" srcId="{1E4F2935-D5BA-4679-9E51-095939A33028}" destId="{8A662FCB-5FDC-4CE3-B066-A7EF26013F97}" srcOrd="0" destOrd="0" presId="urn:microsoft.com/office/officeart/2005/8/layout/radial6"/>
    <dgm:cxn modelId="{23BEE8C1-A436-4849-A299-BAAA7277605D}" type="presOf" srcId="{D40A666A-A8B4-49AF-A842-D28F1838CE54}" destId="{42DBA4B4-E8AC-472F-BABD-7D57E3BF7969}" srcOrd="0" destOrd="0" presId="urn:microsoft.com/office/officeart/2005/8/layout/radial6"/>
    <dgm:cxn modelId="{237764C4-B8C0-447B-9BE4-A375D941D6BA}" srcId="{FDDA8F42-C601-4B7F-B674-08494FD94329}" destId="{1E4F2935-D5BA-4679-9E51-095939A33028}" srcOrd="5" destOrd="0" parTransId="{7A378740-7268-45AE-875A-4B1BCE28D9AE}" sibTransId="{D40A666A-A8B4-49AF-A842-D28F1838CE54}"/>
    <dgm:cxn modelId="{EDFC7DDD-5D55-4E0D-BBDD-4F5162FD783E}" srcId="{FABF9BAD-7147-4BDB-AE39-FACC61EDF389}" destId="{FDDA8F42-C601-4B7F-B674-08494FD94329}" srcOrd="0" destOrd="0" parTransId="{392B3058-668B-487F-874E-9BEFA67348B1}" sibTransId="{702DB6D2-DD1D-4E06-860B-C4D04CA53C57}"/>
    <dgm:cxn modelId="{74A0E9F0-4AA9-4D70-B0BE-3CF22CCC7719}" type="presOf" srcId="{BBF1D603-5839-4ACB-97C8-D19279A63700}" destId="{9FDD4DBD-FC0B-4424-B0FF-877889CBB23F}" srcOrd="0" destOrd="0" presId="urn:microsoft.com/office/officeart/2005/8/layout/radial6"/>
    <dgm:cxn modelId="{544CCBF2-156A-4F60-9873-6B62C065C78E}" type="presOf" srcId="{6E43C7CF-877E-44E4-9800-EE120A51684D}" destId="{C0343ADE-BDE7-470C-B948-83D49B1FE1F5}" srcOrd="0" destOrd="0" presId="urn:microsoft.com/office/officeart/2005/8/layout/radial6"/>
    <dgm:cxn modelId="{07EED342-B57A-46BE-AF55-CD6D4D928924}" type="presParOf" srcId="{1919A78D-7EE7-44D1-B1F5-70981F4C1185}" destId="{EE17103D-0A84-40BC-82E3-7A3333BCCEC6}" srcOrd="0" destOrd="0" presId="urn:microsoft.com/office/officeart/2005/8/layout/radial6"/>
    <dgm:cxn modelId="{CE7B493E-46BB-4C14-9C0A-57D2647B9C06}" type="presParOf" srcId="{1919A78D-7EE7-44D1-B1F5-70981F4C1185}" destId="{C5C515DB-0049-452D-B6E5-D83F3AE91550}" srcOrd="1" destOrd="0" presId="urn:microsoft.com/office/officeart/2005/8/layout/radial6"/>
    <dgm:cxn modelId="{D38A8826-0005-4CE0-AF3E-10E368B741DE}" type="presParOf" srcId="{1919A78D-7EE7-44D1-B1F5-70981F4C1185}" destId="{58586085-01E2-400F-97D1-166CA8496224}" srcOrd="2" destOrd="0" presId="urn:microsoft.com/office/officeart/2005/8/layout/radial6"/>
    <dgm:cxn modelId="{3ACE926C-3586-411A-8504-5CE07B51A452}" type="presParOf" srcId="{1919A78D-7EE7-44D1-B1F5-70981F4C1185}" destId="{4D5E0E2A-7470-4AD1-A6F5-BA26F726723F}" srcOrd="3" destOrd="0" presId="urn:microsoft.com/office/officeart/2005/8/layout/radial6"/>
    <dgm:cxn modelId="{9383FDAF-5175-4F10-B9CD-F0099E00238F}" type="presParOf" srcId="{1919A78D-7EE7-44D1-B1F5-70981F4C1185}" destId="{E29375A3-AA39-4DD3-A35F-98A558E01BA6}" srcOrd="4" destOrd="0" presId="urn:microsoft.com/office/officeart/2005/8/layout/radial6"/>
    <dgm:cxn modelId="{BC0C2F5D-B87E-496E-819F-9E152D7BFCB1}" type="presParOf" srcId="{1919A78D-7EE7-44D1-B1F5-70981F4C1185}" destId="{7C9FD7BF-0464-403D-8CD5-2D5682E27368}" srcOrd="5" destOrd="0" presId="urn:microsoft.com/office/officeart/2005/8/layout/radial6"/>
    <dgm:cxn modelId="{2BAD6E35-6769-4D6B-97FA-6AD20F77DD8B}" type="presParOf" srcId="{1919A78D-7EE7-44D1-B1F5-70981F4C1185}" destId="{C0343ADE-BDE7-470C-B948-83D49B1FE1F5}" srcOrd="6" destOrd="0" presId="urn:microsoft.com/office/officeart/2005/8/layout/radial6"/>
    <dgm:cxn modelId="{4B77A0EC-753A-4B11-B478-5BEBBE4F7264}" type="presParOf" srcId="{1919A78D-7EE7-44D1-B1F5-70981F4C1185}" destId="{168DDD8E-A155-4ED0-B7F0-3F2DC9B5762C}" srcOrd="7" destOrd="0" presId="urn:microsoft.com/office/officeart/2005/8/layout/radial6"/>
    <dgm:cxn modelId="{9D9C9390-7702-44E6-9F7B-F77B8D213276}" type="presParOf" srcId="{1919A78D-7EE7-44D1-B1F5-70981F4C1185}" destId="{FB00F6FF-22C8-4EAF-B764-DCD684CD2F58}" srcOrd="8" destOrd="0" presId="urn:microsoft.com/office/officeart/2005/8/layout/radial6"/>
    <dgm:cxn modelId="{6012B070-C5B1-4DFC-B333-27C10076E830}" type="presParOf" srcId="{1919A78D-7EE7-44D1-B1F5-70981F4C1185}" destId="{E57B6049-FC36-4324-B7B6-C3DAAE6E9AC2}" srcOrd="9" destOrd="0" presId="urn:microsoft.com/office/officeart/2005/8/layout/radial6"/>
    <dgm:cxn modelId="{8D7F051D-9719-469B-A6D2-5D5C47A8A7CC}" type="presParOf" srcId="{1919A78D-7EE7-44D1-B1F5-70981F4C1185}" destId="{2EC473A5-4627-4EAE-A2B6-4046D05EDEEB}" srcOrd="10" destOrd="0" presId="urn:microsoft.com/office/officeart/2005/8/layout/radial6"/>
    <dgm:cxn modelId="{EF4CBB13-13E5-44B8-B659-17351BB0565F}" type="presParOf" srcId="{1919A78D-7EE7-44D1-B1F5-70981F4C1185}" destId="{0EB52BFC-EC6F-4844-AD8A-82D8344608FD}" srcOrd="11" destOrd="0" presId="urn:microsoft.com/office/officeart/2005/8/layout/radial6"/>
    <dgm:cxn modelId="{303561C8-96CB-47FF-8489-AAA6EE537797}" type="presParOf" srcId="{1919A78D-7EE7-44D1-B1F5-70981F4C1185}" destId="{D59883FF-9478-488D-BABE-0491B33966DF}" srcOrd="12" destOrd="0" presId="urn:microsoft.com/office/officeart/2005/8/layout/radial6"/>
    <dgm:cxn modelId="{DC97332A-8423-46A7-9A31-D4A98F01D171}" type="presParOf" srcId="{1919A78D-7EE7-44D1-B1F5-70981F4C1185}" destId="{1F08B44C-04AB-488F-A350-1A839A0BD69D}" srcOrd="13" destOrd="0" presId="urn:microsoft.com/office/officeart/2005/8/layout/radial6"/>
    <dgm:cxn modelId="{C6EA1C48-F701-42EA-8F76-AE367011A554}" type="presParOf" srcId="{1919A78D-7EE7-44D1-B1F5-70981F4C1185}" destId="{07DB5D32-AE07-462D-BD3B-1336344E2862}" srcOrd="14" destOrd="0" presId="urn:microsoft.com/office/officeart/2005/8/layout/radial6"/>
    <dgm:cxn modelId="{F873061E-D7D0-4C96-B555-C46F2DD9B619}" type="presParOf" srcId="{1919A78D-7EE7-44D1-B1F5-70981F4C1185}" destId="{9FDD4DBD-FC0B-4424-B0FF-877889CBB23F}" srcOrd="15" destOrd="0" presId="urn:microsoft.com/office/officeart/2005/8/layout/radial6"/>
    <dgm:cxn modelId="{09129E3C-EDC1-41B8-8911-1EDE0ADB4899}" type="presParOf" srcId="{1919A78D-7EE7-44D1-B1F5-70981F4C1185}" destId="{8A662FCB-5FDC-4CE3-B066-A7EF26013F97}" srcOrd="16" destOrd="0" presId="urn:microsoft.com/office/officeart/2005/8/layout/radial6"/>
    <dgm:cxn modelId="{6AE2357C-A56A-498E-976C-1A8A53D98ADD}" type="presParOf" srcId="{1919A78D-7EE7-44D1-B1F5-70981F4C1185}" destId="{3D21D3C5-2E0C-4782-AF53-E294E8624CD3}" srcOrd="17" destOrd="0" presId="urn:microsoft.com/office/officeart/2005/8/layout/radial6"/>
    <dgm:cxn modelId="{23B53C81-08C9-4ED7-A2A4-73FC5A6EC138}" type="presParOf" srcId="{1919A78D-7EE7-44D1-B1F5-70981F4C1185}" destId="{42DBA4B4-E8AC-472F-BABD-7D57E3BF7969}" srcOrd="18"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6CC1EE9-D062-4538-9F3A-D03EABD20209}"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05E6C78D-3587-41A7-AB44-C8C715CD425D}">
      <dgm:prSet phldrT="[Text]" custT="1"/>
      <dgm:spPr>
        <a:xfrm>
          <a:off x="274320" y="89533"/>
          <a:ext cx="5059678" cy="372916"/>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Board</a:t>
          </a:r>
        </a:p>
      </dgm:t>
    </dgm:pt>
    <dgm:pt modelId="{E20F6350-5E31-4439-8997-6B26490D6DA9}" type="parTrans" cxnId="{0B0E30AE-DD27-4CB2-A6B4-4B37DF1539B2}">
      <dgm:prSet/>
      <dgm:spPr/>
      <dgm:t>
        <a:bodyPr/>
        <a:lstStyle/>
        <a:p>
          <a:endParaRPr lang="en-GB" sz="1200">
            <a:latin typeface="Arial" panose="020B0604020202020204" pitchFamily="34" charset="0"/>
            <a:cs typeface="Arial" panose="020B0604020202020204" pitchFamily="34" charset="0"/>
          </a:endParaRPr>
        </a:p>
      </dgm:t>
    </dgm:pt>
    <dgm:pt modelId="{4708305F-6015-4C04-8058-F2C5FD5F5151}" type="sibTrans" cxnId="{0B0E30AE-DD27-4CB2-A6B4-4B37DF1539B2}">
      <dgm:prSet/>
      <dgm:spPr/>
      <dgm:t>
        <a:bodyPr/>
        <a:lstStyle/>
        <a:p>
          <a:endParaRPr lang="en-GB" sz="1200">
            <a:latin typeface="Arial" panose="020B0604020202020204" pitchFamily="34" charset="0"/>
            <a:cs typeface="Arial" panose="020B0604020202020204" pitchFamily="34" charset="0"/>
          </a:endParaRPr>
        </a:p>
      </dgm:t>
    </dgm:pt>
    <dgm:pt modelId="{95C22256-598D-4641-A82C-77636D93A41E}">
      <dgm:prSet phldrT="[Text]" custT="1"/>
      <dgm:spPr>
        <a:xfrm>
          <a:off x="0" y="329609"/>
          <a:ext cx="5486400" cy="807975"/>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strategic risks to the achievement of strategic objectives</a:t>
          </a:r>
        </a:p>
      </dgm:t>
    </dgm:pt>
    <dgm:pt modelId="{DAB632D3-D50F-4F20-94C1-1F98065F1492}" type="parTrans" cxnId="{F6FADFEE-8A43-4E5B-9B6C-9AE08DE9159B}">
      <dgm:prSet/>
      <dgm:spPr/>
      <dgm:t>
        <a:bodyPr/>
        <a:lstStyle/>
        <a:p>
          <a:endParaRPr lang="en-GB" sz="1200">
            <a:latin typeface="Arial" panose="020B0604020202020204" pitchFamily="34" charset="0"/>
            <a:cs typeface="Arial" panose="020B0604020202020204" pitchFamily="34" charset="0"/>
          </a:endParaRPr>
        </a:p>
      </dgm:t>
    </dgm:pt>
    <dgm:pt modelId="{C4821071-5266-41AB-8054-93D01439F1C7}" type="sibTrans" cxnId="{F6FADFEE-8A43-4E5B-9B6C-9AE08DE9159B}">
      <dgm:prSet/>
      <dgm:spPr/>
      <dgm:t>
        <a:bodyPr/>
        <a:lstStyle/>
        <a:p>
          <a:endParaRPr lang="en-GB" sz="1200">
            <a:latin typeface="Arial" panose="020B0604020202020204" pitchFamily="34" charset="0"/>
            <a:cs typeface="Arial" panose="020B0604020202020204" pitchFamily="34" charset="0"/>
          </a:endParaRPr>
        </a:p>
      </dgm:t>
    </dgm:pt>
    <dgm:pt modelId="{F1647FEA-AA00-437F-AD94-24A19FC09A77}">
      <dgm:prSet phldrT="[Text]" custT="1"/>
      <dgm:spPr>
        <a:xfrm>
          <a:off x="267969" y="1157610"/>
          <a:ext cx="5059678" cy="372916"/>
        </a:xfrm>
        <a:prstGeom prst="roundRect">
          <a:avLst/>
        </a:prstGeom>
        <a:solidFill>
          <a:srgbClr val="8064A2">
            <a:hueOff val="-1116192"/>
            <a:satOff val="6725"/>
            <a:lumOff val="539"/>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Audit Committee</a:t>
          </a:r>
        </a:p>
      </dgm:t>
    </dgm:pt>
    <dgm:pt modelId="{D50ECCAA-1187-43F0-AB07-BEA316E69F02}" type="parTrans" cxnId="{D16F3DD1-4948-4EBC-9FED-83D2144D20AC}">
      <dgm:prSet/>
      <dgm:spPr/>
      <dgm:t>
        <a:bodyPr/>
        <a:lstStyle/>
        <a:p>
          <a:endParaRPr lang="en-GB" sz="1200">
            <a:latin typeface="Arial" panose="020B0604020202020204" pitchFamily="34" charset="0"/>
            <a:cs typeface="Arial" panose="020B0604020202020204" pitchFamily="34" charset="0"/>
          </a:endParaRPr>
        </a:p>
      </dgm:t>
    </dgm:pt>
    <dgm:pt modelId="{57BFFD26-ADF0-42A7-8255-278BBB281230}" type="sibTrans" cxnId="{D16F3DD1-4948-4EBC-9FED-83D2144D20AC}">
      <dgm:prSet/>
      <dgm:spPr/>
      <dgm:t>
        <a:bodyPr/>
        <a:lstStyle/>
        <a:p>
          <a:endParaRPr lang="en-GB" sz="1200">
            <a:latin typeface="Arial" panose="020B0604020202020204" pitchFamily="34" charset="0"/>
            <a:cs typeface="Arial" panose="020B0604020202020204" pitchFamily="34" charset="0"/>
          </a:endParaRPr>
        </a:p>
      </dgm:t>
    </dgm:pt>
    <dgm:pt modelId="{AA9AE539-5795-4EFF-97FD-291681892466}">
      <dgm:prSet phldrT="[Text]" custT="1"/>
      <dgm:spPr>
        <a:xfrm>
          <a:off x="0" y="1426261"/>
          <a:ext cx="5486400" cy="779625"/>
        </a:xfrm>
        <a:prstGeom prst="rect">
          <a:avLst/>
        </a:prstGeom>
        <a:solidFill>
          <a:sysClr val="window" lastClr="FFFFFF">
            <a:alpha val="90000"/>
            <a:hueOff val="0"/>
            <a:satOff val="0"/>
            <a:lumOff val="0"/>
            <a:alphaOff val="0"/>
          </a:sysClr>
        </a:solidFill>
        <a:ln w="25400" cap="flat" cmpd="sng" algn="ctr">
          <a:solidFill>
            <a:srgbClr val="8064A2">
              <a:hueOff val="-1116192"/>
              <a:satOff val="6725"/>
              <a:lumOff val="539"/>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oversight and obtain assurance over the risk framework</a:t>
          </a:r>
        </a:p>
      </dgm:t>
    </dgm:pt>
    <dgm:pt modelId="{45CF5E2F-3A24-45C7-8D45-C79CD5929CDD}" type="parTrans" cxnId="{A17DED07-677E-46B4-A6C0-A168D018FC1E}">
      <dgm:prSet/>
      <dgm:spPr/>
      <dgm:t>
        <a:bodyPr/>
        <a:lstStyle/>
        <a:p>
          <a:endParaRPr lang="en-GB" sz="1200">
            <a:latin typeface="Arial" panose="020B0604020202020204" pitchFamily="34" charset="0"/>
            <a:cs typeface="Arial" panose="020B0604020202020204" pitchFamily="34" charset="0"/>
          </a:endParaRPr>
        </a:p>
      </dgm:t>
    </dgm:pt>
    <dgm:pt modelId="{4DEDE251-70E5-4A30-A7BF-67F2D996BEEE}" type="sibTrans" cxnId="{A17DED07-677E-46B4-A6C0-A168D018FC1E}">
      <dgm:prSet/>
      <dgm:spPr/>
      <dgm:t>
        <a:bodyPr/>
        <a:lstStyle/>
        <a:p>
          <a:endParaRPr lang="en-GB" sz="1200">
            <a:latin typeface="Arial" panose="020B0604020202020204" pitchFamily="34" charset="0"/>
            <a:cs typeface="Arial" panose="020B0604020202020204" pitchFamily="34" charset="0"/>
          </a:endParaRPr>
        </a:p>
      </dgm:t>
    </dgm:pt>
    <dgm:pt modelId="{B18EABE3-7D1F-4EFD-8957-6DCA1D175B97}">
      <dgm:prSet custT="1"/>
      <dgm:spPr>
        <a:xfrm>
          <a:off x="0" y="329609"/>
          <a:ext cx="5486400" cy="807975"/>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Determine risk appetite</a:t>
          </a:r>
        </a:p>
      </dgm:t>
    </dgm:pt>
    <dgm:pt modelId="{065E5ADC-C8DD-4796-BA95-A2D11AF6A485}" type="parTrans" cxnId="{797E186D-DC6E-49AA-8800-0E017603FD67}">
      <dgm:prSet/>
      <dgm:spPr/>
      <dgm:t>
        <a:bodyPr/>
        <a:lstStyle/>
        <a:p>
          <a:endParaRPr lang="en-GB" sz="1200">
            <a:latin typeface="Arial" panose="020B0604020202020204" pitchFamily="34" charset="0"/>
            <a:cs typeface="Arial" panose="020B0604020202020204" pitchFamily="34" charset="0"/>
          </a:endParaRPr>
        </a:p>
      </dgm:t>
    </dgm:pt>
    <dgm:pt modelId="{FB272E98-370E-4C26-B85C-D6C7942731DC}" type="sibTrans" cxnId="{797E186D-DC6E-49AA-8800-0E017603FD67}">
      <dgm:prSet/>
      <dgm:spPr/>
      <dgm:t>
        <a:bodyPr/>
        <a:lstStyle/>
        <a:p>
          <a:endParaRPr lang="en-GB" sz="1200">
            <a:latin typeface="Arial" panose="020B0604020202020204" pitchFamily="34" charset="0"/>
            <a:cs typeface="Arial" panose="020B0604020202020204" pitchFamily="34" charset="0"/>
          </a:endParaRPr>
        </a:p>
      </dgm:t>
    </dgm:pt>
    <dgm:pt modelId="{AE228F40-19D0-48E4-9F64-8D98EF34BF41}">
      <dgm:prSet custT="1"/>
      <dgm:spPr>
        <a:xfrm>
          <a:off x="0" y="329609"/>
          <a:ext cx="5486400" cy="807975"/>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scrutiny and challenge</a:t>
          </a:r>
        </a:p>
      </dgm:t>
    </dgm:pt>
    <dgm:pt modelId="{3B146FBB-932B-4431-9AFF-89CC2FE533C6}" type="parTrans" cxnId="{61FAE201-1033-45B3-A737-B051B06A0C9F}">
      <dgm:prSet/>
      <dgm:spPr/>
      <dgm:t>
        <a:bodyPr/>
        <a:lstStyle/>
        <a:p>
          <a:endParaRPr lang="en-GB" sz="1200">
            <a:latin typeface="Arial" panose="020B0604020202020204" pitchFamily="34" charset="0"/>
            <a:cs typeface="Arial" panose="020B0604020202020204" pitchFamily="34" charset="0"/>
          </a:endParaRPr>
        </a:p>
      </dgm:t>
    </dgm:pt>
    <dgm:pt modelId="{CADE3BD2-3A5B-44DF-B469-8432E1D76438}" type="sibTrans" cxnId="{61FAE201-1033-45B3-A737-B051B06A0C9F}">
      <dgm:prSet/>
      <dgm:spPr/>
      <dgm:t>
        <a:bodyPr/>
        <a:lstStyle/>
        <a:p>
          <a:endParaRPr lang="en-GB" sz="1200">
            <a:latin typeface="Arial" panose="020B0604020202020204" pitchFamily="34" charset="0"/>
            <a:cs typeface="Arial" panose="020B0604020202020204" pitchFamily="34" charset="0"/>
          </a:endParaRPr>
        </a:p>
      </dgm:t>
    </dgm:pt>
    <dgm:pt modelId="{25EE43F6-CA10-4055-8279-24F5FBFD68CA}">
      <dgm:prSet custT="1"/>
      <dgm:spPr>
        <a:xfrm>
          <a:off x="0" y="2494562"/>
          <a:ext cx="5486400" cy="432337"/>
        </a:xfrm>
        <a:prstGeom prst="rect">
          <a:avLst/>
        </a:prstGeom>
        <a:solidFill>
          <a:sysClr val="window" lastClr="FFFFFF">
            <a:alpha val="90000"/>
            <a:hueOff val="0"/>
            <a:satOff val="0"/>
            <a:lumOff val="0"/>
            <a:alphaOff val="0"/>
          </a:sysClr>
        </a:solidFill>
        <a:ln w="25400" cap="flat" cmpd="sng" algn="ctr">
          <a:solidFill>
            <a:srgbClr val="8064A2">
              <a:hueOff val="-2232385"/>
              <a:satOff val="13449"/>
              <a:lumOff val="1078"/>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assess and manage the ICB’s most significant risks</a:t>
          </a:r>
        </a:p>
      </dgm:t>
    </dgm:pt>
    <dgm:pt modelId="{3E8779C5-C847-4A74-A6A4-C8D0D037B0A6}" type="parTrans" cxnId="{A9D8B398-BE54-41AF-94A3-4779CD55018D}">
      <dgm:prSet/>
      <dgm:spPr/>
      <dgm:t>
        <a:bodyPr/>
        <a:lstStyle/>
        <a:p>
          <a:endParaRPr lang="en-GB" sz="1200">
            <a:latin typeface="Arial" panose="020B0604020202020204" pitchFamily="34" charset="0"/>
            <a:cs typeface="Arial" panose="020B0604020202020204" pitchFamily="34" charset="0"/>
          </a:endParaRPr>
        </a:p>
      </dgm:t>
    </dgm:pt>
    <dgm:pt modelId="{64F010AB-2C31-4389-A658-F9241B310355}" type="sibTrans" cxnId="{A9D8B398-BE54-41AF-94A3-4779CD55018D}">
      <dgm:prSet/>
      <dgm:spPr/>
      <dgm:t>
        <a:bodyPr/>
        <a:lstStyle/>
        <a:p>
          <a:endParaRPr lang="en-GB" sz="1200">
            <a:latin typeface="Arial" panose="020B0604020202020204" pitchFamily="34" charset="0"/>
            <a:cs typeface="Arial" panose="020B0604020202020204" pitchFamily="34" charset="0"/>
          </a:endParaRPr>
        </a:p>
      </dgm:t>
    </dgm:pt>
    <dgm:pt modelId="{136EFEFC-59E2-4AF1-A9D8-B5B705F3AEF3}">
      <dgm:prSet phldrT="[Text]" custT="1"/>
      <dgm:spPr>
        <a:xfrm>
          <a:off x="267969" y="2225912"/>
          <a:ext cx="5059678" cy="372916"/>
        </a:xfrm>
        <a:prstGeom prst="roundRect">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Executive Team</a:t>
          </a:r>
        </a:p>
      </dgm:t>
    </dgm:pt>
    <dgm:pt modelId="{F6F4F9B0-8671-4C03-8084-AA26717F9F77}" type="parTrans" cxnId="{452348F1-68F4-483E-AD71-AB94229C6A17}">
      <dgm:prSet/>
      <dgm:spPr/>
      <dgm:t>
        <a:bodyPr/>
        <a:lstStyle/>
        <a:p>
          <a:endParaRPr lang="en-GB" sz="1200">
            <a:latin typeface="Arial" panose="020B0604020202020204" pitchFamily="34" charset="0"/>
            <a:cs typeface="Arial" panose="020B0604020202020204" pitchFamily="34" charset="0"/>
          </a:endParaRPr>
        </a:p>
      </dgm:t>
    </dgm:pt>
    <dgm:pt modelId="{664D27B2-5AFC-4021-B920-387A89B783F8}" type="sibTrans" cxnId="{452348F1-68F4-483E-AD71-AB94229C6A17}">
      <dgm:prSet/>
      <dgm:spPr/>
      <dgm:t>
        <a:bodyPr/>
        <a:lstStyle/>
        <a:p>
          <a:endParaRPr lang="en-GB" sz="1200">
            <a:latin typeface="Arial" panose="020B0604020202020204" pitchFamily="34" charset="0"/>
            <a:cs typeface="Arial" panose="020B0604020202020204" pitchFamily="34" charset="0"/>
          </a:endParaRPr>
        </a:p>
      </dgm:t>
    </dgm:pt>
    <dgm:pt modelId="{E0CB518F-6BE0-46C6-9EB4-6D9CC85997A6}">
      <dgm:prSet custT="1"/>
      <dgm:spPr>
        <a:xfrm>
          <a:off x="267969" y="2946926"/>
          <a:ext cx="5059678" cy="372916"/>
        </a:xfrm>
        <a:prstGeom prst="roundRect">
          <a:avLst/>
        </a:prstGeom>
        <a:solidFill>
          <a:srgbClr val="8064A2">
            <a:hueOff val="-3348577"/>
            <a:satOff val="20174"/>
            <a:lumOff val="1617"/>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Quality Committee, Primary Care and Direct Commissioning and People Committee, Resources Committee</a:t>
          </a:r>
        </a:p>
      </dgm:t>
    </dgm:pt>
    <dgm:pt modelId="{D9FDAC8D-A235-4CAE-B5A8-C4EBB5F2F020}" type="parTrans" cxnId="{D1E9F80D-BB27-43A9-A2E7-58496D10C77E}">
      <dgm:prSet/>
      <dgm:spPr/>
      <dgm:t>
        <a:bodyPr/>
        <a:lstStyle/>
        <a:p>
          <a:endParaRPr lang="en-GB" sz="1200">
            <a:latin typeface="Arial" panose="020B0604020202020204" pitchFamily="34" charset="0"/>
            <a:cs typeface="Arial" panose="020B0604020202020204" pitchFamily="34" charset="0"/>
          </a:endParaRPr>
        </a:p>
      </dgm:t>
    </dgm:pt>
    <dgm:pt modelId="{D9B7B049-EA8B-4258-AD0C-C741EA363037}" type="sibTrans" cxnId="{D1E9F80D-BB27-43A9-A2E7-58496D10C77E}">
      <dgm:prSet/>
      <dgm:spPr/>
      <dgm:t>
        <a:bodyPr/>
        <a:lstStyle/>
        <a:p>
          <a:endParaRPr lang="en-GB" sz="1200">
            <a:latin typeface="Arial" panose="020B0604020202020204" pitchFamily="34" charset="0"/>
            <a:cs typeface="Arial" panose="020B0604020202020204" pitchFamily="34" charset="0"/>
          </a:endParaRPr>
        </a:p>
      </dgm:t>
    </dgm:pt>
    <dgm:pt modelId="{62765056-A699-4C16-87F8-D678E0BE89C2}">
      <dgm:prSet custT="1"/>
      <dgm:spPr>
        <a:xfrm>
          <a:off x="0" y="3215576"/>
          <a:ext cx="5486400" cy="623700"/>
        </a:xfrm>
        <a:prstGeom prst="rect">
          <a:avLst/>
        </a:prstGeom>
        <a:solidFill>
          <a:sysClr val="window" lastClr="FFFFFF">
            <a:alpha val="90000"/>
            <a:hueOff val="0"/>
            <a:satOff val="0"/>
            <a:lumOff val="0"/>
            <a:alphaOff val="0"/>
          </a:sysClr>
        </a:solidFill>
        <a:ln w="25400" cap="flat" cmpd="sng" algn="ctr">
          <a:solidFill>
            <a:srgbClr val="8064A2">
              <a:hueOff val="-3348577"/>
              <a:satOff val="20174"/>
              <a:lumOff val="1617"/>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Oversee relevant area of functional risks related to the committee's business</a:t>
          </a:r>
        </a:p>
      </dgm:t>
    </dgm:pt>
    <dgm:pt modelId="{B478CA76-FDF1-4315-9B6E-1CE961F62EF7}" type="parTrans" cxnId="{0605552A-FF8C-44DE-959E-409C249713BA}">
      <dgm:prSet/>
      <dgm:spPr/>
      <dgm:t>
        <a:bodyPr/>
        <a:lstStyle/>
        <a:p>
          <a:endParaRPr lang="en-GB" sz="1200">
            <a:latin typeface="Arial" panose="020B0604020202020204" pitchFamily="34" charset="0"/>
            <a:cs typeface="Arial" panose="020B0604020202020204" pitchFamily="34" charset="0"/>
          </a:endParaRPr>
        </a:p>
      </dgm:t>
    </dgm:pt>
    <dgm:pt modelId="{CF179678-E247-4977-A433-70846E133E75}" type="sibTrans" cxnId="{0605552A-FF8C-44DE-959E-409C249713BA}">
      <dgm:prSet/>
      <dgm:spPr/>
      <dgm:t>
        <a:bodyPr/>
        <a:lstStyle/>
        <a:p>
          <a:endParaRPr lang="en-GB" sz="1200">
            <a:latin typeface="Arial" panose="020B0604020202020204" pitchFamily="34" charset="0"/>
            <a:cs typeface="Arial" panose="020B0604020202020204" pitchFamily="34" charset="0"/>
          </a:endParaRPr>
        </a:p>
      </dgm:t>
    </dgm:pt>
    <dgm:pt modelId="{11883611-59A7-4A42-B057-A9B6235A070B}">
      <dgm:prSet custT="1"/>
      <dgm:spPr>
        <a:xfrm>
          <a:off x="267969" y="3859302"/>
          <a:ext cx="3840480" cy="265680"/>
        </a:xfrm>
        <a:prstGeom prst="round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b="1">
              <a:solidFill>
                <a:sysClr val="window" lastClr="FFFFFF"/>
              </a:solidFill>
              <a:latin typeface="Arial" panose="020B0604020202020204" pitchFamily="34" charset="0"/>
              <a:ea typeface="+mn-ea"/>
              <a:cs typeface="Arial" panose="020B0604020202020204" pitchFamily="34" charset="0"/>
            </a:rPr>
            <a:t>Operational Groups</a:t>
          </a:r>
        </a:p>
      </dgm:t>
    </dgm:pt>
    <dgm:pt modelId="{F4625C11-6A44-4FA9-860C-4EB5B6AFEE4E}" type="parTrans" cxnId="{C6C117B8-9057-41E0-AB34-A3415DD62002}">
      <dgm:prSet/>
      <dgm:spPr/>
      <dgm:t>
        <a:bodyPr/>
        <a:lstStyle/>
        <a:p>
          <a:endParaRPr lang="en-GB" sz="1200"/>
        </a:p>
      </dgm:t>
    </dgm:pt>
    <dgm:pt modelId="{1DB6856B-3597-43CF-9E27-D8BE3EB466DB}" type="sibTrans" cxnId="{C6C117B8-9057-41E0-AB34-A3415DD62002}">
      <dgm:prSet/>
      <dgm:spPr/>
      <dgm:t>
        <a:bodyPr/>
        <a:lstStyle/>
        <a:p>
          <a:endParaRPr lang="en-GB" sz="1200"/>
        </a:p>
      </dgm:t>
    </dgm:pt>
    <dgm:pt modelId="{2C533EC3-9E00-424B-B264-A292A41EA5C2}">
      <dgm:prSet custT="1"/>
      <dgm:spPr>
        <a:xfrm>
          <a:off x="0" y="4020716"/>
          <a:ext cx="5486400" cy="226800"/>
        </a:xfrm>
        <a:prstGeom prst="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pPr>
            <a:buChar char="•"/>
          </a:pPr>
          <a:endParaRPr lang="en-GB" sz="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A864C97-B3A5-44AD-B0F9-E0006A39AFD5}" type="parTrans" cxnId="{E2B4E754-198F-4D40-A30C-91C4465D6A78}">
      <dgm:prSet/>
      <dgm:spPr/>
      <dgm:t>
        <a:bodyPr/>
        <a:lstStyle/>
        <a:p>
          <a:endParaRPr lang="en-GB" sz="1200"/>
        </a:p>
      </dgm:t>
    </dgm:pt>
    <dgm:pt modelId="{0C721127-1555-4C1F-8B28-8157368AB324}" type="sibTrans" cxnId="{E2B4E754-198F-4D40-A30C-91C4465D6A78}">
      <dgm:prSet/>
      <dgm:spPr/>
      <dgm:t>
        <a:bodyPr/>
        <a:lstStyle/>
        <a:p>
          <a:endParaRPr lang="en-GB" sz="1200"/>
        </a:p>
      </dgm:t>
    </dgm:pt>
    <dgm:pt modelId="{E208D923-5768-41EE-964F-AB7DB303B4FE}">
      <dgm:prSet phldrT="[Text]" custT="1"/>
      <dgm:spPr>
        <a:xfrm>
          <a:off x="0" y="1426261"/>
          <a:ext cx="5486400" cy="779625"/>
        </a:xfrm>
        <a:prstGeom prst="rect">
          <a:avLst/>
        </a:prstGeom>
        <a:solidFill>
          <a:sysClr val="window" lastClr="FFFFFF">
            <a:alpha val="90000"/>
            <a:hueOff val="0"/>
            <a:satOff val="0"/>
            <a:lumOff val="0"/>
            <a:alphaOff val="0"/>
          </a:sysClr>
        </a:solidFill>
        <a:ln w="25400" cap="flat" cmpd="sng" algn="ctr">
          <a:solidFill>
            <a:srgbClr val="8064A2">
              <a:hueOff val="-1116192"/>
              <a:satOff val="6725"/>
              <a:lumOff val="539"/>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detailed scrutiny and challenge of the ICB's risk management system, processes, procedures and reports</a:t>
          </a:r>
        </a:p>
      </dgm:t>
    </dgm:pt>
    <dgm:pt modelId="{C5D2BDA6-E583-4853-9D33-D82C2983E63C}" type="parTrans" cxnId="{2D7FA60C-C30F-4760-8AE4-05C61229FE47}">
      <dgm:prSet/>
      <dgm:spPr/>
      <dgm:t>
        <a:bodyPr/>
        <a:lstStyle/>
        <a:p>
          <a:endParaRPr lang="en-GB"/>
        </a:p>
      </dgm:t>
    </dgm:pt>
    <dgm:pt modelId="{A1DCAF25-251C-48E3-B921-DCAC5ABBC254}" type="sibTrans" cxnId="{2D7FA60C-C30F-4760-8AE4-05C61229FE47}">
      <dgm:prSet/>
      <dgm:spPr/>
      <dgm:t>
        <a:bodyPr/>
        <a:lstStyle/>
        <a:p>
          <a:endParaRPr lang="en-GB"/>
        </a:p>
      </dgm:t>
    </dgm:pt>
    <dgm:pt modelId="{FA4C729E-98ED-4A21-9DC4-EB0237E9126D}">
      <dgm:prSet custT="1"/>
      <dgm:spPr>
        <a:xfrm>
          <a:off x="0" y="4020716"/>
          <a:ext cx="5486400" cy="226800"/>
        </a:xfr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Reviews and oversee project and programme risks e.g. CPGs etc.</a:t>
          </a:r>
        </a:p>
      </dgm:t>
    </dgm:pt>
    <dgm:pt modelId="{AF16940D-64D2-467D-B728-39EC63A572C6}" type="parTrans" cxnId="{3B32AC77-27CE-4BE2-8B9E-189BA1DE0215}">
      <dgm:prSet/>
      <dgm:spPr/>
      <dgm:t>
        <a:bodyPr/>
        <a:lstStyle/>
        <a:p>
          <a:endParaRPr lang="en-GB"/>
        </a:p>
      </dgm:t>
    </dgm:pt>
    <dgm:pt modelId="{B1BDDAA8-44DF-4FDA-95C4-E44C7A2ADFA0}" type="sibTrans" cxnId="{3B32AC77-27CE-4BE2-8B9E-189BA1DE0215}">
      <dgm:prSet/>
      <dgm:spPr/>
      <dgm:t>
        <a:bodyPr/>
        <a:lstStyle/>
        <a:p>
          <a:endParaRPr lang="en-GB"/>
        </a:p>
      </dgm:t>
    </dgm:pt>
    <dgm:pt modelId="{038345EE-34D7-4046-8E88-2050E152E483}">
      <dgm:prSet custT="1"/>
      <dgm:spPr>
        <a:xfrm>
          <a:off x="0" y="3215576"/>
          <a:ext cx="5486400" cy="623700"/>
        </a:xfrm>
        <a:solidFill>
          <a:sysClr val="window" lastClr="FFFFFF">
            <a:alpha val="90000"/>
            <a:hueOff val="0"/>
            <a:satOff val="0"/>
            <a:lumOff val="0"/>
            <a:alphaOff val="0"/>
          </a:sysClr>
        </a:solidFill>
        <a:ln w="25400" cap="flat" cmpd="sng" algn="ctr">
          <a:solidFill>
            <a:srgbClr val="8064A2">
              <a:hueOff val="-3348577"/>
              <a:satOff val="20174"/>
              <a:lumOff val="1617"/>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Seeks assurance that risks are being effectively managed, controls and assurances are in place for significant and high risks</a:t>
          </a:r>
        </a:p>
      </dgm:t>
    </dgm:pt>
    <dgm:pt modelId="{39C969CC-813A-476C-B59E-1422CCBC3CC0}" type="parTrans" cxnId="{1D64B3BF-C696-4507-8D92-8AAED38A082F}">
      <dgm:prSet/>
      <dgm:spPr/>
      <dgm:t>
        <a:bodyPr/>
        <a:lstStyle/>
        <a:p>
          <a:endParaRPr lang="en-GB"/>
        </a:p>
      </dgm:t>
    </dgm:pt>
    <dgm:pt modelId="{8EF63ECE-F4FB-445B-AC7E-1C9563D49F8E}" type="sibTrans" cxnId="{1D64B3BF-C696-4507-8D92-8AAED38A082F}">
      <dgm:prSet/>
      <dgm:spPr/>
      <dgm:t>
        <a:bodyPr/>
        <a:lstStyle/>
        <a:p>
          <a:endParaRPr lang="en-GB"/>
        </a:p>
      </dgm:t>
    </dgm:pt>
    <dgm:pt modelId="{1A6B54FE-C7A3-499D-B371-054AD381365D}">
      <dgm:prSet custT="1"/>
      <dgm:spPr>
        <a:xfrm>
          <a:off x="0" y="3215576"/>
          <a:ext cx="5486400" cy="623700"/>
        </a:xfrm>
        <a:solidFill>
          <a:sysClr val="window" lastClr="FFFFFF">
            <a:alpha val="90000"/>
            <a:hueOff val="0"/>
            <a:satOff val="0"/>
            <a:lumOff val="0"/>
            <a:alphaOff val="0"/>
          </a:sysClr>
        </a:solidFill>
        <a:ln w="25400" cap="flat" cmpd="sng" algn="ctr">
          <a:solidFill>
            <a:srgbClr val="8064A2">
              <a:hueOff val="-3348577"/>
              <a:satOff val="20174"/>
              <a:lumOff val="1617"/>
              <a:alphaOff val="0"/>
            </a:srgbClr>
          </a:solidFill>
          <a:prstDash val="solid"/>
        </a:ln>
        <a:effectLst/>
      </dgm:spPr>
      <dgm:t>
        <a:bodyPr/>
        <a:lstStyle/>
        <a:p>
          <a:pPr>
            <a:buChar char="•"/>
          </a:pPr>
          <a:r>
            <a:rPr lang="en-GB" sz="11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Reports assurance on a bi-monthly basis to the Board via IRP report</a:t>
          </a:r>
        </a:p>
      </dgm:t>
    </dgm:pt>
    <dgm:pt modelId="{B4398E92-0C60-4E09-9B2D-006E18D29935}" type="parTrans" cxnId="{B898CF14-30C8-4DA4-90CC-4D1972D15606}">
      <dgm:prSet/>
      <dgm:spPr/>
      <dgm:t>
        <a:bodyPr/>
        <a:lstStyle/>
        <a:p>
          <a:endParaRPr lang="en-GB"/>
        </a:p>
      </dgm:t>
    </dgm:pt>
    <dgm:pt modelId="{07459CFF-DAB8-49B3-966A-38475DCD64E9}" type="sibTrans" cxnId="{B898CF14-30C8-4DA4-90CC-4D1972D15606}">
      <dgm:prSet/>
      <dgm:spPr/>
      <dgm:t>
        <a:bodyPr/>
        <a:lstStyle/>
        <a:p>
          <a:endParaRPr lang="en-GB"/>
        </a:p>
      </dgm:t>
    </dgm:pt>
    <dgm:pt modelId="{380C7AC6-F96A-44D5-9298-720A8396A5D8}" type="pres">
      <dgm:prSet presAssocID="{C6CC1EE9-D062-4538-9F3A-D03EABD20209}" presName="linear" presStyleCnt="0">
        <dgm:presLayoutVars>
          <dgm:dir/>
          <dgm:animLvl val="lvl"/>
          <dgm:resizeHandles val="exact"/>
        </dgm:presLayoutVars>
      </dgm:prSet>
      <dgm:spPr/>
    </dgm:pt>
    <dgm:pt modelId="{07E6BEEE-6417-4D9E-9F7C-6D19E7D4E100}" type="pres">
      <dgm:prSet presAssocID="{05E6C78D-3587-41A7-AB44-C8C715CD425D}" presName="parentLin" presStyleCnt="0"/>
      <dgm:spPr/>
    </dgm:pt>
    <dgm:pt modelId="{DE95BEDD-FB1B-4BCC-BE8E-7E39ED438607}" type="pres">
      <dgm:prSet presAssocID="{05E6C78D-3587-41A7-AB44-C8C715CD425D}" presName="parentLeftMargin" presStyleLbl="node1" presStyleIdx="0" presStyleCnt="5"/>
      <dgm:spPr/>
    </dgm:pt>
    <dgm:pt modelId="{F58A84FC-F9AC-496C-BAFB-6C47E57BB2E2}" type="pres">
      <dgm:prSet presAssocID="{05E6C78D-3587-41A7-AB44-C8C715CD425D}" presName="parentText" presStyleLbl="node1" presStyleIdx="0" presStyleCnt="5" custScaleX="131746" custScaleY="140363">
        <dgm:presLayoutVars>
          <dgm:chMax val="0"/>
          <dgm:bulletEnabled val="1"/>
        </dgm:presLayoutVars>
      </dgm:prSet>
      <dgm:spPr/>
    </dgm:pt>
    <dgm:pt modelId="{E2E4FB42-41D0-4D38-BC8C-487677619E05}" type="pres">
      <dgm:prSet presAssocID="{05E6C78D-3587-41A7-AB44-C8C715CD425D}" presName="negativeSpace" presStyleCnt="0"/>
      <dgm:spPr/>
    </dgm:pt>
    <dgm:pt modelId="{0E945D6A-E93D-4253-BEE6-902EED33A096}" type="pres">
      <dgm:prSet presAssocID="{05E6C78D-3587-41A7-AB44-C8C715CD425D}" presName="childText" presStyleLbl="conFgAcc1" presStyleIdx="0" presStyleCnt="5">
        <dgm:presLayoutVars>
          <dgm:bulletEnabled val="1"/>
        </dgm:presLayoutVars>
      </dgm:prSet>
      <dgm:spPr/>
    </dgm:pt>
    <dgm:pt modelId="{430A63A2-06A8-423C-97AB-69513C7B586C}" type="pres">
      <dgm:prSet presAssocID="{4708305F-6015-4C04-8058-F2C5FD5F5151}" presName="spaceBetweenRectangles" presStyleCnt="0"/>
      <dgm:spPr/>
    </dgm:pt>
    <dgm:pt modelId="{A4573727-A1DA-4729-BC05-F7426572A859}" type="pres">
      <dgm:prSet presAssocID="{F1647FEA-AA00-437F-AD94-24A19FC09A77}" presName="parentLin" presStyleCnt="0"/>
      <dgm:spPr/>
    </dgm:pt>
    <dgm:pt modelId="{BFFF0EE6-A2E5-4CF0-92D8-C589CFAFFEF2}" type="pres">
      <dgm:prSet presAssocID="{F1647FEA-AA00-437F-AD94-24A19FC09A77}" presName="parentLeftMargin" presStyleLbl="node1" presStyleIdx="0" presStyleCnt="5"/>
      <dgm:spPr/>
    </dgm:pt>
    <dgm:pt modelId="{C23AAC3F-227A-4A42-93BE-10E49F851EFA}" type="pres">
      <dgm:prSet presAssocID="{F1647FEA-AA00-437F-AD94-24A19FC09A77}" presName="parentText" presStyleLbl="node1" presStyleIdx="1" presStyleCnt="5" custScaleX="131746" custScaleY="140363" custLinFactNeighborX="-2315" custLinFactNeighborY="-10755">
        <dgm:presLayoutVars>
          <dgm:chMax val="0"/>
          <dgm:bulletEnabled val="1"/>
        </dgm:presLayoutVars>
      </dgm:prSet>
      <dgm:spPr/>
    </dgm:pt>
    <dgm:pt modelId="{39FCDE64-C857-4C54-87FE-11716890EC23}" type="pres">
      <dgm:prSet presAssocID="{F1647FEA-AA00-437F-AD94-24A19FC09A77}" presName="negativeSpace" presStyleCnt="0"/>
      <dgm:spPr/>
    </dgm:pt>
    <dgm:pt modelId="{8B874170-9A1B-4231-8B32-92BC378DB11C}" type="pres">
      <dgm:prSet presAssocID="{F1647FEA-AA00-437F-AD94-24A19FC09A77}" presName="childText" presStyleLbl="conFgAcc1" presStyleIdx="1" presStyleCnt="5">
        <dgm:presLayoutVars>
          <dgm:bulletEnabled val="1"/>
        </dgm:presLayoutVars>
      </dgm:prSet>
      <dgm:spPr/>
    </dgm:pt>
    <dgm:pt modelId="{8175B70D-C01F-4B00-8F78-891252C4BFC3}" type="pres">
      <dgm:prSet presAssocID="{57BFFD26-ADF0-42A7-8255-278BBB281230}" presName="spaceBetweenRectangles" presStyleCnt="0"/>
      <dgm:spPr/>
    </dgm:pt>
    <dgm:pt modelId="{D932A133-D81A-4B33-A8D0-25E134B9F97C}" type="pres">
      <dgm:prSet presAssocID="{136EFEFC-59E2-4AF1-A9D8-B5B705F3AEF3}" presName="parentLin" presStyleCnt="0"/>
      <dgm:spPr/>
    </dgm:pt>
    <dgm:pt modelId="{20A06BFA-21B7-4A53-8294-7061D2493321}" type="pres">
      <dgm:prSet presAssocID="{136EFEFC-59E2-4AF1-A9D8-B5B705F3AEF3}" presName="parentLeftMargin" presStyleLbl="node1" presStyleIdx="1" presStyleCnt="5"/>
      <dgm:spPr/>
    </dgm:pt>
    <dgm:pt modelId="{FE004C16-E780-46A9-88B3-D46E9D4A7C64}" type="pres">
      <dgm:prSet presAssocID="{136EFEFC-59E2-4AF1-A9D8-B5B705F3AEF3}" presName="parentText" presStyleLbl="node1" presStyleIdx="2" presStyleCnt="5" custScaleX="131746" custScaleY="140363" custLinFactNeighborX="-2315" custLinFactNeighborY="-10755">
        <dgm:presLayoutVars>
          <dgm:chMax val="0"/>
          <dgm:bulletEnabled val="1"/>
        </dgm:presLayoutVars>
      </dgm:prSet>
      <dgm:spPr/>
    </dgm:pt>
    <dgm:pt modelId="{25A60699-0E12-40E0-A0EE-CBE2C94E63DB}" type="pres">
      <dgm:prSet presAssocID="{136EFEFC-59E2-4AF1-A9D8-B5B705F3AEF3}" presName="negativeSpace" presStyleCnt="0"/>
      <dgm:spPr/>
    </dgm:pt>
    <dgm:pt modelId="{068529D5-EF72-45F9-998E-F4B2824DCB8F}" type="pres">
      <dgm:prSet presAssocID="{136EFEFC-59E2-4AF1-A9D8-B5B705F3AEF3}" presName="childText" presStyleLbl="conFgAcc1" presStyleIdx="2" presStyleCnt="5">
        <dgm:presLayoutVars>
          <dgm:bulletEnabled val="1"/>
        </dgm:presLayoutVars>
      </dgm:prSet>
      <dgm:spPr/>
    </dgm:pt>
    <dgm:pt modelId="{344F3435-9385-40A8-A0A6-5E929D1C5A16}" type="pres">
      <dgm:prSet presAssocID="{664D27B2-5AFC-4021-B920-387A89B783F8}" presName="spaceBetweenRectangles" presStyleCnt="0"/>
      <dgm:spPr/>
    </dgm:pt>
    <dgm:pt modelId="{C45AEEE7-8763-43B5-AB23-1CE9A01AC17E}" type="pres">
      <dgm:prSet presAssocID="{E0CB518F-6BE0-46C6-9EB4-6D9CC85997A6}" presName="parentLin" presStyleCnt="0"/>
      <dgm:spPr/>
    </dgm:pt>
    <dgm:pt modelId="{5416FAF3-DBEB-4631-A5FD-24E361DEEB2A}" type="pres">
      <dgm:prSet presAssocID="{E0CB518F-6BE0-46C6-9EB4-6D9CC85997A6}" presName="parentLeftMargin" presStyleLbl="node1" presStyleIdx="2" presStyleCnt="5"/>
      <dgm:spPr/>
    </dgm:pt>
    <dgm:pt modelId="{E680981A-FB8D-49B9-BF92-BBC4A0F7AD42}" type="pres">
      <dgm:prSet presAssocID="{E0CB518F-6BE0-46C6-9EB4-6D9CC85997A6}" presName="parentText" presStyleLbl="node1" presStyleIdx="3" presStyleCnt="5" custScaleX="131746" custScaleY="267219" custLinFactNeighborX="-2315" custLinFactNeighborY="-10755">
        <dgm:presLayoutVars>
          <dgm:chMax val="0"/>
          <dgm:bulletEnabled val="1"/>
        </dgm:presLayoutVars>
      </dgm:prSet>
      <dgm:spPr/>
    </dgm:pt>
    <dgm:pt modelId="{C9FEEFCB-91CE-4487-A868-A39AF6AC594F}" type="pres">
      <dgm:prSet presAssocID="{E0CB518F-6BE0-46C6-9EB4-6D9CC85997A6}" presName="negativeSpace" presStyleCnt="0"/>
      <dgm:spPr/>
    </dgm:pt>
    <dgm:pt modelId="{C4CCCDDA-1AC9-43FB-A79B-F080D8502A06}" type="pres">
      <dgm:prSet presAssocID="{E0CB518F-6BE0-46C6-9EB4-6D9CC85997A6}" presName="childText" presStyleLbl="conFgAcc1" presStyleIdx="3" presStyleCnt="5">
        <dgm:presLayoutVars>
          <dgm:bulletEnabled val="1"/>
        </dgm:presLayoutVars>
      </dgm:prSet>
      <dgm:spPr>
        <a:prstGeom prst="rect">
          <a:avLst/>
        </a:prstGeom>
      </dgm:spPr>
    </dgm:pt>
    <dgm:pt modelId="{56E12D9C-0063-417B-9E9F-4CA90B8B1375}" type="pres">
      <dgm:prSet presAssocID="{D9B7B049-EA8B-4258-AD0C-C741EA363037}" presName="spaceBetweenRectangles" presStyleCnt="0"/>
      <dgm:spPr/>
    </dgm:pt>
    <dgm:pt modelId="{DFBE20BA-4AB4-4551-921E-BCB45FC8DF81}" type="pres">
      <dgm:prSet presAssocID="{11883611-59A7-4A42-B057-A9B6235A070B}" presName="parentLin" presStyleCnt="0"/>
      <dgm:spPr/>
    </dgm:pt>
    <dgm:pt modelId="{0188040D-F5E6-4D8B-B929-3BE6CF554ED7}" type="pres">
      <dgm:prSet presAssocID="{11883611-59A7-4A42-B057-A9B6235A070B}" presName="parentLeftMargin" presStyleLbl="node1" presStyleIdx="3" presStyleCnt="5"/>
      <dgm:spPr/>
    </dgm:pt>
    <dgm:pt modelId="{F0F51A41-347C-44E4-A111-24FECC067764}" type="pres">
      <dgm:prSet presAssocID="{11883611-59A7-4A42-B057-A9B6235A070B}" presName="parentText" presStyleLbl="node1" presStyleIdx="4" presStyleCnt="5" custLinFactNeighborX="-2315" custLinFactNeighborY="27965">
        <dgm:presLayoutVars>
          <dgm:chMax val="0"/>
          <dgm:bulletEnabled val="1"/>
        </dgm:presLayoutVars>
      </dgm:prSet>
      <dgm:spPr/>
    </dgm:pt>
    <dgm:pt modelId="{3293D811-CCF6-4EC3-B2E5-66FE661FB52F}" type="pres">
      <dgm:prSet presAssocID="{11883611-59A7-4A42-B057-A9B6235A070B}" presName="negativeSpace" presStyleCnt="0"/>
      <dgm:spPr/>
    </dgm:pt>
    <dgm:pt modelId="{53DF96C6-2E25-4BC1-8914-6AEE90685DEE}" type="pres">
      <dgm:prSet presAssocID="{11883611-59A7-4A42-B057-A9B6235A070B}" presName="childText" presStyleLbl="conFgAcc1" presStyleIdx="4" presStyleCnt="5" custLinFactNeighborY="79520">
        <dgm:presLayoutVars>
          <dgm:bulletEnabled val="1"/>
        </dgm:presLayoutVars>
      </dgm:prSet>
      <dgm:spPr>
        <a:prstGeom prst="rect">
          <a:avLst/>
        </a:prstGeom>
      </dgm:spPr>
    </dgm:pt>
  </dgm:ptLst>
  <dgm:cxnLst>
    <dgm:cxn modelId="{61FAE201-1033-45B3-A737-B051B06A0C9F}" srcId="{05E6C78D-3587-41A7-AB44-C8C715CD425D}" destId="{AE228F40-19D0-48E4-9F64-8D98EF34BF41}" srcOrd="2" destOrd="0" parTransId="{3B146FBB-932B-4431-9AFF-89CC2FE533C6}" sibTransId="{CADE3BD2-3A5B-44DF-B469-8432E1D76438}"/>
    <dgm:cxn modelId="{667F4503-E049-48DC-8559-80F484774BD1}" type="presOf" srcId="{95C22256-598D-4641-A82C-77636D93A41E}" destId="{0E945D6A-E93D-4253-BEE6-902EED33A096}" srcOrd="0" destOrd="0" presId="urn:microsoft.com/office/officeart/2005/8/layout/list1"/>
    <dgm:cxn modelId="{58908703-6353-4D1D-A8C0-1DA042DF7822}" type="presOf" srcId="{05E6C78D-3587-41A7-AB44-C8C715CD425D}" destId="{F58A84FC-F9AC-496C-BAFB-6C47E57BB2E2}" srcOrd="1" destOrd="0" presId="urn:microsoft.com/office/officeart/2005/8/layout/list1"/>
    <dgm:cxn modelId="{AD2F3304-8FA8-4C4D-A3BA-16A18AD7D4ED}" type="presOf" srcId="{E0CB518F-6BE0-46C6-9EB4-6D9CC85997A6}" destId="{E680981A-FB8D-49B9-BF92-BBC4A0F7AD42}" srcOrd="1" destOrd="0" presId="urn:microsoft.com/office/officeart/2005/8/layout/list1"/>
    <dgm:cxn modelId="{A17DED07-677E-46B4-A6C0-A168D018FC1E}" srcId="{F1647FEA-AA00-437F-AD94-24A19FC09A77}" destId="{AA9AE539-5795-4EFF-97FD-291681892466}" srcOrd="0" destOrd="0" parTransId="{45CF5E2F-3A24-45C7-8D45-C79CD5929CDD}" sibTransId="{4DEDE251-70E5-4A30-A7BF-67F2D996BEEE}"/>
    <dgm:cxn modelId="{2D7FA60C-C30F-4760-8AE4-05C61229FE47}" srcId="{F1647FEA-AA00-437F-AD94-24A19FC09A77}" destId="{E208D923-5768-41EE-964F-AB7DB303B4FE}" srcOrd="1" destOrd="0" parTransId="{C5D2BDA6-E583-4853-9D33-D82C2983E63C}" sibTransId="{A1DCAF25-251C-48E3-B921-DCAC5ABBC254}"/>
    <dgm:cxn modelId="{95CF000D-8FC5-40F4-96A0-A88B12B01221}" type="presOf" srcId="{1A6B54FE-C7A3-499D-B371-054AD381365D}" destId="{C4CCCDDA-1AC9-43FB-A79B-F080D8502A06}" srcOrd="0" destOrd="2" presId="urn:microsoft.com/office/officeart/2005/8/layout/list1"/>
    <dgm:cxn modelId="{D1E9F80D-BB27-43A9-A2E7-58496D10C77E}" srcId="{C6CC1EE9-D062-4538-9F3A-D03EABD20209}" destId="{E0CB518F-6BE0-46C6-9EB4-6D9CC85997A6}" srcOrd="3" destOrd="0" parTransId="{D9FDAC8D-A235-4CAE-B5A8-C4EBB5F2F020}" sibTransId="{D9B7B049-EA8B-4258-AD0C-C741EA363037}"/>
    <dgm:cxn modelId="{B898CF14-30C8-4DA4-90CC-4D1972D15606}" srcId="{E0CB518F-6BE0-46C6-9EB4-6D9CC85997A6}" destId="{1A6B54FE-C7A3-499D-B371-054AD381365D}" srcOrd="2" destOrd="0" parTransId="{B4398E92-0C60-4E09-9B2D-006E18D29935}" sibTransId="{07459CFF-DAB8-49B3-966A-38475DCD64E9}"/>
    <dgm:cxn modelId="{6F013F1C-87FC-4CFE-A540-F100C068F846}" type="presOf" srcId="{25EE43F6-CA10-4055-8279-24F5FBFD68CA}" destId="{068529D5-EF72-45F9-998E-F4B2824DCB8F}" srcOrd="0" destOrd="0" presId="urn:microsoft.com/office/officeart/2005/8/layout/list1"/>
    <dgm:cxn modelId="{B99D5026-C28A-412F-BA07-39C5301E6F77}" type="presOf" srcId="{B18EABE3-7D1F-4EFD-8957-6DCA1D175B97}" destId="{0E945D6A-E93D-4253-BEE6-902EED33A096}" srcOrd="0" destOrd="1" presId="urn:microsoft.com/office/officeart/2005/8/layout/list1"/>
    <dgm:cxn modelId="{C67E5D28-CAA5-4A34-BAB2-3164DB3AF357}" type="presOf" srcId="{E208D923-5768-41EE-964F-AB7DB303B4FE}" destId="{8B874170-9A1B-4231-8B32-92BC378DB11C}" srcOrd="0" destOrd="1" presId="urn:microsoft.com/office/officeart/2005/8/layout/list1"/>
    <dgm:cxn modelId="{41C95C29-B609-46E2-B7CA-7DB417EC4D63}" type="presOf" srcId="{05E6C78D-3587-41A7-AB44-C8C715CD425D}" destId="{DE95BEDD-FB1B-4BCC-BE8E-7E39ED438607}" srcOrd="0" destOrd="0" presId="urn:microsoft.com/office/officeart/2005/8/layout/list1"/>
    <dgm:cxn modelId="{0605552A-FF8C-44DE-959E-409C249713BA}" srcId="{E0CB518F-6BE0-46C6-9EB4-6D9CC85997A6}" destId="{62765056-A699-4C16-87F8-D678E0BE89C2}" srcOrd="0" destOrd="0" parTransId="{B478CA76-FDF1-4315-9B6E-1CE961F62EF7}" sibTransId="{CF179678-E247-4977-A433-70846E133E75}"/>
    <dgm:cxn modelId="{FE047531-8EC4-4BB3-A5CC-2E234848482B}" type="presOf" srcId="{E0CB518F-6BE0-46C6-9EB4-6D9CC85997A6}" destId="{5416FAF3-DBEB-4631-A5FD-24E361DEEB2A}" srcOrd="0" destOrd="0" presId="urn:microsoft.com/office/officeart/2005/8/layout/list1"/>
    <dgm:cxn modelId="{73E38E34-3974-4A7B-A793-0129A22A4459}" type="presOf" srcId="{136EFEFC-59E2-4AF1-A9D8-B5B705F3AEF3}" destId="{20A06BFA-21B7-4A53-8294-7061D2493321}" srcOrd="0" destOrd="0" presId="urn:microsoft.com/office/officeart/2005/8/layout/list1"/>
    <dgm:cxn modelId="{B0B0CA3A-4020-426E-9511-CE8102A8EDCF}" type="presOf" srcId="{2C533EC3-9E00-424B-B264-A292A41EA5C2}" destId="{53DF96C6-2E25-4BC1-8914-6AEE90685DEE}" srcOrd="0" destOrd="1" presId="urn:microsoft.com/office/officeart/2005/8/layout/list1"/>
    <dgm:cxn modelId="{C847A83D-5E6E-406C-BCCD-16445CB82DA3}" type="presOf" srcId="{C6CC1EE9-D062-4538-9F3A-D03EABD20209}" destId="{380C7AC6-F96A-44D5-9298-720A8396A5D8}" srcOrd="0" destOrd="0" presId="urn:microsoft.com/office/officeart/2005/8/layout/list1"/>
    <dgm:cxn modelId="{46D5AF5E-F1B1-420A-BDD2-DDCD8C41E7A1}" type="presOf" srcId="{AE228F40-19D0-48E4-9F64-8D98EF34BF41}" destId="{0E945D6A-E93D-4253-BEE6-902EED33A096}" srcOrd="0" destOrd="2" presId="urn:microsoft.com/office/officeart/2005/8/layout/list1"/>
    <dgm:cxn modelId="{F36D7165-25FA-43FD-A0FD-7A0589921E0F}" type="presOf" srcId="{AA9AE539-5795-4EFF-97FD-291681892466}" destId="{8B874170-9A1B-4231-8B32-92BC378DB11C}" srcOrd="0" destOrd="0" presId="urn:microsoft.com/office/officeart/2005/8/layout/list1"/>
    <dgm:cxn modelId="{727C2748-BB51-4271-B00E-285423304842}" type="presOf" srcId="{136EFEFC-59E2-4AF1-A9D8-B5B705F3AEF3}" destId="{FE004C16-E780-46A9-88B3-D46E9D4A7C64}" srcOrd="1" destOrd="0" presId="urn:microsoft.com/office/officeart/2005/8/layout/list1"/>
    <dgm:cxn modelId="{379E194A-C93D-41CF-91B4-D526D0860F03}" type="presOf" srcId="{F1647FEA-AA00-437F-AD94-24A19FC09A77}" destId="{C23AAC3F-227A-4A42-93BE-10E49F851EFA}" srcOrd="1" destOrd="0" presId="urn:microsoft.com/office/officeart/2005/8/layout/list1"/>
    <dgm:cxn modelId="{797E186D-DC6E-49AA-8800-0E017603FD67}" srcId="{05E6C78D-3587-41A7-AB44-C8C715CD425D}" destId="{B18EABE3-7D1F-4EFD-8957-6DCA1D175B97}" srcOrd="1" destOrd="0" parTransId="{065E5ADC-C8DD-4796-BA95-A2D11AF6A485}" sibTransId="{FB272E98-370E-4C26-B85C-D6C7942731DC}"/>
    <dgm:cxn modelId="{E2B4E754-198F-4D40-A30C-91C4465D6A78}" srcId="{11883611-59A7-4A42-B057-A9B6235A070B}" destId="{2C533EC3-9E00-424B-B264-A292A41EA5C2}" srcOrd="1" destOrd="0" parTransId="{0A864C97-B3A5-44AD-B0F9-E0006A39AFD5}" sibTransId="{0C721127-1555-4C1F-8B28-8157368AB324}"/>
    <dgm:cxn modelId="{3B32AC77-27CE-4BE2-8B9E-189BA1DE0215}" srcId="{11883611-59A7-4A42-B057-A9B6235A070B}" destId="{FA4C729E-98ED-4A21-9DC4-EB0237E9126D}" srcOrd="0" destOrd="0" parTransId="{AF16940D-64D2-467D-B728-39EC63A572C6}" sibTransId="{B1BDDAA8-44DF-4FDA-95C4-E44C7A2ADFA0}"/>
    <dgm:cxn modelId="{DD660E5A-9A20-478B-A66F-25AECECFDA98}" type="presOf" srcId="{F1647FEA-AA00-437F-AD94-24A19FC09A77}" destId="{BFFF0EE6-A2E5-4CF0-92D8-C589CFAFFEF2}" srcOrd="0" destOrd="0" presId="urn:microsoft.com/office/officeart/2005/8/layout/list1"/>
    <dgm:cxn modelId="{26BA9291-614C-41D4-8769-15DDD05EDCA5}" type="presOf" srcId="{11883611-59A7-4A42-B057-A9B6235A070B}" destId="{F0F51A41-347C-44E4-A111-24FECC067764}" srcOrd="1" destOrd="0" presId="urn:microsoft.com/office/officeart/2005/8/layout/list1"/>
    <dgm:cxn modelId="{A9D8B398-BE54-41AF-94A3-4779CD55018D}" srcId="{136EFEFC-59E2-4AF1-A9D8-B5B705F3AEF3}" destId="{25EE43F6-CA10-4055-8279-24F5FBFD68CA}" srcOrd="0" destOrd="0" parTransId="{3E8779C5-C847-4A74-A6A4-C8D0D037B0A6}" sibTransId="{64F010AB-2C31-4389-A658-F9241B310355}"/>
    <dgm:cxn modelId="{0B0E30AE-DD27-4CB2-A6B4-4B37DF1539B2}" srcId="{C6CC1EE9-D062-4538-9F3A-D03EABD20209}" destId="{05E6C78D-3587-41A7-AB44-C8C715CD425D}" srcOrd="0" destOrd="0" parTransId="{E20F6350-5E31-4439-8997-6B26490D6DA9}" sibTransId="{4708305F-6015-4C04-8058-F2C5FD5F5151}"/>
    <dgm:cxn modelId="{C6C117B8-9057-41E0-AB34-A3415DD62002}" srcId="{C6CC1EE9-D062-4538-9F3A-D03EABD20209}" destId="{11883611-59A7-4A42-B057-A9B6235A070B}" srcOrd="4" destOrd="0" parTransId="{F4625C11-6A44-4FA9-860C-4EB5B6AFEE4E}" sibTransId="{1DB6856B-3597-43CF-9E27-D8BE3EB466DB}"/>
    <dgm:cxn modelId="{1D64B3BF-C696-4507-8D92-8AAED38A082F}" srcId="{E0CB518F-6BE0-46C6-9EB4-6D9CC85997A6}" destId="{038345EE-34D7-4046-8E88-2050E152E483}" srcOrd="1" destOrd="0" parTransId="{39C969CC-813A-476C-B59E-1422CCBC3CC0}" sibTransId="{8EF63ECE-F4FB-445B-AC7E-1C9563D49F8E}"/>
    <dgm:cxn modelId="{D16F3DD1-4948-4EBC-9FED-83D2144D20AC}" srcId="{C6CC1EE9-D062-4538-9F3A-D03EABD20209}" destId="{F1647FEA-AA00-437F-AD94-24A19FC09A77}" srcOrd="1" destOrd="0" parTransId="{D50ECCAA-1187-43F0-AB07-BEA316E69F02}" sibTransId="{57BFFD26-ADF0-42A7-8255-278BBB281230}"/>
    <dgm:cxn modelId="{3ACDB8E4-93D7-4C75-B48E-DFF6A2EBF5A6}" type="presOf" srcId="{038345EE-34D7-4046-8E88-2050E152E483}" destId="{C4CCCDDA-1AC9-43FB-A79B-F080D8502A06}" srcOrd="0" destOrd="1" presId="urn:microsoft.com/office/officeart/2005/8/layout/list1"/>
    <dgm:cxn modelId="{F6FADFEE-8A43-4E5B-9B6C-9AE08DE9159B}" srcId="{05E6C78D-3587-41A7-AB44-C8C715CD425D}" destId="{95C22256-598D-4641-A82C-77636D93A41E}" srcOrd="0" destOrd="0" parTransId="{DAB632D3-D50F-4F20-94C1-1F98065F1492}" sibTransId="{C4821071-5266-41AB-8054-93D01439F1C7}"/>
    <dgm:cxn modelId="{73FA8FEF-66D1-4AAE-A090-82B89920230C}" type="presOf" srcId="{11883611-59A7-4A42-B057-A9B6235A070B}" destId="{0188040D-F5E6-4D8B-B929-3BE6CF554ED7}" srcOrd="0" destOrd="0" presId="urn:microsoft.com/office/officeart/2005/8/layout/list1"/>
    <dgm:cxn modelId="{452348F1-68F4-483E-AD71-AB94229C6A17}" srcId="{C6CC1EE9-D062-4538-9F3A-D03EABD20209}" destId="{136EFEFC-59E2-4AF1-A9D8-B5B705F3AEF3}" srcOrd="2" destOrd="0" parTransId="{F6F4F9B0-8671-4C03-8084-AA26717F9F77}" sibTransId="{664D27B2-5AFC-4021-B920-387A89B783F8}"/>
    <dgm:cxn modelId="{5EC5A9F4-E414-437D-8A52-7F3FF0185175}" type="presOf" srcId="{62765056-A699-4C16-87F8-D678E0BE89C2}" destId="{C4CCCDDA-1AC9-43FB-A79B-F080D8502A06}" srcOrd="0" destOrd="0" presId="urn:microsoft.com/office/officeart/2005/8/layout/list1"/>
    <dgm:cxn modelId="{7D59A5FF-9294-45C9-B87C-D6736EAF7A72}" type="presOf" srcId="{FA4C729E-98ED-4A21-9DC4-EB0237E9126D}" destId="{53DF96C6-2E25-4BC1-8914-6AEE90685DEE}" srcOrd="0" destOrd="0" presId="urn:microsoft.com/office/officeart/2005/8/layout/list1"/>
    <dgm:cxn modelId="{FE3D0250-AB16-4662-A2FE-F15DB749D277}" type="presParOf" srcId="{380C7AC6-F96A-44D5-9298-720A8396A5D8}" destId="{07E6BEEE-6417-4D9E-9F7C-6D19E7D4E100}" srcOrd="0" destOrd="0" presId="urn:microsoft.com/office/officeart/2005/8/layout/list1"/>
    <dgm:cxn modelId="{8EC50E5E-042F-4C39-9925-216E0D503A32}" type="presParOf" srcId="{07E6BEEE-6417-4D9E-9F7C-6D19E7D4E100}" destId="{DE95BEDD-FB1B-4BCC-BE8E-7E39ED438607}" srcOrd="0" destOrd="0" presId="urn:microsoft.com/office/officeart/2005/8/layout/list1"/>
    <dgm:cxn modelId="{8D1E8092-B449-4D06-900C-857C252F134A}" type="presParOf" srcId="{07E6BEEE-6417-4D9E-9F7C-6D19E7D4E100}" destId="{F58A84FC-F9AC-496C-BAFB-6C47E57BB2E2}" srcOrd="1" destOrd="0" presId="urn:microsoft.com/office/officeart/2005/8/layout/list1"/>
    <dgm:cxn modelId="{D712D073-D507-4FE8-9C10-1FB9AE2B3440}" type="presParOf" srcId="{380C7AC6-F96A-44D5-9298-720A8396A5D8}" destId="{E2E4FB42-41D0-4D38-BC8C-487677619E05}" srcOrd="1" destOrd="0" presId="urn:microsoft.com/office/officeart/2005/8/layout/list1"/>
    <dgm:cxn modelId="{23C97F5E-0E08-4645-AB4D-2A6933246292}" type="presParOf" srcId="{380C7AC6-F96A-44D5-9298-720A8396A5D8}" destId="{0E945D6A-E93D-4253-BEE6-902EED33A096}" srcOrd="2" destOrd="0" presId="urn:microsoft.com/office/officeart/2005/8/layout/list1"/>
    <dgm:cxn modelId="{F6358B8E-892E-4410-B177-AB7C7F7DE2A6}" type="presParOf" srcId="{380C7AC6-F96A-44D5-9298-720A8396A5D8}" destId="{430A63A2-06A8-423C-97AB-69513C7B586C}" srcOrd="3" destOrd="0" presId="urn:microsoft.com/office/officeart/2005/8/layout/list1"/>
    <dgm:cxn modelId="{DBA2C7F3-2B86-4BDE-B7DC-577B0C8DC25A}" type="presParOf" srcId="{380C7AC6-F96A-44D5-9298-720A8396A5D8}" destId="{A4573727-A1DA-4729-BC05-F7426572A859}" srcOrd="4" destOrd="0" presId="urn:microsoft.com/office/officeart/2005/8/layout/list1"/>
    <dgm:cxn modelId="{0AF33943-1A71-4E32-B56C-614D000C2AAA}" type="presParOf" srcId="{A4573727-A1DA-4729-BC05-F7426572A859}" destId="{BFFF0EE6-A2E5-4CF0-92D8-C589CFAFFEF2}" srcOrd="0" destOrd="0" presId="urn:microsoft.com/office/officeart/2005/8/layout/list1"/>
    <dgm:cxn modelId="{6DC663A2-8C09-4950-8569-B1870D384278}" type="presParOf" srcId="{A4573727-A1DA-4729-BC05-F7426572A859}" destId="{C23AAC3F-227A-4A42-93BE-10E49F851EFA}" srcOrd="1" destOrd="0" presId="urn:microsoft.com/office/officeart/2005/8/layout/list1"/>
    <dgm:cxn modelId="{D097BFD0-3141-40EA-A6B8-1BC8BD36357D}" type="presParOf" srcId="{380C7AC6-F96A-44D5-9298-720A8396A5D8}" destId="{39FCDE64-C857-4C54-87FE-11716890EC23}" srcOrd="5" destOrd="0" presId="urn:microsoft.com/office/officeart/2005/8/layout/list1"/>
    <dgm:cxn modelId="{C64D3BF6-6585-4EF0-93FD-B0D6200185C7}" type="presParOf" srcId="{380C7AC6-F96A-44D5-9298-720A8396A5D8}" destId="{8B874170-9A1B-4231-8B32-92BC378DB11C}" srcOrd="6" destOrd="0" presId="urn:microsoft.com/office/officeart/2005/8/layout/list1"/>
    <dgm:cxn modelId="{14E029E6-0000-468E-ACE0-EC224F1DF4CF}" type="presParOf" srcId="{380C7AC6-F96A-44D5-9298-720A8396A5D8}" destId="{8175B70D-C01F-4B00-8F78-891252C4BFC3}" srcOrd="7" destOrd="0" presId="urn:microsoft.com/office/officeart/2005/8/layout/list1"/>
    <dgm:cxn modelId="{E7627539-F550-42B1-BAA4-2FE950C56DCF}" type="presParOf" srcId="{380C7AC6-F96A-44D5-9298-720A8396A5D8}" destId="{D932A133-D81A-4B33-A8D0-25E134B9F97C}" srcOrd="8" destOrd="0" presId="urn:microsoft.com/office/officeart/2005/8/layout/list1"/>
    <dgm:cxn modelId="{9B913F99-FA85-40F4-840D-DE47DD91FB9C}" type="presParOf" srcId="{D932A133-D81A-4B33-A8D0-25E134B9F97C}" destId="{20A06BFA-21B7-4A53-8294-7061D2493321}" srcOrd="0" destOrd="0" presId="urn:microsoft.com/office/officeart/2005/8/layout/list1"/>
    <dgm:cxn modelId="{1B9F2C77-108C-4A5E-B85C-1A7E2562A16F}" type="presParOf" srcId="{D932A133-D81A-4B33-A8D0-25E134B9F97C}" destId="{FE004C16-E780-46A9-88B3-D46E9D4A7C64}" srcOrd="1" destOrd="0" presId="urn:microsoft.com/office/officeart/2005/8/layout/list1"/>
    <dgm:cxn modelId="{AC1BED44-959F-490D-8F8D-A464EA00ECAB}" type="presParOf" srcId="{380C7AC6-F96A-44D5-9298-720A8396A5D8}" destId="{25A60699-0E12-40E0-A0EE-CBE2C94E63DB}" srcOrd="9" destOrd="0" presId="urn:microsoft.com/office/officeart/2005/8/layout/list1"/>
    <dgm:cxn modelId="{D16213CF-56BD-4BCE-8FC8-E95570F03395}" type="presParOf" srcId="{380C7AC6-F96A-44D5-9298-720A8396A5D8}" destId="{068529D5-EF72-45F9-998E-F4B2824DCB8F}" srcOrd="10" destOrd="0" presId="urn:microsoft.com/office/officeart/2005/8/layout/list1"/>
    <dgm:cxn modelId="{A83B8B7E-BFFD-4902-8B4F-6A21AD403649}" type="presParOf" srcId="{380C7AC6-F96A-44D5-9298-720A8396A5D8}" destId="{344F3435-9385-40A8-A0A6-5E929D1C5A16}" srcOrd="11" destOrd="0" presId="urn:microsoft.com/office/officeart/2005/8/layout/list1"/>
    <dgm:cxn modelId="{33C716E4-79C2-4B07-B749-A82A8DCAD437}" type="presParOf" srcId="{380C7AC6-F96A-44D5-9298-720A8396A5D8}" destId="{C45AEEE7-8763-43B5-AB23-1CE9A01AC17E}" srcOrd="12" destOrd="0" presId="urn:microsoft.com/office/officeart/2005/8/layout/list1"/>
    <dgm:cxn modelId="{F515D805-516B-4FFA-AD77-916B3F7D96C4}" type="presParOf" srcId="{C45AEEE7-8763-43B5-AB23-1CE9A01AC17E}" destId="{5416FAF3-DBEB-4631-A5FD-24E361DEEB2A}" srcOrd="0" destOrd="0" presId="urn:microsoft.com/office/officeart/2005/8/layout/list1"/>
    <dgm:cxn modelId="{DA1340D0-658D-4973-8019-FFB4DF4D657F}" type="presParOf" srcId="{C45AEEE7-8763-43B5-AB23-1CE9A01AC17E}" destId="{E680981A-FB8D-49B9-BF92-BBC4A0F7AD42}" srcOrd="1" destOrd="0" presId="urn:microsoft.com/office/officeart/2005/8/layout/list1"/>
    <dgm:cxn modelId="{1F198C08-7100-421B-BA0A-D8654FBD980B}" type="presParOf" srcId="{380C7AC6-F96A-44D5-9298-720A8396A5D8}" destId="{C9FEEFCB-91CE-4487-A868-A39AF6AC594F}" srcOrd="13" destOrd="0" presId="urn:microsoft.com/office/officeart/2005/8/layout/list1"/>
    <dgm:cxn modelId="{D2FDCAF9-591D-436D-89FB-2451F730AC84}" type="presParOf" srcId="{380C7AC6-F96A-44D5-9298-720A8396A5D8}" destId="{C4CCCDDA-1AC9-43FB-A79B-F080D8502A06}" srcOrd="14" destOrd="0" presId="urn:microsoft.com/office/officeart/2005/8/layout/list1"/>
    <dgm:cxn modelId="{CF2249DB-E51D-47D7-9266-9107434369EF}" type="presParOf" srcId="{380C7AC6-F96A-44D5-9298-720A8396A5D8}" destId="{56E12D9C-0063-417B-9E9F-4CA90B8B1375}" srcOrd="15" destOrd="0" presId="urn:microsoft.com/office/officeart/2005/8/layout/list1"/>
    <dgm:cxn modelId="{AA186AED-700B-49D3-B425-D9030277FA68}" type="presParOf" srcId="{380C7AC6-F96A-44D5-9298-720A8396A5D8}" destId="{DFBE20BA-4AB4-4551-921E-BCB45FC8DF81}" srcOrd="16" destOrd="0" presId="urn:microsoft.com/office/officeart/2005/8/layout/list1"/>
    <dgm:cxn modelId="{8D1C960C-23BB-49DA-81C0-388ADC033313}" type="presParOf" srcId="{DFBE20BA-4AB4-4551-921E-BCB45FC8DF81}" destId="{0188040D-F5E6-4D8B-B929-3BE6CF554ED7}" srcOrd="0" destOrd="0" presId="urn:microsoft.com/office/officeart/2005/8/layout/list1"/>
    <dgm:cxn modelId="{5E75F87B-9288-4192-811E-BE2FBA26F179}" type="presParOf" srcId="{DFBE20BA-4AB4-4551-921E-BCB45FC8DF81}" destId="{F0F51A41-347C-44E4-A111-24FECC067764}" srcOrd="1" destOrd="0" presId="urn:microsoft.com/office/officeart/2005/8/layout/list1"/>
    <dgm:cxn modelId="{D84C97E2-5E31-4374-BB19-E1ED49222234}" type="presParOf" srcId="{380C7AC6-F96A-44D5-9298-720A8396A5D8}" destId="{3293D811-CCF6-4EC3-B2E5-66FE661FB52F}" srcOrd="17" destOrd="0" presId="urn:microsoft.com/office/officeart/2005/8/layout/list1"/>
    <dgm:cxn modelId="{0BBAA85B-9D2C-41C9-BBBE-B757EEA7677B}" type="presParOf" srcId="{380C7AC6-F96A-44D5-9298-720A8396A5D8}" destId="{53DF96C6-2E25-4BC1-8914-6AEE90685DEE}" srcOrd="18" destOrd="0" presId="urn:microsoft.com/office/officeart/2005/8/layout/lis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3E1B4C2-9A55-4EA3-AAF3-5FCF20C42BC6}" type="doc">
      <dgm:prSet loTypeId="urn:microsoft.com/office/officeart/2005/8/layout/radial1" loCatId="cycle" qsTypeId="urn:microsoft.com/office/officeart/2005/8/quickstyle/simple1" qsCatId="simple" csTypeId="urn:microsoft.com/office/officeart/2005/8/colors/colorful4" csCatId="colorful" phldr="1"/>
      <dgm:spPr/>
      <dgm:t>
        <a:bodyPr/>
        <a:lstStyle/>
        <a:p>
          <a:endParaRPr lang="en-GB"/>
        </a:p>
      </dgm:t>
    </dgm:pt>
    <dgm:pt modelId="{E2CD09BC-08E8-43EA-B8A1-16177DD3690B}">
      <dgm:prSet phldrT="[Text]" custT="1"/>
      <dgm:spPr>
        <a:xfrm>
          <a:off x="2352501" y="1121096"/>
          <a:ext cx="1055081" cy="1055081"/>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Risk Categories</a:t>
          </a:r>
        </a:p>
      </dgm:t>
    </dgm:pt>
    <dgm:pt modelId="{E8BC0DDD-D258-44CA-B200-2E2E0AF6C030}" type="parTrans" cxnId="{E1532F08-68C5-4338-B077-9F69A94E4DC6}">
      <dgm:prSet/>
      <dgm:spPr/>
      <dgm:t>
        <a:bodyPr/>
        <a:lstStyle/>
        <a:p>
          <a:endParaRPr lang="en-GB" sz="1050">
            <a:latin typeface="Arial" panose="020B0604020202020204" pitchFamily="34" charset="0"/>
            <a:cs typeface="Arial" panose="020B0604020202020204" pitchFamily="34" charset="0"/>
          </a:endParaRPr>
        </a:p>
      </dgm:t>
    </dgm:pt>
    <dgm:pt modelId="{68C1B8CC-E822-4B99-BB69-D1D34F5E3C9F}" type="sibTrans" cxnId="{E1532F08-68C5-4338-B077-9F69A94E4DC6}">
      <dgm:prSet/>
      <dgm:spPr/>
      <dgm:t>
        <a:bodyPr/>
        <a:lstStyle/>
        <a:p>
          <a:endParaRPr lang="en-GB" sz="1050">
            <a:latin typeface="Arial" panose="020B0604020202020204" pitchFamily="34" charset="0"/>
            <a:cs typeface="Arial" panose="020B0604020202020204" pitchFamily="34" charset="0"/>
          </a:endParaRPr>
        </a:p>
      </dgm:t>
    </dgm:pt>
    <dgm:pt modelId="{C0CEBA17-9186-4C93-84BB-D73DA6A4F96B}">
      <dgm:prSet phldrT="[Text]" custT="1"/>
      <dgm:spPr>
        <a:xfrm>
          <a:off x="2318653" y="-101594"/>
          <a:ext cx="1122777" cy="1122777"/>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Financial</a:t>
          </a:r>
        </a:p>
      </dgm:t>
    </dgm:pt>
    <dgm:pt modelId="{EC50DD49-F541-4F10-B913-62B435EE19DE}" type="parTrans" cxnId="{395629E6-B0B4-4612-BF62-57F45C1F76B3}">
      <dgm:prSet custT="1"/>
      <dgm:spPr>
        <a:xfrm rot="16200000">
          <a:off x="2830086" y="1056857"/>
          <a:ext cx="99912" cy="28564"/>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gm:spPr>
      <dgm:t>
        <a:bodyPr/>
        <a:lstStyle/>
        <a:p>
          <a:pPr>
            <a:buNone/>
          </a:pPr>
          <a:endPar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97D57A27-5BE9-405A-8DD6-209CF4B4E392}" type="sibTrans" cxnId="{395629E6-B0B4-4612-BF62-57F45C1F76B3}">
      <dgm:prSet/>
      <dgm:spPr/>
      <dgm:t>
        <a:bodyPr/>
        <a:lstStyle/>
        <a:p>
          <a:endParaRPr lang="en-GB" sz="1050">
            <a:latin typeface="Arial" panose="020B0604020202020204" pitchFamily="34" charset="0"/>
            <a:cs typeface="Arial" panose="020B0604020202020204" pitchFamily="34" charset="0"/>
          </a:endParaRPr>
        </a:p>
      </dgm:t>
    </dgm:pt>
    <dgm:pt modelId="{F0805F35-ECA3-4D61-B6F7-EFC7B4177F27}">
      <dgm:prSet phldrT="[Text]" custT="1"/>
      <dgm:spPr>
        <a:xfrm>
          <a:off x="3449309" y="719875"/>
          <a:ext cx="1122777" cy="1122777"/>
        </a:xfrm>
        <a:prstGeom prst="ellipse">
          <a:avLst/>
        </a:prstGeom>
        <a:solidFill>
          <a:srgbClr val="8064A2">
            <a:hueOff val="-1116192"/>
            <a:satOff val="6725"/>
            <a:lumOff val="539"/>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Operational</a:t>
          </a:r>
        </a:p>
      </dgm:t>
    </dgm:pt>
    <dgm:pt modelId="{91AAA622-3869-4517-88B8-D62E41E5B0AD}" type="parTrans" cxnId="{81BC28F3-F827-4B62-B7A0-EE812E2A403E}">
      <dgm:prSet custT="1"/>
      <dgm:spPr>
        <a:xfrm rot="20520000">
          <a:off x="3379318" y="1455898"/>
          <a:ext cx="99912" cy="28564"/>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gm:spPr>
      <dgm:t>
        <a:bodyPr/>
        <a:lstStyle/>
        <a:p>
          <a:pPr>
            <a:buNone/>
          </a:pPr>
          <a:endPar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580794E0-B60B-40C9-9AD2-CDB70492ABDD}" type="sibTrans" cxnId="{81BC28F3-F827-4B62-B7A0-EE812E2A403E}">
      <dgm:prSet/>
      <dgm:spPr/>
      <dgm:t>
        <a:bodyPr/>
        <a:lstStyle/>
        <a:p>
          <a:endParaRPr lang="en-GB" sz="1050">
            <a:latin typeface="Arial" panose="020B0604020202020204" pitchFamily="34" charset="0"/>
            <a:cs typeface="Arial" panose="020B0604020202020204" pitchFamily="34" charset="0"/>
          </a:endParaRPr>
        </a:p>
      </dgm:t>
    </dgm:pt>
    <dgm:pt modelId="{8268E1EC-834B-4B25-B69A-89F0EC03F392}">
      <dgm:prSet phldrT="[Text]" custT="1"/>
      <dgm:spPr>
        <a:xfrm>
          <a:off x="3017437" y="2049041"/>
          <a:ext cx="1122777" cy="1122777"/>
        </a:xfrm>
        <a:prstGeom prst="ellipse">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Quality</a:t>
          </a:r>
        </a:p>
      </dgm:t>
    </dgm:pt>
    <dgm:pt modelId="{44A70827-32F2-4553-A8F5-55A9F99F18B0}" type="parTrans" cxnId="{2E4A0F29-0AAD-4488-A894-4667718BA917}">
      <dgm:prSet custT="1"/>
      <dgm:spPr>
        <a:xfrm rot="3240000">
          <a:off x="3169530" y="2101559"/>
          <a:ext cx="99912" cy="28564"/>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gm:spPr>
      <dgm:t>
        <a:bodyPr/>
        <a:lstStyle/>
        <a:p>
          <a:pPr>
            <a:buNone/>
          </a:pPr>
          <a:endPar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302C3F93-241B-4368-9C94-623F0BDA8105}" type="sibTrans" cxnId="{2E4A0F29-0AAD-4488-A894-4667718BA917}">
      <dgm:prSet/>
      <dgm:spPr/>
      <dgm:t>
        <a:bodyPr/>
        <a:lstStyle/>
        <a:p>
          <a:endParaRPr lang="en-GB" sz="1050">
            <a:latin typeface="Arial" panose="020B0604020202020204" pitchFamily="34" charset="0"/>
            <a:cs typeface="Arial" panose="020B0604020202020204" pitchFamily="34" charset="0"/>
          </a:endParaRPr>
        </a:p>
      </dgm:t>
    </dgm:pt>
    <dgm:pt modelId="{C29284A0-5CA4-4DDA-97A2-D2A3C98F0D8E}">
      <dgm:prSet phldrT="[Text]" custT="1"/>
      <dgm:spPr>
        <a:xfrm>
          <a:off x="1619869" y="2049041"/>
          <a:ext cx="1122777" cy="1122777"/>
        </a:xfrm>
        <a:prstGeom prst="ellipse">
          <a:avLst/>
        </a:prstGeom>
        <a:solidFill>
          <a:srgbClr val="8064A2">
            <a:hueOff val="-3348577"/>
            <a:satOff val="20174"/>
            <a:lumOff val="1617"/>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Reputational</a:t>
          </a:r>
        </a:p>
      </dgm:t>
    </dgm:pt>
    <dgm:pt modelId="{41355FC3-F46A-4927-992B-67AE43A9D1F2}" type="parTrans" cxnId="{9C59A176-C118-40BB-96F9-8786A1F5661A}">
      <dgm:prSet custT="1"/>
      <dgm:spPr>
        <a:xfrm rot="7560000">
          <a:off x="2490642" y="2101559"/>
          <a:ext cx="99912" cy="28564"/>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gm:spPr>
      <dgm:t>
        <a:bodyPr/>
        <a:lstStyle/>
        <a:p>
          <a:pPr>
            <a:buNone/>
          </a:pPr>
          <a:endPar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C65D0790-4C97-412C-A03E-031AD50C1BAB}" type="sibTrans" cxnId="{9C59A176-C118-40BB-96F9-8786A1F5661A}">
      <dgm:prSet/>
      <dgm:spPr/>
      <dgm:t>
        <a:bodyPr/>
        <a:lstStyle/>
        <a:p>
          <a:endParaRPr lang="en-GB" sz="1050">
            <a:latin typeface="Arial" panose="020B0604020202020204" pitchFamily="34" charset="0"/>
            <a:cs typeface="Arial" panose="020B0604020202020204" pitchFamily="34" charset="0"/>
          </a:endParaRPr>
        </a:p>
      </dgm:t>
    </dgm:pt>
    <dgm:pt modelId="{DA01F201-123A-431D-8E8C-E020AEC5A8B3}">
      <dgm:prSet phldrT="[Text]" custT="1"/>
      <dgm:spPr>
        <a:xfrm>
          <a:off x="1187997" y="719875"/>
          <a:ext cx="1122777" cy="1122777"/>
        </a:xfrm>
        <a:prstGeom prst="ellipse">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a:solidFill>
                <a:sysClr val="window" lastClr="FFFFFF"/>
              </a:solidFill>
              <a:latin typeface="Arial" panose="020B0604020202020204" pitchFamily="34" charset="0"/>
              <a:ea typeface="+mn-ea"/>
              <a:cs typeface="Arial" panose="020B0604020202020204" pitchFamily="34" charset="0"/>
            </a:rPr>
            <a:t>Workforce</a:t>
          </a:r>
        </a:p>
      </dgm:t>
    </dgm:pt>
    <dgm:pt modelId="{61655828-ECFF-457C-AAEC-20110D91EFA2}" type="parTrans" cxnId="{61B6979C-D18E-4A8A-B13A-F1C0C4547708}">
      <dgm:prSet custT="1"/>
      <dgm:spPr>
        <a:xfrm rot="11880000">
          <a:off x="2280854" y="1455898"/>
          <a:ext cx="99912" cy="28564"/>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gm:spPr>
      <dgm:t>
        <a:bodyPr/>
        <a:lstStyle/>
        <a:p>
          <a:pPr>
            <a:buNone/>
          </a:pPr>
          <a:endPar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FBFB2172-23B4-4AE4-9F1A-1F2B2DA50D93}" type="sibTrans" cxnId="{61B6979C-D18E-4A8A-B13A-F1C0C4547708}">
      <dgm:prSet/>
      <dgm:spPr/>
      <dgm:t>
        <a:bodyPr/>
        <a:lstStyle/>
        <a:p>
          <a:endParaRPr lang="en-GB" sz="1050">
            <a:latin typeface="Arial" panose="020B0604020202020204" pitchFamily="34" charset="0"/>
            <a:cs typeface="Arial" panose="020B0604020202020204" pitchFamily="34" charset="0"/>
          </a:endParaRPr>
        </a:p>
      </dgm:t>
    </dgm:pt>
    <dgm:pt modelId="{019534CA-7C53-4812-9563-0848F47AEC53}" type="pres">
      <dgm:prSet presAssocID="{33E1B4C2-9A55-4EA3-AAF3-5FCF20C42BC6}" presName="cycle" presStyleCnt="0">
        <dgm:presLayoutVars>
          <dgm:chMax val="1"/>
          <dgm:dir/>
          <dgm:animLvl val="ctr"/>
          <dgm:resizeHandles val="exact"/>
        </dgm:presLayoutVars>
      </dgm:prSet>
      <dgm:spPr/>
    </dgm:pt>
    <dgm:pt modelId="{8EC46F3F-E659-492F-A50A-4A9915918C68}" type="pres">
      <dgm:prSet presAssocID="{E2CD09BC-08E8-43EA-B8A1-16177DD3690B}" presName="centerShape" presStyleLbl="node0" presStyleIdx="0" presStyleCnt="1" custScaleX="115426" custScaleY="115426"/>
      <dgm:spPr/>
    </dgm:pt>
    <dgm:pt modelId="{9E7588F9-5710-4EA8-A80B-6A0109F8353A}" type="pres">
      <dgm:prSet presAssocID="{EC50DD49-F541-4F10-B913-62B435EE19DE}" presName="Name9" presStyleLbl="parChTrans1D2" presStyleIdx="0" presStyleCnt="5"/>
      <dgm:spPr/>
    </dgm:pt>
    <dgm:pt modelId="{DC3E4943-3AC2-4D12-992F-E73A4F372043}" type="pres">
      <dgm:prSet presAssocID="{EC50DD49-F541-4F10-B913-62B435EE19DE}" presName="connTx" presStyleLbl="parChTrans1D2" presStyleIdx="0" presStyleCnt="5"/>
      <dgm:spPr/>
    </dgm:pt>
    <dgm:pt modelId="{4330BF3A-CAD8-4FE6-A2A3-0EA506EE77FC}" type="pres">
      <dgm:prSet presAssocID="{C0CEBA17-9186-4C93-84BB-D73DA6A4F96B}" presName="node" presStyleLbl="node1" presStyleIdx="0" presStyleCnt="5" custScaleX="122832" custScaleY="122832">
        <dgm:presLayoutVars>
          <dgm:bulletEnabled val="1"/>
        </dgm:presLayoutVars>
      </dgm:prSet>
      <dgm:spPr/>
    </dgm:pt>
    <dgm:pt modelId="{DED4C5E8-9735-4606-8F44-2ABB90FC5A38}" type="pres">
      <dgm:prSet presAssocID="{91AAA622-3869-4517-88B8-D62E41E5B0AD}" presName="Name9" presStyleLbl="parChTrans1D2" presStyleIdx="1" presStyleCnt="5"/>
      <dgm:spPr/>
    </dgm:pt>
    <dgm:pt modelId="{1913BBCF-223A-4073-AA83-CE74052E5D79}" type="pres">
      <dgm:prSet presAssocID="{91AAA622-3869-4517-88B8-D62E41E5B0AD}" presName="connTx" presStyleLbl="parChTrans1D2" presStyleIdx="1" presStyleCnt="5"/>
      <dgm:spPr/>
    </dgm:pt>
    <dgm:pt modelId="{722537F2-5771-48CA-A73E-C0A310D3FDD4}" type="pres">
      <dgm:prSet presAssocID="{F0805F35-ECA3-4D61-B6F7-EFC7B4177F27}" presName="node" presStyleLbl="node1" presStyleIdx="1" presStyleCnt="5" custScaleX="122832" custScaleY="122832">
        <dgm:presLayoutVars>
          <dgm:bulletEnabled val="1"/>
        </dgm:presLayoutVars>
      </dgm:prSet>
      <dgm:spPr/>
    </dgm:pt>
    <dgm:pt modelId="{ECF2773B-5B1F-4511-A376-93A93E8D437B}" type="pres">
      <dgm:prSet presAssocID="{44A70827-32F2-4553-A8F5-55A9F99F18B0}" presName="Name9" presStyleLbl="parChTrans1D2" presStyleIdx="2" presStyleCnt="5"/>
      <dgm:spPr/>
    </dgm:pt>
    <dgm:pt modelId="{2F982D9E-4571-40D6-9A91-D5209734C39D}" type="pres">
      <dgm:prSet presAssocID="{44A70827-32F2-4553-A8F5-55A9F99F18B0}" presName="connTx" presStyleLbl="parChTrans1D2" presStyleIdx="2" presStyleCnt="5"/>
      <dgm:spPr/>
    </dgm:pt>
    <dgm:pt modelId="{281C5BDA-ADB1-48E2-8391-5FA991A7E60C}" type="pres">
      <dgm:prSet presAssocID="{8268E1EC-834B-4B25-B69A-89F0EC03F392}" presName="node" presStyleLbl="node1" presStyleIdx="2" presStyleCnt="5" custScaleX="122832" custScaleY="122832">
        <dgm:presLayoutVars>
          <dgm:bulletEnabled val="1"/>
        </dgm:presLayoutVars>
      </dgm:prSet>
      <dgm:spPr/>
    </dgm:pt>
    <dgm:pt modelId="{B896D8A9-CE3E-4466-B9D0-88F6AFAAEB91}" type="pres">
      <dgm:prSet presAssocID="{41355FC3-F46A-4927-992B-67AE43A9D1F2}" presName="Name9" presStyleLbl="parChTrans1D2" presStyleIdx="3" presStyleCnt="5"/>
      <dgm:spPr/>
    </dgm:pt>
    <dgm:pt modelId="{DF45B3A7-086F-4FF4-8714-21E8BA70B673}" type="pres">
      <dgm:prSet presAssocID="{41355FC3-F46A-4927-992B-67AE43A9D1F2}" presName="connTx" presStyleLbl="parChTrans1D2" presStyleIdx="3" presStyleCnt="5"/>
      <dgm:spPr/>
    </dgm:pt>
    <dgm:pt modelId="{7EC1C12D-4A6F-4C1D-A0A2-90AA60AFC2C2}" type="pres">
      <dgm:prSet presAssocID="{C29284A0-5CA4-4DDA-97A2-D2A3C98F0D8E}" presName="node" presStyleLbl="node1" presStyleIdx="3" presStyleCnt="5" custScaleX="122832" custScaleY="122832">
        <dgm:presLayoutVars>
          <dgm:bulletEnabled val="1"/>
        </dgm:presLayoutVars>
      </dgm:prSet>
      <dgm:spPr/>
    </dgm:pt>
    <dgm:pt modelId="{B3FDDF83-A7BA-4067-B681-836210D78E82}" type="pres">
      <dgm:prSet presAssocID="{61655828-ECFF-457C-AAEC-20110D91EFA2}" presName="Name9" presStyleLbl="parChTrans1D2" presStyleIdx="4" presStyleCnt="5"/>
      <dgm:spPr/>
    </dgm:pt>
    <dgm:pt modelId="{60226653-BF72-4D8E-86B7-85F8ED52ED80}" type="pres">
      <dgm:prSet presAssocID="{61655828-ECFF-457C-AAEC-20110D91EFA2}" presName="connTx" presStyleLbl="parChTrans1D2" presStyleIdx="4" presStyleCnt="5"/>
      <dgm:spPr/>
    </dgm:pt>
    <dgm:pt modelId="{FFB466D9-AB33-4009-AC77-5316AC6ED1F1}" type="pres">
      <dgm:prSet presAssocID="{DA01F201-123A-431D-8E8C-E020AEC5A8B3}" presName="node" presStyleLbl="node1" presStyleIdx="4" presStyleCnt="5" custScaleX="122832" custScaleY="122832">
        <dgm:presLayoutVars>
          <dgm:bulletEnabled val="1"/>
        </dgm:presLayoutVars>
      </dgm:prSet>
      <dgm:spPr/>
    </dgm:pt>
  </dgm:ptLst>
  <dgm:cxnLst>
    <dgm:cxn modelId="{E1532F08-68C5-4338-B077-9F69A94E4DC6}" srcId="{33E1B4C2-9A55-4EA3-AAF3-5FCF20C42BC6}" destId="{E2CD09BC-08E8-43EA-B8A1-16177DD3690B}" srcOrd="0" destOrd="0" parTransId="{E8BC0DDD-D258-44CA-B200-2E2E0AF6C030}" sibTransId="{68C1B8CC-E822-4B99-BB69-D1D34F5E3C9F}"/>
    <dgm:cxn modelId="{685BEF0C-9AED-4440-B50D-27FA37E7BF9B}" type="presOf" srcId="{E2CD09BC-08E8-43EA-B8A1-16177DD3690B}" destId="{8EC46F3F-E659-492F-A50A-4A9915918C68}" srcOrd="0" destOrd="0" presId="urn:microsoft.com/office/officeart/2005/8/layout/radial1"/>
    <dgm:cxn modelId="{2C3F601E-4B71-445F-A4DA-59B6E1B26D64}" type="presOf" srcId="{61655828-ECFF-457C-AAEC-20110D91EFA2}" destId="{B3FDDF83-A7BA-4067-B681-836210D78E82}" srcOrd="0" destOrd="0" presId="urn:microsoft.com/office/officeart/2005/8/layout/radial1"/>
    <dgm:cxn modelId="{94B6AC21-95E6-4DB3-BB20-DB5E83FCD53D}" type="presOf" srcId="{91AAA622-3869-4517-88B8-D62E41E5B0AD}" destId="{1913BBCF-223A-4073-AA83-CE74052E5D79}" srcOrd="1" destOrd="0" presId="urn:microsoft.com/office/officeart/2005/8/layout/radial1"/>
    <dgm:cxn modelId="{305EB723-1CEF-49E5-998D-0E9FC72951C7}" type="presOf" srcId="{EC50DD49-F541-4F10-B913-62B435EE19DE}" destId="{DC3E4943-3AC2-4D12-992F-E73A4F372043}" srcOrd="1" destOrd="0" presId="urn:microsoft.com/office/officeart/2005/8/layout/radial1"/>
    <dgm:cxn modelId="{2E4A0F29-0AAD-4488-A894-4667718BA917}" srcId="{E2CD09BC-08E8-43EA-B8A1-16177DD3690B}" destId="{8268E1EC-834B-4B25-B69A-89F0EC03F392}" srcOrd="2" destOrd="0" parTransId="{44A70827-32F2-4553-A8F5-55A9F99F18B0}" sibTransId="{302C3F93-241B-4368-9C94-623F0BDA8105}"/>
    <dgm:cxn modelId="{34F2E12F-F4B7-4DCD-9F08-961997147455}" type="presOf" srcId="{91AAA622-3869-4517-88B8-D62E41E5B0AD}" destId="{DED4C5E8-9735-4606-8F44-2ABB90FC5A38}" srcOrd="0" destOrd="0" presId="urn:microsoft.com/office/officeart/2005/8/layout/radial1"/>
    <dgm:cxn modelId="{2BA8B437-86BD-41B3-99B6-35D6EA94E738}" type="presOf" srcId="{33E1B4C2-9A55-4EA3-AAF3-5FCF20C42BC6}" destId="{019534CA-7C53-4812-9563-0848F47AEC53}" srcOrd="0" destOrd="0" presId="urn:microsoft.com/office/officeart/2005/8/layout/radial1"/>
    <dgm:cxn modelId="{A5E2343D-E62F-4409-BED5-761A8AACA924}" type="presOf" srcId="{44A70827-32F2-4553-A8F5-55A9F99F18B0}" destId="{ECF2773B-5B1F-4511-A376-93A93E8D437B}" srcOrd="0" destOrd="0" presId="urn:microsoft.com/office/officeart/2005/8/layout/radial1"/>
    <dgm:cxn modelId="{16EB2B5D-3658-4F53-AB20-6AAB6A9E3B93}" type="presOf" srcId="{EC50DD49-F541-4F10-B913-62B435EE19DE}" destId="{9E7588F9-5710-4EA8-A80B-6A0109F8353A}" srcOrd="0" destOrd="0" presId="urn:microsoft.com/office/officeart/2005/8/layout/radial1"/>
    <dgm:cxn modelId="{2C3DF65F-018B-4B65-8343-C6C6564F2023}" type="presOf" srcId="{C0CEBA17-9186-4C93-84BB-D73DA6A4F96B}" destId="{4330BF3A-CAD8-4FE6-A2A3-0EA506EE77FC}" srcOrd="0" destOrd="0" presId="urn:microsoft.com/office/officeart/2005/8/layout/radial1"/>
    <dgm:cxn modelId="{9C59A176-C118-40BB-96F9-8786A1F5661A}" srcId="{E2CD09BC-08E8-43EA-B8A1-16177DD3690B}" destId="{C29284A0-5CA4-4DDA-97A2-D2A3C98F0D8E}" srcOrd="3" destOrd="0" parTransId="{41355FC3-F46A-4927-992B-67AE43A9D1F2}" sibTransId="{C65D0790-4C97-412C-A03E-031AD50C1BAB}"/>
    <dgm:cxn modelId="{555A1658-0CE1-4DEE-AC73-40E0C877AECA}" type="presOf" srcId="{F0805F35-ECA3-4D61-B6F7-EFC7B4177F27}" destId="{722537F2-5771-48CA-A73E-C0A310D3FDD4}" srcOrd="0" destOrd="0" presId="urn:microsoft.com/office/officeart/2005/8/layout/radial1"/>
    <dgm:cxn modelId="{03F6028A-CFED-4954-AE44-ADC7EB7E7D2E}" type="presOf" srcId="{61655828-ECFF-457C-AAEC-20110D91EFA2}" destId="{60226653-BF72-4D8E-86B7-85F8ED52ED80}" srcOrd="1" destOrd="0" presId="urn:microsoft.com/office/officeart/2005/8/layout/radial1"/>
    <dgm:cxn modelId="{BE54D78D-B04E-4B51-B9B1-45D68BBB2078}" type="presOf" srcId="{C29284A0-5CA4-4DDA-97A2-D2A3C98F0D8E}" destId="{7EC1C12D-4A6F-4C1D-A0A2-90AA60AFC2C2}" srcOrd="0" destOrd="0" presId="urn:microsoft.com/office/officeart/2005/8/layout/radial1"/>
    <dgm:cxn modelId="{C4FC6890-0AD4-49B9-BC74-0A8343AE6D60}" type="presOf" srcId="{44A70827-32F2-4553-A8F5-55A9F99F18B0}" destId="{2F982D9E-4571-40D6-9A91-D5209734C39D}" srcOrd="1" destOrd="0" presId="urn:microsoft.com/office/officeart/2005/8/layout/radial1"/>
    <dgm:cxn modelId="{A8CE2C92-C087-4910-BEFA-F374CF632C19}" type="presOf" srcId="{41355FC3-F46A-4927-992B-67AE43A9D1F2}" destId="{DF45B3A7-086F-4FF4-8714-21E8BA70B673}" srcOrd="1" destOrd="0" presId="urn:microsoft.com/office/officeart/2005/8/layout/radial1"/>
    <dgm:cxn modelId="{61B6979C-D18E-4A8A-B13A-F1C0C4547708}" srcId="{E2CD09BC-08E8-43EA-B8A1-16177DD3690B}" destId="{DA01F201-123A-431D-8E8C-E020AEC5A8B3}" srcOrd="4" destOrd="0" parTransId="{61655828-ECFF-457C-AAEC-20110D91EFA2}" sibTransId="{FBFB2172-23B4-4AE4-9F1A-1F2B2DA50D93}"/>
    <dgm:cxn modelId="{CE2F07B1-2389-4C2B-B01C-4952779E4DA3}" type="presOf" srcId="{8268E1EC-834B-4B25-B69A-89F0EC03F392}" destId="{281C5BDA-ADB1-48E2-8391-5FA991A7E60C}" srcOrd="0" destOrd="0" presId="urn:microsoft.com/office/officeart/2005/8/layout/radial1"/>
    <dgm:cxn modelId="{895EFDC2-0423-4082-9CB8-1D70EFAFA514}" type="presOf" srcId="{41355FC3-F46A-4927-992B-67AE43A9D1F2}" destId="{B896D8A9-CE3E-4466-B9D0-88F6AFAAEB91}" srcOrd="0" destOrd="0" presId="urn:microsoft.com/office/officeart/2005/8/layout/radial1"/>
    <dgm:cxn modelId="{395629E6-B0B4-4612-BF62-57F45C1F76B3}" srcId="{E2CD09BC-08E8-43EA-B8A1-16177DD3690B}" destId="{C0CEBA17-9186-4C93-84BB-D73DA6A4F96B}" srcOrd="0" destOrd="0" parTransId="{EC50DD49-F541-4F10-B913-62B435EE19DE}" sibTransId="{97D57A27-5BE9-405A-8DD6-209CF4B4E392}"/>
    <dgm:cxn modelId="{EEE261E9-C3F7-4197-B5A5-AAE5D3B6BF03}" type="presOf" srcId="{DA01F201-123A-431D-8E8C-E020AEC5A8B3}" destId="{FFB466D9-AB33-4009-AC77-5316AC6ED1F1}" srcOrd="0" destOrd="0" presId="urn:microsoft.com/office/officeart/2005/8/layout/radial1"/>
    <dgm:cxn modelId="{81BC28F3-F827-4B62-B7A0-EE812E2A403E}" srcId="{E2CD09BC-08E8-43EA-B8A1-16177DD3690B}" destId="{F0805F35-ECA3-4D61-B6F7-EFC7B4177F27}" srcOrd="1" destOrd="0" parTransId="{91AAA622-3869-4517-88B8-D62E41E5B0AD}" sibTransId="{580794E0-B60B-40C9-9AD2-CDB70492ABDD}"/>
    <dgm:cxn modelId="{A8A4F7D8-843A-4C73-A9AB-F3219AA04425}" type="presParOf" srcId="{019534CA-7C53-4812-9563-0848F47AEC53}" destId="{8EC46F3F-E659-492F-A50A-4A9915918C68}" srcOrd="0" destOrd="0" presId="urn:microsoft.com/office/officeart/2005/8/layout/radial1"/>
    <dgm:cxn modelId="{BBB70F5F-EC22-4C02-A95C-196DC7955A52}" type="presParOf" srcId="{019534CA-7C53-4812-9563-0848F47AEC53}" destId="{9E7588F9-5710-4EA8-A80B-6A0109F8353A}" srcOrd="1" destOrd="0" presId="urn:microsoft.com/office/officeart/2005/8/layout/radial1"/>
    <dgm:cxn modelId="{C4ED2EB2-759F-4068-99C6-AFFFE13F50AE}" type="presParOf" srcId="{9E7588F9-5710-4EA8-A80B-6A0109F8353A}" destId="{DC3E4943-3AC2-4D12-992F-E73A4F372043}" srcOrd="0" destOrd="0" presId="urn:microsoft.com/office/officeart/2005/8/layout/radial1"/>
    <dgm:cxn modelId="{F234F857-9AB5-4B6C-882C-CC50D3F71785}" type="presParOf" srcId="{019534CA-7C53-4812-9563-0848F47AEC53}" destId="{4330BF3A-CAD8-4FE6-A2A3-0EA506EE77FC}" srcOrd="2" destOrd="0" presId="urn:microsoft.com/office/officeart/2005/8/layout/radial1"/>
    <dgm:cxn modelId="{00F1228C-232A-4339-B345-5857DE933B9F}" type="presParOf" srcId="{019534CA-7C53-4812-9563-0848F47AEC53}" destId="{DED4C5E8-9735-4606-8F44-2ABB90FC5A38}" srcOrd="3" destOrd="0" presId="urn:microsoft.com/office/officeart/2005/8/layout/radial1"/>
    <dgm:cxn modelId="{436FCB4D-92C8-4D84-ABDE-1F72D9B1954C}" type="presParOf" srcId="{DED4C5E8-9735-4606-8F44-2ABB90FC5A38}" destId="{1913BBCF-223A-4073-AA83-CE74052E5D79}" srcOrd="0" destOrd="0" presId="urn:microsoft.com/office/officeart/2005/8/layout/radial1"/>
    <dgm:cxn modelId="{21EB2B58-213A-4B61-817A-5BD37812D870}" type="presParOf" srcId="{019534CA-7C53-4812-9563-0848F47AEC53}" destId="{722537F2-5771-48CA-A73E-C0A310D3FDD4}" srcOrd="4" destOrd="0" presId="urn:microsoft.com/office/officeart/2005/8/layout/radial1"/>
    <dgm:cxn modelId="{50CF700F-99F5-4CF3-8D9D-17BE2B7F1AA0}" type="presParOf" srcId="{019534CA-7C53-4812-9563-0848F47AEC53}" destId="{ECF2773B-5B1F-4511-A376-93A93E8D437B}" srcOrd="5" destOrd="0" presId="urn:microsoft.com/office/officeart/2005/8/layout/radial1"/>
    <dgm:cxn modelId="{7FB52F6E-788B-4BEB-AA84-6C90B9722CFC}" type="presParOf" srcId="{ECF2773B-5B1F-4511-A376-93A93E8D437B}" destId="{2F982D9E-4571-40D6-9A91-D5209734C39D}" srcOrd="0" destOrd="0" presId="urn:microsoft.com/office/officeart/2005/8/layout/radial1"/>
    <dgm:cxn modelId="{11FFDCC4-418D-4DDD-9F69-A050138CC524}" type="presParOf" srcId="{019534CA-7C53-4812-9563-0848F47AEC53}" destId="{281C5BDA-ADB1-48E2-8391-5FA991A7E60C}" srcOrd="6" destOrd="0" presId="urn:microsoft.com/office/officeart/2005/8/layout/radial1"/>
    <dgm:cxn modelId="{91B35817-E9C5-4F73-BCB2-1FE44CA1A128}" type="presParOf" srcId="{019534CA-7C53-4812-9563-0848F47AEC53}" destId="{B896D8A9-CE3E-4466-B9D0-88F6AFAAEB91}" srcOrd="7" destOrd="0" presId="urn:microsoft.com/office/officeart/2005/8/layout/radial1"/>
    <dgm:cxn modelId="{F92524F1-C16E-4BC4-B6AD-3CC4CF48E3A7}" type="presParOf" srcId="{B896D8A9-CE3E-4466-B9D0-88F6AFAAEB91}" destId="{DF45B3A7-086F-4FF4-8714-21E8BA70B673}" srcOrd="0" destOrd="0" presId="urn:microsoft.com/office/officeart/2005/8/layout/radial1"/>
    <dgm:cxn modelId="{BF770161-365F-4783-96B8-580EBA7032EC}" type="presParOf" srcId="{019534CA-7C53-4812-9563-0848F47AEC53}" destId="{7EC1C12D-4A6F-4C1D-A0A2-90AA60AFC2C2}" srcOrd="8" destOrd="0" presId="urn:microsoft.com/office/officeart/2005/8/layout/radial1"/>
    <dgm:cxn modelId="{9217E9C7-C540-4C3A-B205-7AF5C143E7B9}" type="presParOf" srcId="{019534CA-7C53-4812-9563-0848F47AEC53}" destId="{B3FDDF83-A7BA-4067-B681-836210D78E82}" srcOrd="9" destOrd="0" presId="urn:microsoft.com/office/officeart/2005/8/layout/radial1"/>
    <dgm:cxn modelId="{9DC0033C-D633-40A7-9FDF-F355E5FBFD7E}" type="presParOf" srcId="{B3FDDF83-A7BA-4067-B681-836210D78E82}" destId="{60226653-BF72-4D8E-86B7-85F8ED52ED80}" srcOrd="0" destOrd="0" presId="urn:microsoft.com/office/officeart/2005/8/layout/radial1"/>
    <dgm:cxn modelId="{B1D455E5-1AFD-4C54-AA44-05A39D38AFC6}" type="presParOf" srcId="{019534CA-7C53-4812-9563-0848F47AEC53}" destId="{FFB466D9-AB33-4009-AC77-5316AC6ED1F1}" srcOrd="10"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74B9F81-C690-4F7F-965C-57DFD794A762}" type="doc">
      <dgm:prSet loTypeId="urn:microsoft.com/office/officeart/2005/8/layout/default" loCatId="list" qsTypeId="urn:microsoft.com/office/officeart/2005/8/quickstyle/simple1" qsCatId="simple" csTypeId="urn:microsoft.com/office/officeart/2005/8/colors/colorful4" csCatId="colorful" phldr="1"/>
      <dgm:spPr/>
      <dgm:t>
        <a:bodyPr/>
        <a:lstStyle/>
        <a:p>
          <a:endParaRPr lang="en-GB"/>
        </a:p>
      </dgm:t>
    </dgm:pt>
    <dgm:pt modelId="{42ED73EC-0BF7-44DF-9631-E351A2ADA756}">
      <dgm:prSet phldrT="[Text]"/>
      <dgm:spPr>
        <a:xfrm>
          <a:off x="0" y="193674"/>
          <a:ext cx="1714499" cy="102870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Board of the ICB</a:t>
          </a:r>
        </a:p>
      </dgm:t>
    </dgm:pt>
    <dgm:pt modelId="{736313D6-9DBD-4B4F-B15C-12A727C02C10}" type="parTrans" cxnId="{0933A97E-7E08-4503-B2E0-4AEFFC161BDB}">
      <dgm:prSet/>
      <dgm:spPr/>
      <dgm:t>
        <a:bodyPr/>
        <a:lstStyle/>
        <a:p>
          <a:endParaRPr lang="en-GB"/>
        </a:p>
      </dgm:t>
    </dgm:pt>
    <dgm:pt modelId="{1F46283F-5491-49B0-A1D8-099229913B55}" type="sibTrans" cxnId="{0933A97E-7E08-4503-B2E0-4AEFFC161BDB}">
      <dgm:prSet/>
      <dgm:spPr/>
      <dgm:t>
        <a:bodyPr/>
        <a:lstStyle/>
        <a:p>
          <a:endParaRPr lang="en-GB"/>
        </a:p>
      </dgm:t>
    </dgm:pt>
    <dgm:pt modelId="{756915D2-39A3-4C1A-B7DF-A8EE6C341621}">
      <dgm:prSet phldrT="[Text]"/>
      <dgm:spPr>
        <a:xfrm>
          <a:off x="0" y="193674"/>
          <a:ext cx="1714499" cy="102870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GB">
              <a:solidFill>
                <a:sysClr val="window" lastClr="FFFFFF"/>
              </a:solidFill>
              <a:latin typeface="Calibri"/>
              <a:ea typeface="+mn-ea"/>
              <a:cs typeface="+mn-cs"/>
            </a:rPr>
            <a:t>Significant risks (score 15 - 25)</a:t>
          </a:r>
        </a:p>
      </dgm:t>
    </dgm:pt>
    <dgm:pt modelId="{9DE7E333-3DD4-4E27-9667-B4CD2706746D}" type="parTrans" cxnId="{FE5FADE4-BE7D-4754-A670-FB77C1D7E2B6}">
      <dgm:prSet/>
      <dgm:spPr/>
      <dgm:t>
        <a:bodyPr/>
        <a:lstStyle/>
        <a:p>
          <a:endParaRPr lang="en-GB"/>
        </a:p>
      </dgm:t>
    </dgm:pt>
    <dgm:pt modelId="{3E49F8AC-DCD8-4BD0-B430-6AE53E4A5275}" type="sibTrans" cxnId="{FE5FADE4-BE7D-4754-A670-FB77C1D7E2B6}">
      <dgm:prSet/>
      <dgm:spPr/>
      <dgm:t>
        <a:bodyPr/>
        <a:lstStyle/>
        <a:p>
          <a:endParaRPr lang="en-GB"/>
        </a:p>
      </dgm:t>
    </dgm:pt>
    <dgm:pt modelId="{1075FBAD-14B2-4745-A081-A35B0B69104E}">
      <dgm:prSet phldrT="[Text]"/>
      <dgm:spPr>
        <a:xfrm>
          <a:off x="1885950" y="193674"/>
          <a:ext cx="1714499" cy="1028700"/>
        </a:xfrm>
        <a:prstGeom prst="rect">
          <a:avLst/>
        </a:prstGeom>
        <a:solidFill>
          <a:srgbClr val="8064A2">
            <a:hueOff val="-892954"/>
            <a:satOff val="5380"/>
            <a:lumOff val="431"/>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Audit Committee</a:t>
          </a:r>
        </a:p>
      </dgm:t>
    </dgm:pt>
    <dgm:pt modelId="{DBD624BE-3C1B-45DE-AF66-43820DF09DF1}" type="parTrans" cxnId="{897DF4FA-2455-424E-B218-93A889F38715}">
      <dgm:prSet/>
      <dgm:spPr/>
      <dgm:t>
        <a:bodyPr/>
        <a:lstStyle/>
        <a:p>
          <a:endParaRPr lang="en-GB"/>
        </a:p>
      </dgm:t>
    </dgm:pt>
    <dgm:pt modelId="{6C31C398-BED7-408E-AD4F-CE00BD738956}" type="sibTrans" cxnId="{897DF4FA-2455-424E-B218-93A889F38715}">
      <dgm:prSet/>
      <dgm:spPr/>
      <dgm:t>
        <a:bodyPr/>
        <a:lstStyle/>
        <a:p>
          <a:endParaRPr lang="en-GB"/>
        </a:p>
      </dgm:t>
    </dgm:pt>
    <dgm:pt modelId="{23B721A3-CCA0-497D-B254-C9A426F05254}">
      <dgm:prSet phldrT="[Text]"/>
      <dgm:spPr>
        <a:xfrm>
          <a:off x="1885950" y="193674"/>
          <a:ext cx="1714499" cy="1028700"/>
        </a:xfrm>
        <a:prstGeom prst="rect">
          <a:avLst/>
        </a:prstGeom>
        <a:solidFill>
          <a:srgbClr val="8064A2">
            <a:hueOff val="-892954"/>
            <a:satOff val="5380"/>
            <a:lumOff val="431"/>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GB">
              <a:solidFill>
                <a:sysClr val="window" lastClr="FFFFFF"/>
              </a:solidFill>
              <a:latin typeface="Calibri"/>
              <a:ea typeface="+mn-ea"/>
              <a:cs typeface="+mn-cs"/>
            </a:rPr>
            <a:t>Medium, high and significant risks (score 12 - 25)</a:t>
          </a:r>
        </a:p>
      </dgm:t>
    </dgm:pt>
    <dgm:pt modelId="{824E3D5F-53C6-41DE-AF7A-BEA0CC7F953B}" type="parTrans" cxnId="{767CEF22-D353-4100-990D-9B2B35EC3C07}">
      <dgm:prSet/>
      <dgm:spPr/>
      <dgm:t>
        <a:bodyPr/>
        <a:lstStyle/>
        <a:p>
          <a:endParaRPr lang="en-GB"/>
        </a:p>
      </dgm:t>
    </dgm:pt>
    <dgm:pt modelId="{2FB6BBD3-65CC-43A9-88CF-8A31E60F0001}" type="sibTrans" cxnId="{767CEF22-D353-4100-990D-9B2B35EC3C07}">
      <dgm:prSet/>
      <dgm:spPr/>
      <dgm:t>
        <a:bodyPr/>
        <a:lstStyle/>
        <a:p>
          <a:endParaRPr lang="en-GB"/>
        </a:p>
      </dgm:t>
    </dgm:pt>
    <dgm:pt modelId="{731B652C-61F4-47CE-A84B-B401E91B88B2}">
      <dgm:prSet phldrT="[Text]" custT="1"/>
      <dgm:spPr>
        <a:xfrm>
          <a:off x="3771900" y="193674"/>
          <a:ext cx="1714499" cy="1028700"/>
        </a:xfrm>
        <a:prstGeom prst="rect">
          <a:avLst/>
        </a:prstGeom>
        <a:solidFill>
          <a:srgbClr val="8064A2">
            <a:hueOff val="-1785908"/>
            <a:satOff val="10760"/>
            <a:lumOff val="862"/>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200">
              <a:solidFill>
                <a:sysClr val="window" lastClr="FFFFFF"/>
              </a:solidFill>
              <a:latin typeface="Calibri"/>
              <a:ea typeface="+mn-ea"/>
              <a:cs typeface="+mn-cs"/>
            </a:rPr>
            <a:t>Executive Team (</a:t>
          </a:r>
          <a:r>
            <a:rPr lang="en-GB" sz="1000">
              <a:solidFill>
                <a:sysClr val="window" lastClr="FFFFFF"/>
              </a:solidFill>
              <a:latin typeface="Calibri"/>
              <a:ea typeface="+mn-ea"/>
              <a:cs typeface="+mn-cs"/>
            </a:rPr>
            <a:t>Operational Executive and &amp; Strategic Executive)</a:t>
          </a:r>
        </a:p>
      </dgm:t>
    </dgm:pt>
    <dgm:pt modelId="{B97A15A8-6696-4D9F-8EBA-F3E37EEFD848}" type="parTrans" cxnId="{0D500994-D3AC-48AB-94F3-1F90092E8130}">
      <dgm:prSet/>
      <dgm:spPr/>
      <dgm:t>
        <a:bodyPr/>
        <a:lstStyle/>
        <a:p>
          <a:endParaRPr lang="en-GB"/>
        </a:p>
      </dgm:t>
    </dgm:pt>
    <dgm:pt modelId="{438A33A8-F4CC-44BD-8E64-04D83A8B0FF8}" type="sibTrans" cxnId="{0D500994-D3AC-48AB-94F3-1F90092E8130}">
      <dgm:prSet/>
      <dgm:spPr/>
      <dgm:t>
        <a:bodyPr/>
        <a:lstStyle/>
        <a:p>
          <a:endParaRPr lang="en-GB"/>
        </a:p>
      </dgm:t>
    </dgm:pt>
    <dgm:pt modelId="{A6060FD4-21A5-4B71-AA16-EB14227BA6BA}">
      <dgm:prSet phldrT="[Text]"/>
      <dgm:spPr>
        <a:xfrm>
          <a:off x="3771900" y="193674"/>
          <a:ext cx="1714499" cy="1028700"/>
        </a:xfrm>
        <a:prstGeom prst="rect">
          <a:avLst/>
        </a:prstGeom>
        <a:solidFill>
          <a:srgbClr val="8064A2">
            <a:hueOff val="-1785908"/>
            <a:satOff val="10760"/>
            <a:lumOff val="862"/>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GB" sz="900">
              <a:solidFill>
                <a:sysClr val="window" lastClr="FFFFFF"/>
              </a:solidFill>
              <a:latin typeface="Calibri"/>
              <a:ea typeface="+mn-ea"/>
              <a:cs typeface="+mn-cs"/>
            </a:rPr>
            <a:t>Medium, high and significant risks (score 12 - 25)</a:t>
          </a:r>
        </a:p>
      </dgm:t>
    </dgm:pt>
    <dgm:pt modelId="{A1192F28-C8F4-4B75-85E6-A3FB1F06C6BD}" type="parTrans" cxnId="{7E001326-FEC8-480A-AAE4-05744F29660A}">
      <dgm:prSet/>
      <dgm:spPr/>
      <dgm:t>
        <a:bodyPr/>
        <a:lstStyle/>
        <a:p>
          <a:endParaRPr lang="en-GB"/>
        </a:p>
      </dgm:t>
    </dgm:pt>
    <dgm:pt modelId="{16AEC137-F543-4FBA-A737-89618D6F5715}" type="sibTrans" cxnId="{7E001326-FEC8-480A-AAE4-05744F29660A}">
      <dgm:prSet/>
      <dgm:spPr/>
      <dgm:t>
        <a:bodyPr/>
        <a:lstStyle/>
        <a:p>
          <a:endParaRPr lang="en-GB"/>
        </a:p>
      </dgm:t>
    </dgm:pt>
    <dgm:pt modelId="{FCFD72A3-1513-4525-A62C-2BBA932E6533}">
      <dgm:prSet phldrT="[Text]"/>
      <dgm:spPr>
        <a:xfrm>
          <a:off x="0" y="1393825"/>
          <a:ext cx="1714499" cy="1028700"/>
        </a:xfrm>
        <a:prstGeom prst="rect">
          <a:avLst/>
        </a:prstGeom>
        <a:solidFill>
          <a:srgbClr val="8064A2">
            <a:hueOff val="-2678862"/>
            <a:satOff val="16139"/>
            <a:lumOff val="1294"/>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ICB Committees</a:t>
          </a:r>
        </a:p>
      </dgm:t>
    </dgm:pt>
    <dgm:pt modelId="{8311ACAA-6AAF-45A7-ADE7-C47967498701}" type="parTrans" cxnId="{0412B4F6-E5C2-4B88-BF3B-1809A15639CA}">
      <dgm:prSet/>
      <dgm:spPr/>
      <dgm:t>
        <a:bodyPr/>
        <a:lstStyle/>
        <a:p>
          <a:endParaRPr lang="en-GB"/>
        </a:p>
      </dgm:t>
    </dgm:pt>
    <dgm:pt modelId="{47D9AD26-4FE9-4239-98D5-3ECC6AA97957}" type="sibTrans" cxnId="{0412B4F6-E5C2-4B88-BF3B-1809A15639CA}">
      <dgm:prSet/>
      <dgm:spPr/>
      <dgm:t>
        <a:bodyPr/>
        <a:lstStyle/>
        <a:p>
          <a:endParaRPr lang="en-GB"/>
        </a:p>
      </dgm:t>
    </dgm:pt>
    <dgm:pt modelId="{80B7E0C4-5591-42C0-BA67-07F7D921B97E}">
      <dgm:prSet phldrT="[Text]"/>
      <dgm:spPr>
        <a:xfrm>
          <a:off x="0" y="1393825"/>
          <a:ext cx="1714499" cy="1028700"/>
        </a:xfrm>
        <a:prstGeom prst="rect">
          <a:avLst/>
        </a:prstGeom>
        <a:solidFill>
          <a:srgbClr val="8064A2">
            <a:hueOff val="-2678862"/>
            <a:satOff val="16139"/>
            <a:lumOff val="1294"/>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GB">
              <a:solidFill>
                <a:sysClr val="window" lastClr="FFFFFF"/>
              </a:solidFill>
              <a:latin typeface="Calibri"/>
              <a:ea typeface="+mn-ea"/>
              <a:cs typeface="+mn-cs"/>
            </a:rPr>
            <a:t> High and significant risk (score 12 - 25) </a:t>
          </a:r>
        </a:p>
      </dgm:t>
    </dgm:pt>
    <dgm:pt modelId="{6EB3B96F-C46C-42E7-9ADF-761594311C1F}" type="parTrans" cxnId="{0D896443-69C8-49AA-B23E-672EC914CA86}">
      <dgm:prSet/>
      <dgm:spPr/>
      <dgm:t>
        <a:bodyPr/>
        <a:lstStyle/>
        <a:p>
          <a:endParaRPr lang="en-GB"/>
        </a:p>
      </dgm:t>
    </dgm:pt>
    <dgm:pt modelId="{910389E4-2B0F-445C-8FEA-AE370CEE7CC5}" type="sibTrans" cxnId="{0D896443-69C8-49AA-B23E-672EC914CA86}">
      <dgm:prSet/>
      <dgm:spPr/>
      <dgm:t>
        <a:bodyPr/>
        <a:lstStyle/>
        <a:p>
          <a:endParaRPr lang="en-GB"/>
        </a:p>
      </dgm:t>
    </dgm:pt>
    <dgm:pt modelId="{D7020318-319E-4276-A609-72CA3CF169DC}">
      <dgm:prSet phldrT="[Text]"/>
      <dgm:spPr>
        <a:xfrm>
          <a:off x="1885950" y="1393825"/>
          <a:ext cx="1714499" cy="1028700"/>
        </a:xfrm>
        <a:prstGeom prst="rect">
          <a:avLst/>
        </a:prstGeom>
        <a:solidFill>
          <a:srgbClr val="8064A2">
            <a:hueOff val="-3571816"/>
            <a:satOff val="21519"/>
            <a:lumOff val="1725"/>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Team Meetings</a:t>
          </a:r>
        </a:p>
      </dgm:t>
    </dgm:pt>
    <dgm:pt modelId="{FE4F5F6B-59CC-4A25-814C-325D6C447F78}" type="parTrans" cxnId="{06D38DE9-DBD0-48B9-A41C-08A5D7AF0F40}">
      <dgm:prSet/>
      <dgm:spPr/>
      <dgm:t>
        <a:bodyPr/>
        <a:lstStyle/>
        <a:p>
          <a:endParaRPr lang="en-GB"/>
        </a:p>
      </dgm:t>
    </dgm:pt>
    <dgm:pt modelId="{1C19CBE9-6EAA-40F7-A670-4DC453868F86}" type="sibTrans" cxnId="{06D38DE9-DBD0-48B9-A41C-08A5D7AF0F40}">
      <dgm:prSet/>
      <dgm:spPr/>
      <dgm:t>
        <a:bodyPr/>
        <a:lstStyle/>
        <a:p>
          <a:endParaRPr lang="en-GB"/>
        </a:p>
      </dgm:t>
    </dgm:pt>
    <dgm:pt modelId="{EF4DF6E3-6137-41AF-939E-DCF1555EDC82}">
      <dgm:prSet phldrT="[Text]"/>
      <dgm:spPr>
        <a:xfrm>
          <a:off x="3771900" y="1393825"/>
          <a:ext cx="1714499" cy="1028700"/>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Operational Groups</a:t>
          </a:r>
        </a:p>
      </dgm:t>
    </dgm:pt>
    <dgm:pt modelId="{0739F0EE-F7E6-4023-B8C3-B3032D44AB5B}" type="parTrans" cxnId="{FEF4D7AC-86A6-4EE6-B302-B84AF43953BD}">
      <dgm:prSet/>
      <dgm:spPr/>
      <dgm:t>
        <a:bodyPr/>
        <a:lstStyle/>
        <a:p>
          <a:endParaRPr lang="en-GB"/>
        </a:p>
      </dgm:t>
    </dgm:pt>
    <dgm:pt modelId="{4AE47855-BA7E-4093-9D70-6CD41BBDEE2A}" type="sibTrans" cxnId="{FEF4D7AC-86A6-4EE6-B302-B84AF43953BD}">
      <dgm:prSet/>
      <dgm:spPr/>
      <dgm:t>
        <a:bodyPr/>
        <a:lstStyle/>
        <a:p>
          <a:endParaRPr lang="en-GB"/>
        </a:p>
      </dgm:t>
    </dgm:pt>
    <dgm:pt modelId="{2D1130F8-AFB5-49C3-A057-9CDD5B847073}">
      <dgm:prSet phldrT="[Text]"/>
      <dgm:spPr>
        <a:xfrm>
          <a:off x="1885950" y="1393825"/>
          <a:ext cx="1714499" cy="1028700"/>
        </a:xfrm>
        <a:prstGeom prst="rect">
          <a:avLst/>
        </a:prstGeom>
        <a:solidFill>
          <a:srgbClr val="8064A2">
            <a:hueOff val="-3571816"/>
            <a:satOff val="21519"/>
            <a:lumOff val="1725"/>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GB">
              <a:solidFill>
                <a:sysClr val="window" lastClr="FFFFFF"/>
              </a:solidFill>
              <a:latin typeface="Calibri"/>
              <a:ea typeface="+mn-ea"/>
              <a:cs typeface="+mn-cs"/>
            </a:rPr>
            <a:t>All low, medium, high and significant risks i.e. risk registers</a:t>
          </a:r>
        </a:p>
      </dgm:t>
    </dgm:pt>
    <dgm:pt modelId="{3DBA10E8-6EF7-4EFD-912C-9B827DBAEEFF}" type="parTrans" cxnId="{49700C0D-483D-44ED-AC4F-650E8D69B213}">
      <dgm:prSet/>
      <dgm:spPr/>
      <dgm:t>
        <a:bodyPr/>
        <a:lstStyle/>
        <a:p>
          <a:endParaRPr lang="en-GB"/>
        </a:p>
      </dgm:t>
    </dgm:pt>
    <dgm:pt modelId="{298DBA5E-50E7-406C-9459-47FDA582495B}" type="sibTrans" cxnId="{49700C0D-483D-44ED-AC4F-650E8D69B213}">
      <dgm:prSet/>
      <dgm:spPr/>
      <dgm:t>
        <a:bodyPr/>
        <a:lstStyle/>
        <a:p>
          <a:endParaRPr lang="en-GB"/>
        </a:p>
      </dgm:t>
    </dgm:pt>
    <dgm:pt modelId="{EAC4B8B0-0E36-4CE9-81A4-A26D706F4076}">
      <dgm:prSet phldrT="[Text]"/>
      <dgm:spPr>
        <a:xfrm>
          <a:off x="3771900" y="1393825"/>
          <a:ext cx="1714499" cy="1028700"/>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Char char="•"/>
          </a:pPr>
          <a:r>
            <a:rPr lang="en-GB">
              <a:solidFill>
                <a:sysClr val="window" lastClr="FFFFFF"/>
              </a:solidFill>
              <a:latin typeface="Calibri"/>
              <a:ea typeface="+mn-ea"/>
              <a:cs typeface="+mn-cs"/>
            </a:rPr>
            <a:t>Medium, high and significant risks (score 5 - 25) for their respective areas</a:t>
          </a:r>
        </a:p>
      </dgm:t>
    </dgm:pt>
    <dgm:pt modelId="{729CD383-BBE3-4D4B-AEC4-FEB01568FA09}" type="parTrans" cxnId="{F00DB889-0036-4F7D-B310-F979FB6603E7}">
      <dgm:prSet/>
      <dgm:spPr/>
      <dgm:t>
        <a:bodyPr/>
        <a:lstStyle/>
        <a:p>
          <a:endParaRPr lang="en-GB"/>
        </a:p>
      </dgm:t>
    </dgm:pt>
    <dgm:pt modelId="{DB68B32F-7099-4396-ADD9-FC39CDBBA758}" type="sibTrans" cxnId="{F00DB889-0036-4F7D-B310-F979FB6603E7}">
      <dgm:prSet/>
      <dgm:spPr/>
      <dgm:t>
        <a:bodyPr/>
        <a:lstStyle/>
        <a:p>
          <a:endParaRPr lang="en-GB"/>
        </a:p>
      </dgm:t>
    </dgm:pt>
    <dgm:pt modelId="{BB86685D-450B-4BBE-8820-322439AE012C}" type="pres">
      <dgm:prSet presAssocID="{A74B9F81-C690-4F7F-965C-57DFD794A762}" presName="diagram" presStyleCnt="0">
        <dgm:presLayoutVars>
          <dgm:dir/>
          <dgm:resizeHandles val="exact"/>
        </dgm:presLayoutVars>
      </dgm:prSet>
      <dgm:spPr/>
    </dgm:pt>
    <dgm:pt modelId="{A3590F2D-F8F7-456E-8268-A23E1C927972}" type="pres">
      <dgm:prSet presAssocID="{42ED73EC-0BF7-44DF-9631-E351A2ADA756}" presName="node" presStyleLbl="node1" presStyleIdx="0" presStyleCnt="6">
        <dgm:presLayoutVars>
          <dgm:bulletEnabled val="1"/>
        </dgm:presLayoutVars>
      </dgm:prSet>
      <dgm:spPr/>
    </dgm:pt>
    <dgm:pt modelId="{627C7DD0-3E01-4594-B041-17E93441148E}" type="pres">
      <dgm:prSet presAssocID="{1F46283F-5491-49B0-A1D8-099229913B55}" presName="sibTrans" presStyleCnt="0"/>
      <dgm:spPr/>
    </dgm:pt>
    <dgm:pt modelId="{7591466A-DA15-42E6-9D70-012EE865032B}" type="pres">
      <dgm:prSet presAssocID="{1075FBAD-14B2-4745-A081-A35B0B69104E}" presName="node" presStyleLbl="node1" presStyleIdx="1" presStyleCnt="6">
        <dgm:presLayoutVars>
          <dgm:bulletEnabled val="1"/>
        </dgm:presLayoutVars>
      </dgm:prSet>
      <dgm:spPr/>
    </dgm:pt>
    <dgm:pt modelId="{1232E34B-10DF-4720-AA8A-3D257425BF64}" type="pres">
      <dgm:prSet presAssocID="{6C31C398-BED7-408E-AD4F-CE00BD738956}" presName="sibTrans" presStyleCnt="0"/>
      <dgm:spPr/>
    </dgm:pt>
    <dgm:pt modelId="{8F46B220-B47A-4216-87A5-127A6B0B8E30}" type="pres">
      <dgm:prSet presAssocID="{731B652C-61F4-47CE-A84B-B401E91B88B2}" presName="node" presStyleLbl="node1" presStyleIdx="2" presStyleCnt="6">
        <dgm:presLayoutVars>
          <dgm:bulletEnabled val="1"/>
        </dgm:presLayoutVars>
      </dgm:prSet>
      <dgm:spPr/>
    </dgm:pt>
    <dgm:pt modelId="{084A2124-CFA2-4BE6-8E28-47B5E3A52342}" type="pres">
      <dgm:prSet presAssocID="{438A33A8-F4CC-44BD-8E64-04D83A8B0FF8}" presName="sibTrans" presStyleCnt="0"/>
      <dgm:spPr/>
    </dgm:pt>
    <dgm:pt modelId="{D81F9535-D093-4B9D-8D66-67DACDCC3100}" type="pres">
      <dgm:prSet presAssocID="{FCFD72A3-1513-4525-A62C-2BBA932E6533}" presName="node" presStyleLbl="node1" presStyleIdx="3" presStyleCnt="6">
        <dgm:presLayoutVars>
          <dgm:bulletEnabled val="1"/>
        </dgm:presLayoutVars>
      </dgm:prSet>
      <dgm:spPr/>
    </dgm:pt>
    <dgm:pt modelId="{03E4774B-7AAF-46F0-990A-C5CEE8D77971}" type="pres">
      <dgm:prSet presAssocID="{47D9AD26-4FE9-4239-98D5-3ECC6AA97957}" presName="sibTrans" presStyleCnt="0"/>
      <dgm:spPr/>
    </dgm:pt>
    <dgm:pt modelId="{062D3C27-5678-423D-BC32-4D40796E5A4B}" type="pres">
      <dgm:prSet presAssocID="{D7020318-319E-4276-A609-72CA3CF169DC}" presName="node" presStyleLbl="node1" presStyleIdx="4" presStyleCnt="6">
        <dgm:presLayoutVars>
          <dgm:bulletEnabled val="1"/>
        </dgm:presLayoutVars>
      </dgm:prSet>
      <dgm:spPr/>
    </dgm:pt>
    <dgm:pt modelId="{91772297-D34F-48CF-9F6D-D73F64560AF0}" type="pres">
      <dgm:prSet presAssocID="{1C19CBE9-6EAA-40F7-A670-4DC453868F86}" presName="sibTrans" presStyleCnt="0"/>
      <dgm:spPr/>
    </dgm:pt>
    <dgm:pt modelId="{3B70D434-370B-4E2F-B663-F6AB29E9C1B1}" type="pres">
      <dgm:prSet presAssocID="{EF4DF6E3-6137-41AF-939E-DCF1555EDC82}" presName="node" presStyleLbl="node1" presStyleIdx="5" presStyleCnt="6">
        <dgm:presLayoutVars>
          <dgm:bulletEnabled val="1"/>
        </dgm:presLayoutVars>
      </dgm:prSet>
      <dgm:spPr/>
    </dgm:pt>
  </dgm:ptLst>
  <dgm:cxnLst>
    <dgm:cxn modelId="{8578A50C-D95E-4C87-9A61-D65C5080103B}" type="presOf" srcId="{80B7E0C4-5591-42C0-BA67-07F7D921B97E}" destId="{D81F9535-D093-4B9D-8D66-67DACDCC3100}" srcOrd="0" destOrd="1" presId="urn:microsoft.com/office/officeart/2005/8/layout/default"/>
    <dgm:cxn modelId="{49700C0D-483D-44ED-AC4F-650E8D69B213}" srcId="{D7020318-319E-4276-A609-72CA3CF169DC}" destId="{2D1130F8-AFB5-49C3-A057-9CDD5B847073}" srcOrd="0" destOrd="0" parTransId="{3DBA10E8-6EF7-4EFD-912C-9B827DBAEEFF}" sibTransId="{298DBA5E-50E7-406C-9459-47FDA582495B}"/>
    <dgm:cxn modelId="{767CEF22-D353-4100-990D-9B2B35EC3C07}" srcId="{1075FBAD-14B2-4745-A081-A35B0B69104E}" destId="{23B721A3-CCA0-497D-B254-C9A426F05254}" srcOrd="0" destOrd="0" parTransId="{824E3D5F-53C6-41DE-AF7A-BEA0CC7F953B}" sibTransId="{2FB6BBD3-65CC-43A9-88CF-8A31E60F0001}"/>
    <dgm:cxn modelId="{7E001326-FEC8-480A-AAE4-05744F29660A}" srcId="{731B652C-61F4-47CE-A84B-B401E91B88B2}" destId="{A6060FD4-21A5-4B71-AA16-EB14227BA6BA}" srcOrd="0" destOrd="0" parTransId="{A1192F28-C8F4-4B75-85E6-A3FB1F06C6BD}" sibTransId="{16AEC137-F543-4FBA-A737-89618D6F5715}"/>
    <dgm:cxn modelId="{9D4B5533-2B1B-499E-9354-E35D941954C2}" type="presOf" srcId="{2D1130F8-AFB5-49C3-A057-9CDD5B847073}" destId="{062D3C27-5678-423D-BC32-4D40796E5A4B}" srcOrd="0" destOrd="1" presId="urn:microsoft.com/office/officeart/2005/8/layout/default"/>
    <dgm:cxn modelId="{B6BFF23F-2F65-425B-B4AC-B04730F0F35E}" type="presOf" srcId="{1075FBAD-14B2-4745-A081-A35B0B69104E}" destId="{7591466A-DA15-42E6-9D70-012EE865032B}" srcOrd="0" destOrd="0" presId="urn:microsoft.com/office/officeart/2005/8/layout/default"/>
    <dgm:cxn modelId="{0D896443-69C8-49AA-B23E-672EC914CA86}" srcId="{FCFD72A3-1513-4525-A62C-2BBA932E6533}" destId="{80B7E0C4-5591-42C0-BA67-07F7D921B97E}" srcOrd="0" destOrd="0" parTransId="{6EB3B96F-C46C-42E7-9ADF-761594311C1F}" sibTransId="{910389E4-2B0F-445C-8FEA-AE370CEE7CC5}"/>
    <dgm:cxn modelId="{ADF21164-B2FD-4BC9-87CC-2699479003BB}" type="presOf" srcId="{D7020318-319E-4276-A609-72CA3CF169DC}" destId="{062D3C27-5678-423D-BC32-4D40796E5A4B}" srcOrd="0" destOrd="0" presId="urn:microsoft.com/office/officeart/2005/8/layout/default"/>
    <dgm:cxn modelId="{3C6F5053-DA5C-45D9-A529-41CCC3E77289}" type="presOf" srcId="{A74B9F81-C690-4F7F-965C-57DFD794A762}" destId="{BB86685D-450B-4BBE-8820-322439AE012C}" srcOrd="0" destOrd="0" presId="urn:microsoft.com/office/officeart/2005/8/layout/default"/>
    <dgm:cxn modelId="{0C74397B-44BC-46EF-98F1-7DFDBCC703DF}" type="presOf" srcId="{EF4DF6E3-6137-41AF-939E-DCF1555EDC82}" destId="{3B70D434-370B-4E2F-B663-F6AB29E9C1B1}" srcOrd="0" destOrd="0" presId="urn:microsoft.com/office/officeart/2005/8/layout/default"/>
    <dgm:cxn modelId="{0933A97E-7E08-4503-B2E0-4AEFFC161BDB}" srcId="{A74B9F81-C690-4F7F-965C-57DFD794A762}" destId="{42ED73EC-0BF7-44DF-9631-E351A2ADA756}" srcOrd="0" destOrd="0" parTransId="{736313D6-9DBD-4B4F-B15C-12A727C02C10}" sibTransId="{1F46283F-5491-49B0-A1D8-099229913B55}"/>
    <dgm:cxn modelId="{F00DB889-0036-4F7D-B310-F979FB6603E7}" srcId="{EF4DF6E3-6137-41AF-939E-DCF1555EDC82}" destId="{EAC4B8B0-0E36-4CE9-81A4-A26D706F4076}" srcOrd="0" destOrd="0" parTransId="{729CD383-BBE3-4D4B-AEC4-FEB01568FA09}" sibTransId="{DB68B32F-7099-4396-ADD9-FC39CDBBA758}"/>
    <dgm:cxn modelId="{FDC0378D-6341-40AD-8D90-3185608612E3}" type="presOf" srcId="{FCFD72A3-1513-4525-A62C-2BBA932E6533}" destId="{D81F9535-D093-4B9D-8D66-67DACDCC3100}" srcOrd="0" destOrd="0" presId="urn:microsoft.com/office/officeart/2005/8/layout/default"/>
    <dgm:cxn modelId="{CB40D590-58F7-40F1-84A1-83EFD324EA6D}" type="presOf" srcId="{A6060FD4-21A5-4B71-AA16-EB14227BA6BA}" destId="{8F46B220-B47A-4216-87A5-127A6B0B8E30}" srcOrd="0" destOrd="1" presId="urn:microsoft.com/office/officeart/2005/8/layout/default"/>
    <dgm:cxn modelId="{0D500994-D3AC-48AB-94F3-1F90092E8130}" srcId="{A74B9F81-C690-4F7F-965C-57DFD794A762}" destId="{731B652C-61F4-47CE-A84B-B401E91B88B2}" srcOrd="2" destOrd="0" parTransId="{B97A15A8-6696-4D9F-8EBA-F3E37EEFD848}" sibTransId="{438A33A8-F4CC-44BD-8E64-04D83A8B0FF8}"/>
    <dgm:cxn modelId="{3D4E7A9C-4663-4AAD-B7CD-EF1B8593FF6D}" type="presOf" srcId="{23B721A3-CCA0-497D-B254-C9A426F05254}" destId="{7591466A-DA15-42E6-9D70-012EE865032B}" srcOrd="0" destOrd="1" presId="urn:microsoft.com/office/officeart/2005/8/layout/default"/>
    <dgm:cxn modelId="{FEF4D7AC-86A6-4EE6-B302-B84AF43953BD}" srcId="{A74B9F81-C690-4F7F-965C-57DFD794A762}" destId="{EF4DF6E3-6137-41AF-939E-DCF1555EDC82}" srcOrd="5" destOrd="0" parTransId="{0739F0EE-F7E6-4023-B8C3-B3032D44AB5B}" sibTransId="{4AE47855-BA7E-4093-9D70-6CD41BBDEE2A}"/>
    <dgm:cxn modelId="{259C65D3-47E1-4A81-9F25-BC81F19FAD1A}" type="presOf" srcId="{756915D2-39A3-4C1A-B7DF-A8EE6C341621}" destId="{A3590F2D-F8F7-456E-8268-A23E1C927972}" srcOrd="0" destOrd="1" presId="urn:microsoft.com/office/officeart/2005/8/layout/default"/>
    <dgm:cxn modelId="{15F4FADC-EFDB-4E70-AF76-1C020F44198D}" type="presOf" srcId="{731B652C-61F4-47CE-A84B-B401E91B88B2}" destId="{8F46B220-B47A-4216-87A5-127A6B0B8E30}" srcOrd="0" destOrd="0" presId="urn:microsoft.com/office/officeart/2005/8/layout/default"/>
    <dgm:cxn modelId="{FE5FADE4-BE7D-4754-A670-FB77C1D7E2B6}" srcId="{42ED73EC-0BF7-44DF-9631-E351A2ADA756}" destId="{756915D2-39A3-4C1A-B7DF-A8EE6C341621}" srcOrd="0" destOrd="0" parTransId="{9DE7E333-3DD4-4E27-9667-B4CD2706746D}" sibTransId="{3E49F8AC-DCD8-4BD0-B430-6AE53E4A5275}"/>
    <dgm:cxn modelId="{06D38DE9-DBD0-48B9-A41C-08A5D7AF0F40}" srcId="{A74B9F81-C690-4F7F-965C-57DFD794A762}" destId="{D7020318-319E-4276-A609-72CA3CF169DC}" srcOrd="4" destOrd="0" parTransId="{FE4F5F6B-59CC-4A25-814C-325D6C447F78}" sibTransId="{1C19CBE9-6EAA-40F7-A670-4DC453868F86}"/>
    <dgm:cxn modelId="{76FD06F6-9F4B-41CD-A2CA-680486898F66}" type="presOf" srcId="{42ED73EC-0BF7-44DF-9631-E351A2ADA756}" destId="{A3590F2D-F8F7-456E-8268-A23E1C927972}" srcOrd="0" destOrd="0" presId="urn:microsoft.com/office/officeart/2005/8/layout/default"/>
    <dgm:cxn modelId="{0412B4F6-E5C2-4B88-BF3B-1809A15639CA}" srcId="{A74B9F81-C690-4F7F-965C-57DFD794A762}" destId="{FCFD72A3-1513-4525-A62C-2BBA932E6533}" srcOrd="3" destOrd="0" parTransId="{8311ACAA-6AAF-45A7-ADE7-C47967498701}" sibTransId="{47D9AD26-4FE9-4239-98D5-3ECC6AA97957}"/>
    <dgm:cxn modelId="{3867C7F8-EEDA-4647-B5F3-C9A1ABA6BC29}" type="presOf" srcId="{EAC4B8B0-0E36-4CE9-81A4-A26D706F4076}" destId="{3B70D434-370B-4E2F-B663-F6AB29E9C1B1}" srcOrd="0" destOrd="1" presId="urn:microsoft.com/office/officeart/2005/8/layout/default"/>
    <dgm:cxn modelId="{897DF4FA-2455-424E-B218-93A889F38715}" srcId="{A74B9F81-C690-4F7F-965C-57DFD794A762}" destId="{1075FBAD-14B2-4745-A081-A35B0B69104E}" srcOrd="1" destOrd="0" parTransId="{DBD624BE-3C1B-45DE-AF66-43820DF09DF1}" sibTransId="{6C31C398-BED7-408E-AD4F-CE00BD738956}"/>
    <dgm:cxn modelId="{A33A7629-F7A0-46D5-ABDC-9FF08B2A1DE0}" type="presParOf" srcId="{BB86685D-450B-4BBE-8820-322439AE012C}" destId="{A3590F2D-F8F7-456E-8268-A23E1C927972}" srcOrd="0" destOrd="0" presId="urn:microsoft.com/office/officeart/2005/8/layout/default"/>
    <dgm:cxn modelId="{82CE38CF-10EC-4ADD-A733-DB3EB06C4872}" type="presParOf" srcId="{BB86685D-450B-4BBE-8820-322439AE012C}" destId="{627C7DD0-3E01-4594-B041-17E93441148E}" srcOrd="1" destOrd="0" presId="urn:microsoft.com/office/officeart/2005/8/layout/default"/>
    <dgm:cxn modelId="{3C58CE78-63DF-4618-86DA-2E409A0BB361}" type="presParOf" srcId="{BB86685D-450B-4BBE-8820-322439AE012C}" destId="{7591466A-DA15-42E6-9D70-012EE865032B}" srcOrd="2" destOrd="0" presId="urn:microsoft.com/office/officeart/2005/8/layout/default"/>
    <dgm:cxn modelId="{6A0EA01D-E3AA-48BC-842A-76CC1AF37387}" type="presParOf" srcId="{BB86685D-450B-4BBE-8820-322439AE012C}" destId="{1232E34B-10DF-4720-AA8A-3D257425BF64}" srcOrd="3" destOrd="0" presId="urn:microsoft.com/office/officeart/2005/8/layout/default"/>
    <dgm:cxn modelId="{8B22C438-C54E-4561-AE2C-390572D4B4C4}" type="presParOf" srcId="{BB86685D-450B-4BBE-8820-322439AE012C}" destId="{8F46B220-B47A-4216-87A5-127A6B0B8E30}" srcOrd="4" destOrd="0" presId="urn:microsoft.com/office/officeart/2005/8/layout/default"/>
    <dgm:cxn modelId="{D5EEAE2F-8F32-4613-ACD4-4479673B6CFC}" type="presParOf" srcId="{BB86685D-450B-4BBE-8820-322439AE012C}" destId="{084A2124-CFA2-4BE6-8E28-47B5E3A52342}" srcOrd="5" destOrd="0" presId="urn:microsoft.com/office/officeart/2005/8/layout/default"/>
    <dgm:cxn modelId="{E98FA026-3C5C-4306-A89F-B541C4B7F9FD}" type="presParOf" srcId="{BB86685D-450B-4BBE-8820-322439AE012C}" destId="{D81F9535-D093-4B9D-8D66-67DACDCC3100}" srcOrd="6" destOrd="0" presId="urn:microsoft.com/office/officeart/2005/8/layout/default"/>
    <dgm:cxn modelId="{50761B3D-5C9A-4CE5-9BA5-CE3569578814}" type="presParOf" srcId="{BB86685D-450B-4BBE-8820-322439AE012C}" destId="{03E4774B-7AAF-46F0-990A-C5CEE8D77971}" srcOrd="7" destOrd="0" presId="urn:microsoft.com/office/officeart/2005/8/layout/default"/>
    <dgm:cxn modelId="{DD1EBE9C-CF32-431E-AA2F-B591AD2EB6AD}" type="presParOf" srcId="{BB86685D-450B-4BBE-8820-322439AE012C}" destId="{062D3C27-5678-423D-BC32-4D40796E5A4B}" srcOrd="8" destOrd="0" presId="urn:microsoft.com/office/officeart/2005/8/layout/default"/>
    <dgm:cxn modelId="{2217B815-237B-43C2-BE0F-08591236FE21}" type="presParOf" srcId="{BB86685D-450B-4BBE-8820-322439AE012C}" destId="{91772297-D34F-48CF-9F6D-D73F64560AF0}" srcOrd="9" destOrd="0" presId="urn:microsoft.com/office/officeart/2005/8/layout/default"/>
    <dgm:cxn modelId="{989B9C7E-BFB3-4000-AE5F-8E3692D45D8A}" type="presParOf" srcId="{BB86685D-450B-4BBE-8820-322439AE012C}" destId="{3B70D434-370B-4E2F-B663-F6AB29E9C1B1}" srcOrd="10" destOrd="0" presId="urn:microsoft.com/office/officeart/2005/8/layout/default"/>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97BA7E8-FD05-400F-96AE-2B0D70F06063}" type="doc">
      <dgm:prSet loTypeId="urn:microsoft.com/office/officeart/2005/8/layout/process5" loCatId="process" qsTypeId="urn:microsoft.com/office/officeart/2005/8/quickstyle/simple4" qsCatId="simple" csTypeId="urn:microsoft.com/office/officeart/2005/8/colors/colorful4" csCatId="colorful" phldr="1"/>
      <dgm:spPr/>
      <dgm:t>
        <a:bodyPr/>
        <a:lstStyle/>
        <a:p>
          <a:endParaRPr lang="en-GB"/>
        </a:p>
      </dgm:t>
    </dgm:pt>
    <dgm:pt modelId="{6B1D1E6B-196B-48BA-B47B-2C0516C15137}">
      <dgm:prSet phldrT="[Text]" custT="1"/>
      <dgm:spPr>
        <a:xfrm>
          <a:off x="1189" y="186103"/>
          <a:ext cx="1727122" cy="666162"/>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Risk Closure identified</a:t>
          </a:r>
        </a:p>
      </dgm:t>
    </dgm:pt>
    <dgm:pt modelId="{F4C45BCA-56EA-44D2-BB24-D2834BE13A1F}" type="parTrans" cxnId="{0A6EFD9E-EC31-4595-AFC4-53C8C87B9E2B}">
      <dgm:prSet/>
      <dgm:spPr/>
      <dgm:t>
        <a:bodyPr/>
        <a:lstStyle/>
        <a:p>
          <a:endParaRPr lang="en-GB" sz="1100">
            <a:latin typeface="Arial" panose="020B0604020202020204" pitchFamily="34" charset="0"/>
            <a:cs typeface="Arial" panose="020B0604020202020204" pitchFamily="34" charset="0"/>
          </a:endParaRPr>
        </a:p>
      </dgm:t>
    </dgm:pt>
    <dgm:pt modelId="{249F37B2-3E8C-4D3C-82EE-AA640518815B}" type="sibTrans" cxnId="{0A6EFD9E-EC31-4595-AFC4-53C8C87B9E2B}">
      <dgm:prSet custT="1"/>
      <dgm:spPr>
        <a:xfrm>
          <a:off x="1810498" y="403376"/>
          <a:ext cx="197995" cy="231617"/>
        </a:xfrm>
        <a:prstGeom prst="rightArrow">
          <a:avLst>
            <a:gd name="adj1" fmla="val 60000"/>
            <a:gd name="adj2" fmla="val 5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GB" sz="1100">
            <a:solidFill>
              <a:sysClr val="window" lastClr="FFFFFF"/>
            </a:solidFill>
            <a:latin typeface="Arial" panose="020B0604020202020204" pitchFamily="34" charset="0"/>
            <a:ea typeface="+mn-ea"/>
            <a:cs typeface="Arial" panose="020B0604020202020204" pitchFamily="34" charset="0"/>
          </a:endParaRPr>
        </a:p>
      </dgm:t>
    </dgm:pt>
    <dgm:pt modelId="{4900CE13-9F90-48D2-B465-1CFD50121F6D}">
      <dgm:prSet phldrT="[Text]" custT="1"/>
      <dgm:spPr>
        <a:xfrm>
          <a:off x="2101888" y="186103"/>
          <a:ext cx="1727122" cy="666162"/>
        </a:xfrm>
        <a:prstGeom prst="roundRect">
          <a:avLst>
            <a:gd name="adj" fmla="val 10000"/>
          </a:avLst>
        </a:prstGeom>
        <a:gradFill rotWithShape="0">
          <a:gsLst>
            <a:gs pos="0">
              <a:srgbClr val="8064A2">
                <a:hueOff val="-744128"/>
                <a:satOff val="4483"/>
                <a:lumOff val="359"/>
                <a:alphaOff val="0"/>
                <a:shade val="51000"/>
                <a:satMod val="130000"/>
              </a:srgbClr>
            </a:gs>
            <a:gs pos="80000">
              <a:srgbClr val="8064A2">
                <a:hueOff val="-744128"/>
                <a:satOff val="4483"/>
                <a:lumOff val="359"/>
                <a:alphaOff val="0"/>
                <a:shade val="93000"/>
                <a:satMod val="130000"/>
              </a:srgbClr>
            </a:gs>
            <a:gs pos="100000">
              <a:srgbClr val="8064A2">
                <a:hueOff val="-744128"/>
                <a:satOff val="4483"/>
                <a:lumOff val="359"/>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Update risk information in 4Risk</a:t>
          </a:r>
        </a:p>
      </dgm:t>
    </dgm:pt>
    <dgm:pt modelId="{3DB97A56-0E0C-4AF5-977C-A1C7775BE3AE}" type="parTrans" cxnId="{233FDF96-08C8-4485-B090-B04F9395290A}">
      <dgm:prSet/>
      <dgm:spPr/>
      <dgm:t>
        <a:bodyPr/>
        <a:lstStyle/>
        <a:p>
          <a:endParaRPr lang="en-GB" sz="1100">
            <a:latin typeface="Arial" panose="020B0604020202020204" pitchFamily="34" charset="0"/>
            <a:cs typeface="Arial" panose="020B0604020202020204" pitchFamily="34" charset="0"/>
          </a:endParaRPr>
        </a:p>
      </dgm:t>
    </dgm:pt>
    <dgm:pt modelId="{6E76BBAD-7429-4604-B3F8-EF8D48ACA2FA}" type="sibTrans" cxnId="{233FDF96-08C8-4485-B090-B04F9395290A}">
      <dgm:prSet custT="1"/>
      <dgm:spPr>
        <a:xfrm>
          <a:off x="3911198" y="403376"/>
          <a:ext cx="197995" cy="231617"/>
        </a:xfrm>
        <a:prstGeom prst="rightArrow">
          <a:avLst>
            <a:gd name="adj1" fmla="val 60000"/>
            <a:gd name="adj2" fmla="val 50000"/>
          </a:avLst>
        </a:prstGeom>
        <a:gradFill rotWithShape="0">
          <a:gsLst>
            <a:gs pos="0">
              <a:srgbClr val="8064A2">
                <a:hueOff val="-892954"/>
                <a:satOff val="5380"/>
                <a:lumOff val="431"/>
                <a:alphaOff val="0"/>
                <a:shade val="51000"/>
                <a:satMod val="130000"/>
              </a:srgbClr>
            </a:gs>
            <a:gs pos="80000">
              <a:srgbClr val="8064A2">
                <a:hueOff val="-892954"/>
                <a:satOff val="5380"/>
                <a:lumOff val="431"/>
                <a:alphaOff val="0"/>
                <a:shade val="93000"/>
                <a:satMod val="130000"/>
              </a:srgbClr>
            </a:gs>
            <a:gs pos="100000">
              <a:srgbClr val="8064A2">
                <a:hueOff val="-892954"/>
                <a:satOff val="5380"/>
                <a:lumOff val="431"/>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GB" sz="1100">
            <a:solidFill>
              <a:sysClr val="window" lastClr="FFFFFF"/>
            </a:solidFill>
            <a:latin typeface="Arial" panose="020B0604020202020204" pitchFamily="34" charset="0"/>
            <a:ea typeface="+mn-ea"/>
            <a:cs typeface="Arial" panose="020B0604020202020204" pitchFamily="34" charset="0"/>
          </a:endParaRPr>
        </a:p>
      </dgm:t>
    </dgm:pt>
    <dgm:pt modelId="{518C91DE-4264-4AE3-B23E-7F76B122E108}">
      <dgm:prSet phldrT="[Text]" custT="1"/>
      <dgm:spPr>
        <a:xfrm>
          <a:off x="4202588" y="186103"/>
          <a:ext cx="1727122" cy="666162"/>
        </a:xfrm>
        <a:prstGeom prst="roundRect">
          <a:avLst>
            <a:gd name="adj" fmla="val 10000"/>
          </a:avLst>
        </a:prstGeom>
        <a:gradFill rotWithShape="0">
          <a:gsLst>
            <a:gs pos="0">
              <a:srgbClr val="8064A2">
                <a:hueOff val="-1488257"/>
                <a:satOff val="8966"/>
                <a:lumOff val="719"/>
                <a:alphaOff val="0"/>
                <a:shade val="51000"/>
                <a:satMod val="130000"/>
              </a:srgbClr>
            </a:gs>
            <a:gs pos="80000">
              <a:srgbClr val="8064A2">
                <a:hueOff val="-1488257"/>
                <a:satOff val="8966"/>
                <a:lumOff val="719"/>
                <a:alphaOff val="0"/>
                <a:shade val="93000"/>
                <a:satMod val="130000"/>
              </a:srgbClr>
            </a:gs>
            <a:gs pos="100000">
              <a:srgbClr val="8064A2">
                <a:hueOff val="-1488257"/>
                <a:satOff val="8966"/>
                <a:lumOff val="719"/>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Governance Team run a Request for Risk Closure report</a:t>
          </a:r>
        </a:p>
      </dgm:t>
    </dgm:pt>
    <dgm:pt modelId="{DAAED16B-7AB0-4E2F-8B63-A75D9C70FD2F}" type="parTrans" cxnId="{BCED7889-3148-4B0E-8CC4-2B1AE859DA9C}">
      <dgm:prSet/>
      <dgm:spPr/>
      <dgm:t>
        <a:bodyPr/>
        <a:lstStyle/>
        <a:p>
          <a:endParaRPr lang="en-GB" sz="1100">
            <a:latin typeface="Arial" panose="020B0604020202020204" pitchFamily="34" charset="0"/>
            <a:cs typeface="Arial" panose="020B0604020202020204" pitchFamily="34" charset="0"/>
          </a:endParaRPr>
        </a:p>
      </dgm:t>
    </dgm:pt>
    <dgm:pt modelId="{D6188D90-1497-44ED-8B00-804A84D41BEB}" type="sibTrans" cxnId="{BCED7889-3148-4B0E-8CC4-2B1AE859DA9C}">
      <dgm:prSet custT="1"/>
      <dgm:spPr>
        <a:xfrm rot="5400000">
          <a:off x="4967151" y="917642"/>
          <a:ext cx="197995" cy="231617"/>
        </a:xfrm>
        <a:prstGeom prst="rightArrow">
          <a:avLst>
            <a:gd name="adj1" fmla="val 60000"/>
            <a:gd name="adj2" fmla="val 50000"/>
          </a:avLst>
        </a:prstGeom>
        <a:gradFill rotWithShape="0">
          <a:gsLst>
            <a:gs pos="0">
              <a:srgbClr val="8064A2">
                <a:hueOff val="-1785908"/>
                <a:satOff val="10760"/>
                <a:lumOff val="862"/>
                <a:alphaOff val="0"/>
                <a:shade val="51000"/>
                <a:satMod val="130000"/>
              </a:srgbClr>
            </a:gs>
            <a:gs pos="80000">
              <a:srgbClr val="8064A2">
                <a:hueOff val="-1785908"/>
                <a:satOff val="10760"/>
                <a:lumOff val="862"/>
                <a:alphaOff val="0"/>
                <a:shade val="93000"/>
                <a:satMod val="130000"/>
              </a:srgbClr>
            </a:gs>
            <a:gs pos="100000">
              <a:srgbClr val="8064A2">
                <a:hueOff val="-1785908"/>
                <a:satOff val="10760"/>
                <a:lumOff val="862"/>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GB" sz="1100">
            <a:solidFill>
              <a:sysClr val="window" lastClr="FFFFFF"/>
            </a:solidFill>
            <a:latin typeface="Arial" panose="020B0604020202020204" pitchFamily="34" charset="0"/>
            <a:ea typeface="+mn-ea"/>
            <a:cs typeface="Arial" panose="020B0604020202020204" pitchFamily="34" charset="0"/>
          </a:endParaRPr>
        </a:p>
      </dgm:t>
    </dgm:pt>
    <dgm:pt modelId="{0D77B27D-8619-4A44-AFEB-A34E7A23F185}">
      <dgm:prSet phldrT="[Text]" custT="1"/>
      <dgm:spPr>
        <a:xfrm>
          <a:off x="4202588" y="1225843"/>
          <a:ext cx="1727122" cy="666162"/>
        </a:xfrm>
        <a:prstGeom prst="roundRect">
          <a:avLst>
            <a:gd name="adj" fmla="val 10000"/>
          </a:avLst>
        </a:prstGeom>
        <a:gradFill rotWithShape="0">
          <a:gsLst>
            <a:gs pos="0">
              <a:srgbClr val="8064A2">
                <a:hueOff val="-2232385"/>
                <a:satOff val="13449"/>
                <a:lumOff val="1078"/>
                <a:alphaOff val="0"/>
                <a:shade val="51000"/>
                <a:satMod val="130000"/>
              </a:srgbClr>
            </a:gs>
            <a:gs pos="80000">
              <a:srgbClr val="8064A2">
                <a:hueOff val="-2232385"/>
                <a:satOff val="13449"/>
                <a:lumOff val="1078"/>
                <a:alphaOff val="0"/>
                <a:shade val="93000"/>
                <a:satMod val="130000"/>
              </a:srgbClr>
            </a:gs>
            <a:gs pos="100000">
              <a:srgbClr val="8064A2">
                <a:hueOff val="-2232385"/>
                <a:satOff val="13449"/>
                <a:lumOff val="1078"/>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Request for Risk Closure report is taken to Operational Executive</a:t>
          </a:r>
        </a:p>
      </dgm:t>
    </dgm:pt>
    <dgm:pt modelId="{A5C98332-86DC-4A4B-B85D-F3AD1121D437}" type="parTrans" cxnId="{557A0B55-6647-431F-96C7-484CBE066EA1}">
      <dgm:prSet/>
      <dgm:spPr/>
      <dgm:t>
        <a:bodyPr/>
        <a:lstStyle/>
        <a:p>
          <a:endParaRPr lang="en-GB" sz="1100">
            <a:latin typeface="Arial" panose="020B0604020202020204" pitchFamily="34" charset="0"/>
            <a:cs typeface="Arial" panose="020B0604020202020204" pitchFamily="34" charset="0"/>
          </a:endParaRPr>
        </a:p>
      </dgm:t>
    </dgm:pt>
    <dgm:pt modelId="{A9CB3448-1F5F-4546-9224-928982FDFCD0}" type="sibTrans" cxnId="{557A0B55-6647-431F-96C7-484CBE066EA1}">
      <dgm:prSet custT="1"/>
      <dgm:spPr>
        <a:xfrm rot="10800000">
          <a:off x="3922405" y="1443116"/>
          <a:ext cx="197995" cy="231617"/>
        </a:xfrm>
        <a:prstGeom prst="rightArrow">
          <a:avLst>
            <a:gd name="adj1" fmla="val 60000"/>
            <a:gd name="adj2" fmla="val 50000"/>
          </a:avLst>
        </a:prstGeom>
        <a:gradFill rotWithShape="0">
          <a:gsLst>
            <a:gs pos="0">
              <a:srgbClr val="8064A2">
                <a:hueOff val="-2678862"/>
                <a:satOff val="16139"/>
                <a:lumOff val="1294"/>
                <a:alphaOff val="0"/>
                <a:shade val="51000"/>
                <a:satMod val="130000"/>
              </a:srgbClr>
            </a:gs>
            <a:gs pos="80000">
              <a:srgbClr val="8064A2">
                <a:hueOff val="-2678862"/>
                <a:satOff val="16139"/>
                <a:lumOff val="1294"/>
                <a:alphaOff val="0"/>
                <a:shade val="93000"/>
                <a:satMod val="130000"/>
              </a:srgbClr>
            </a:gs>
            <a:gs pos="100000">
              <a:srgbClr val="8064A2">
                <a:hueOff val="-2678862"/>
                <a:satOff val="16139"/>
                <a:lumOff val="1294"/>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GB" sz="1100">
            <a:solidFill>
              <a:sysClr val="window" lastClr="FFFFFF"/>
            </a:solidFill>
            <a:latin typeface="Arial" panose="020B0604020202020204" pitchFamily="34" charset="0"/>
            <a:ea typeface="+mn-ea"/>
            <a:cs typeface="Arial" panose="020B0604020202020204" pitchFamily="34" charset="0"/>
          </a:endParaRPr>
        </a:p>
      </dgm:t>
    </dgm:pt>
    <dgm:pt modelId="{268CF5A4-874A-434C-9696-3950FE74C722}">
      <dgm:prSet phldrT="[Text]" custT="1"/>
      <dgm:spPr>
        <a:xfrm>
          <a:off x="2101888" y="1225843"/>
          <a:ext cx="1727122" cy="666162"/>
        </a:xfrm>
        <a:prstGeom prst="roundRect">
          <a:avLst>
            <a:gd name="adj" fmla="val 10000"/>
          </a:avLst>
        </a:prstGeom>
        <a:gradFill rotWithShape="0">
          <a:gsLst>
            <a:gs pos="0">
              <a:srgbClr val="8064A2">
                <a:hueOff val="-2976513"/>
                <a:satOff val="17933"/>
                <a:lumOff val="1437"/>
                <a:alphaOff val="0"/>
                <a:shade val="51000"/>
                <a:satMod val="130000"/>
              </a:srgbClr>
            </a:gs>
            <a:gs pos="80000">
              <a:srgbClr val="8064A2">
                <a:hueOff val="-2976513"/>
                <a:satOff val="17933"/>
                <a:lumOff val="1437"/>
                <a:alphaOff val="0"/>
                <a:shade val="93000"/>
                <a:satMod val="130000"/>
              </a:srgbClr>
            </a:gs>
            <a:gs pos="100000">
              <a:srgbClr val="8064A2">
                <a:hueOff val="-2976513"/>
                <a:satOff val="17933"/>
                <a:lumOff val="1437"/>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Request for Risk Closure report is presented to Audit Committee</a:t>
          </a:r>
        </a:p>
      </dgm:t>
    </dgm:pt>
    <dgm:pt modelId="{7A4F259F-DC95-4F52-A177-F6E2B71F0D1D}" type="parTrans" cxnId="{3F35FCDF-F053-4FD5-B915-7D6E5ADB488E}">
      <dgm:prSet/>
      <dgm:spPr/>
      <dgm:t>
        <a:bodyPr/>
        <a:lstStyle/>
        <a:p>
          <a:endParaRPr lang="en-GB" sz="1100">
            <a:latin typeface="Arial" panose="020B0604020202020204" pitchFamily="34" charset="0"/>
            <a:cs typeface="Arial" panose="020B0604020202020204" pitchFamily="34" charset="0"/>
          </a:endParaRPr>
        </a:p>
      </dgm:t>
    </dgm:pt>
    <dgm:pt modelId="{86763C55-2E45-4382-B30F-8E3D79B67C21}" type="sibTrans" cxnId="{3F35FCDF-F053-4FD5-B915-7D6E5ADB488E}">
      <dgm:prSet custT="1"/>
      <dgm:spPr>
        <a:xfrm rot="10800000">
          <a:off x="1821706" y="1443116"/>
          <a:ext cx="197995" cy="231617"/>
        </a:xfrm>
        <a:prstGeom prst="rightArrow">
          <a:avLst>
            <a:gd name="adj1" fmla="val 60000"/>
            <a:gd name="adj2" fmla="val 50000"/>
          </a:avLst>
        </a:prstGeom>
        <a:gradFill rotWithShape="0">
          <a:gsLst>
            <a:gs pos="0">
              <a:srgbClr val="8064A2">
                <a:hueOff val="-3571816"/>
                <a:satOff val="21519"/>
                <a:lumOff val="1725"/>
                <a:alphaOff val="0"/>
                <a:shade val="51000"/>
                <a:satMod val="130000"/>
              </a:srgbClr>
            </a:gs>
            <a:gs pos="80000">
              <a:srgbClr val="8064A2">
                <a:hueOff val="-3571816"/>
                <a:satOff val="21519"/>
                <a:lumOff val="1725"/>
                <a:alphaOff val="0"/>
                <a:shade val="93000"/>
                <a:satMod val="130000"/>
              </a:srgbClr>
            </a:gs>
            <a:gs pos="100000">
              <a:srgbClr val="8064A2">
                <a:hueOff val="-3571816"/>
                <a:satOff val="21519"/>
                <a:lumOff val="1725"/>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GB" sz="1100">
            <a:solidFill>
              <a:sysClr val="window" lastClr="FFFFFF"/>
            </a:solidFill>
            <a:latin typeface="Arial" panose="020B0604020202020204" pitchFamily="34" charset="0"/>
            <a:ea typeface="+mn-ea"/>
            <a:cs typeface="Arial" panose="020B0604020202020204" pitchFamily="34" charset="0"/>
          </a:endParaRPr>
        </a:p>
      </dgm:t>
    </dgm:pt>
    <dgm:pt modelId="{5BC6AB5F-614B-47F1-87A1-08E6F06D35CB}">
      <dgm:prSet phldrT="[Text]" custT="1"/>
      <dgm:spPr>
        <a:xfrm>
          <a:off x="1189" y="1225843"/>
          <a:ext cx="1727122" cy="666162"/>
        </a:xfrm>
        <a:prstGeom prst="roundRect">
          <a:avLst>
            <a:gd name="adj" fmla="val 10000"/>
          </a:avLst>
        </a:prstGeom>
        <a:gradFill rotWithShape="0">
          <a:gsLst>
            <a:gs pos="0">
              <a:srgbClr val="8064A2">
                <a:hueOff val="-3720641"/>
                <a:satOff val="22416"/>
                <a:lumOff val="1797"/>
                <a:alphaOff val="0"/>
                <a:shade val="51000"/>
                <a:satMod val="130000"/>
              </a:srgbClr>
            </a:gs>
            <a:gs pos="80000">
              <a:srgbClr val="8064A2">
                <a:hueOff val="-3720641"/>
                <a:satOff val="22416"/>
                <a:lumOff val="1797"/>
                <a:alphaOff val="0"/>
                <a:shade val="93000"/>
                <a:satMod val="130000"/>
              </a:srgbClr>
            </a:gs>
            <a:gs pos="100000">
              <a:srgbClr val="8064A2">
                <a:hueOff val="-3720641"/>
                <a:satOff val="22416"/>
                <a:lumOff val="1797"/>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Audit Committee approve risk closure or request additional actions</a:t>
          </a:r>
        </a:p>
      </dgm:t>
    </dgm:pt>
    <dgm:pt modelId="{6E26367E-8548-45DD-843D-AB637ED55A08}" type="parTrans" cxnId="{8C1C5B3D-1999-4414-906E-C417D807AEBD}">
      <dgm:prSet/>
      <dgm:spPr/>
      <dgm:t>
        <a:bodyPr/>
        <a:lstStyle/>
        <a:p>
          <a:endParaRPr lang="en-GB" sz="1100">
            <a:latin typeface="Arial" panose="020B0604020202020204" pitchFamily="34" charset="0"/>
            <a:cs typeface="Arial" panose="020B0604020202020204" pitchFamily="34" charset="0"/>
          </a:endParaRPr>
        </a:p>
      </dgm:t>
    </dgm:pt>
    <dgm:pt modelId="{3CB67935-0AE7-4AFE-830A-83990347F179}" type="sibTrans" cxnId="{8C1C5B3D-1999-4414-906E-C417D807AEBD}">
      <dgm:prSet custT="1"/>
      <dgm:spPr>
        <a:xfrm rot="5400000">
          <a:off x="765752" y="1957382"/>
          <a:ext cx="197995" cy="231617"/>
        </a:xfrm>
        <a:prstGeom prst="rightArrow">
          <a:avLst>
            <a:gd name="adj1" fmla="val 60000"/>
            <a:gd name="adj2" fmla="val 50000"/>
          </a:avLst>
        </a:prstGeo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endParaRPr lang="en-GB" sz="1100">
            <a:solidFill>
              <a:sysClr val="window" lastClr="FFFFFF"/>
            </a:solidFill>
            <a:latin typeface="Arial" panose="020B0604020202020204" pitchFamily="34" charset="0"/>
            <a:ea typeface="+mn-ea"/>
            <a:cs typeface="Arial" panose="020B0604020202020204" pitchFamily="34" charset="0"/>
          </a:endParaRPr>
        </a:p>
      </dgm:t>
    </dgm:pt>
    <dgm:pt modelId="{396939C8-27E4-4B48-B826-73313AF0C187}">
      <dgm:prSet phldrT="[Text]" custT="1"/>
      <dgm:spPr>
        <a:xfrm>
          <a:off x="1189" y="2265583"/>
          <a:ext cx="1727122" cy="666162"/>
        </a:xfrm>
        <a:prstGeom prst="roundRect">
          <a:avLst>
            <a:gd name="adj" fmla="val 10000"/>
          </a:avLst>
        </a:prstGeo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pPr>
            <a:buNone/>
          </a:pPr>
          <a:r>
            <a:rPr lang="en-GB" sz="1100">
              <a:solidFill>
                <a:sysClr val="window" lastClr="FFFFFF"/>
              </a:solidFill>
              <a:latin typeface="Arial" panose="020B0604020202020204" pitchFamily="34" charset="0"/>
              <a:ea typeface="+mn-ea"/>
              <a:cs typeface="Arial" panose="020B0604020202020204" pitchFamily="34" charset="0"/>
            </a:rPr>
            <a:t>Governance Team provide feedback to Risk Owner</a:t>
          </a:r>
        </a:p>
      </dgm:t>
    </dgm:pt>
    <dgm:pt modelId="{77C5157E-7E11-48DE-85A9-EA3C7A83E39D}" type="parTrans" cxnId="{00473D5F-CD49-43F4-9DFA-126D86B07CDE}">
      <dgm:prSet/>
      <dgm:spPr/>
      <dgm:t>
        <a:bodyPr/>
        <a:lstStyle/>
        <a:p>
          <a:endParaRPr lang="en-GB" sz="1100">
            <a:latin typeface="Arial" panose="020B0604020202020204" pitchFamily="34" charset="0"/>
            <a:cs typeface="Arial" panose="020B0604020202020204" pitchFamily="34" charset="0"/>
          </a:endParaRPr>
        </a:p>
      </dgm:t>
    </dgm:pt>
    <dgm:pt modelId="{25B471A4-982F-44E0-9FDC-9BCD4400B666}" type="sibTrans" cxnId="{00473D5F-CD49-43F4-9DFA-126D86B07CDE}">
      <dgm:prSet/>
      <dgm:spPr/>
      <dgm:t>
        <a:bodyPr/>
        <a:lstStyle/>
        <a:p>
          <a:endParaRPr lang="en-GB" sz="1100">
            <a:latin typeface="Arial" panose="020B0604020202020204" pitchFamily="34" charset="0"/>
            <a:cs typeface="Arial" panose="020B0604020202020204" pitchFamily="34" charset="0"/>
          </a:endParaRPr>
        </a:p>
      </dgm:t>
    </dgm:pt>
    <dgm:pt modelId="{C373C59D-5B03-4169-B60B-F0B2415C0709}" type="pres">
      <dgm:prSet presAssocID="{997BA7E8-FD05-400F-96AE-2B0D70F06063}" presName="diagram" presStyleCnt="0">
        <dgm:presLayoutVars>
          <dgm:dir/>
          <dgm:resizeHandles val="exact"/>
        </dgm:presLayoutVars>
      </dgm:prSet>
      <dgm:spPr/>
    </dgm:pt>
    <dgm:pt modelId="{F0C91D00-7884-4BB6-8D18-D23733A92E23}" type="pres">
      <dgm:prSet presAssocID="{6B1D1E6B-196B-48BA-B47B-2C0516C15137}" presName="node" presStyleLbl="node1" presStyleIdx="0" presStyleCnt="7" custScaleX="184928" custScaleY="118880">
        <dgm:presLayoutVars>
          <dgm:bulletEnabled val="1"/>
        </dgm:presLayoutVars>
      </dgm:prSet>
      <dgm:spPr/>
    </dgm:pt>
    <dgm:pt modelId="{D906581E-D36B-408F-9818-41F3E23C8C73}" type="pres">
      <dgm:prSet presAssocID="{249F37B2-3E8C-4D3C-82EE-AA640518815B}" presName="sibTrans" presStyleLbl="sibTrans2D1" presStyleIdx="0" presStyleCnt="6"/>
      <dgm:spPr/>
    </dgm:pt>
    <dgm:pt modelId="{D9D597B6-F3A5-4E9F-A791-96A203BF1791}" type="pres">
      <dgm:prSet presAssocID="{249F37B2-3E8C-4D3C-82EE-AA640518815B}" presName="connectorText" presStyleLbl="sibTrans2D1" presStyleIdx="0" presStyleCnt="6"/>
      <dgm:spPr/>
    </dgm:pt>
    <dgm:pt modelId="{EF7C89A1-E4CC-4672-973A-9D5410ADE2C7}" type="pres">
      <dgm:prSet presAssocID="{4900CE13-9F90-48D2-B465-1CFD50121F6D}" presName="node" presStyleLbl="node1" presStyleIdx="1" presStyleCnt="7" custScaleX="184928" custScaleY="118880">
        <dgm:presLayoutVars>
          <dgm:bulletEnabled val="1"/>
        </dgm:presLayoutVars>
      </dgm:prSet>
      <dgm:spPr/>
    </dgm:pt>
    <dgm:pt modelId="{30E65294-295B-4AC4-BF88-05E3FCA1F2A6}" type="pres">
      <dgm:prSet presAssocID="{6E76BBAD-7429-4604-B3F8-EF8D48ACA2FA}" presName="sibTrans" presStyleLbl="sibTrans2D1" presStyleIdx="1" presStyleCnt="6"/>
      <dgm:spPr/>
    </dgm:pt>
    <dgm:pt modelId="{A4639C8C-002F-4F50-AC58-F3C1FCB5C7EC}" type="pres">
      <dgm:prSet presAssocID="{6E76BBAD-7429-4604-B3F8-EF8D48ACA2FA}" presName="connectorText" presStyleLbl="sibTrans2D1" presStyleIdx="1" presStyleCnt="6"/>
      <dgm:spPr/>
    </dgm:pt>
    <dgm:pt modelId="{AB99BC04-0FE7-42D0-998A-C09C847CF8D1}" type="pres">
      <dgm:prSet presAssocID="{518C91DE-4264-4AE3-B23E-7F76B122E108}" presName="node" presStyleLbl="node1" presStyleIdx="2" presStyleCnt="7" custScaleX="184928" custScaleY="118880">
        <dgm:presLayoutVars>
          <dgm:bulletEnabled val="1"/>
        </dgm:presLayoutVars>
      </dgm:prSet>
      <dgm:spPr/>
    </dgm:pt>
    <dgm:pt modelId="{BFD54176-891B-4A30-9319-683236482AB9}" type="pres">
      <dgm:prSet presAssocID="{D6188D90-1497-44ED-8B00-804A84D41BEB}" presName="sibTrans" presStyleLbl="sibTrans2D1" presStyleIdx="2" presStyleCnt="6"/>
      <dgm:spPr/>
    </dgm:pt>
    <dgm:pt modelId="{87A958C6-BD01-4381-9D17-11C819407162}" type="pres">
      <dgm:prSet presAssocID="{D6188D90-1497-44ED-8B00-804A84D41BEB}" presName="connectorText" presStyleLbl="sibTrans2D1" presStyleIdx="2" presStyleCnt="6"/>
      <dgm:spPr/>
    </dgm:pt>
    <dgm:pt modelId="{75793896-797D-444C-B0A1-2A9AD719A145}" type="pres">
      <dgm:prSet presAssocID="{0D77B27D-8619-4A44-AFEB-A34E7A23F185}" presName="node" presStyleLbl="node1" presStyleIdx="3" presStyleCnt="7" custScaleX="184928" custScaleY="118880">
        <dgm:presLayoutVars>
          <dgm:bulletEnabled val="1"/>
        </dgm:presLayoutVars>
      </dgm:prSet>
      <dgm:spPr/>
    </dgm:pt>
    <dgm:pt modelId="{9302FEA7-7D57-497C-BAC5-E8796A19649D}" type="pres">
      <dgm:prSet presAssocID="{A9CB3448-1F5F-4546-9224-928982FDFCD0}" presName="sibTrans" presStyleLbl="sibTrans2D1" presStyleIdx="3" presStyleCnt="6"/>
      <dgm:spPr/>
    </dgm:pt>
    <dgm:pt modelId="{DFFA99FC-E827-4323-A1F3-59B98F4E60DD}" type="pres">
      <dgm:prSet presAssocID="{A9CB3448-1F5F-4546-9224-928982FDFCD0}" presName="connectorText" presStyleLbl="sibTrans2D1" presStyleIdx="3" presStyleCnt="6"/>
      <dgm:spPr/>
    </dgm:pt>
    <dgm:pt modelId="{8228F8B5-F446-4236-A6D9-2135F4E09AE4}" type="pres">
      <dgm:prSet presAssocID="{268CF5A4-874A-434C-9696-3950FE74C722}" presName="node" presStyleLbl="node1" presStyleIdx="4" presStyleCnt="7" custScaleX="184928" custScaleY="118880">
        <dgm:presLayoutVars>
          <dgm:bulletEnabled val="1"/>
        </dgm:presLayoutVars>
      </dgm:prSet>
      <dgm:spPr/>
    </dgm:pt>
    <dgm:pt modelId="{D9063C4F-0236-48BC-9CD1-CC9C922B2860}" type="pres">
      <dgm:prSet presAssocID="{86763C55-2E45-4382-B30F-8E3D79B67C21}" presName="sibTrans" presStyleLbl="sibTrans2D1" presStyleIdx="4" presStyleCnt="6"/>
      <dgm:spPr/>
    </dgm:pt>
    <dgm:pt modelId="{B1ED75B1-523D-4859-84CD-F084D372B303}" type="pres">
      <dgm:prSet presAssocID="{86763C55-2E45-4382-B30F-8E3D79B67C21}" presName="connectorText" presStyleLbl="sibTrans2D1" presStyleIdx="4" presStyleCnt="6"/>
      <dgm:spPr/>
    </dgm:pt>
    <dgm:pt modelId="{B9905517-3616-4585-B5AA-C43AEB61FC45}" type="pres">
      <dgm:prSet presAssocID="{5BC6AB5F-614B-47F1-87A1-08E6F06D35CB}" presName="node" presStyleLbl="node1" presStyleIdx="5" presStyleCnt="7" custScaleX="184928" custScaleY="118880">
        <dgm:presLayoutVars>
          <dgm:bulletEnabled val="1"/>
        </dgm:presLayoutVars>
      </dgm:prSet>
      <dgm:spPr/>
    </dgm:pt>
    <dgm:pt modelId="{34199B7D-0608-4554-810B-A40534C42EBD}" type="pres">
      <dgm:prSet presAssocID="{3CB67935-0AE7-4AFE-830A-83990347F179}" presName="sibTrans" presStyleLbl="sibTrans2D1" presStyleIdx="5" presStyleCnt="6"/>
      <dgm:spPr/>
    </dgm:pt>
    <dgm:pt modelId="{F74E1DD7-99EF-4EA6-8161-398DB7350B92}" type="pres">
      <dgm:prSet presAssocID="{3CB67935-0AE7-4AFE-830A-83990347F179}" presName="connectorText" presStyleLbl="sibTrans2D1" presStyleIdx="5" presStyleCnt="6"/>
      <dgm:spPr/>
    </dgm:pt>
    <dgm:pt modelId="{28E3059D-C0DD-4BC3-A9D3-81A72478A743}" type="pres">
      <dgm:prSet presAssocID="{396939C8-27E4-4B48-B826-73313AF0C187}" presName="node" presStyleLbl="node1" presStyleIdx="6" presStyleCnt="7" custScaleX="184928" custScaleY="118880">
        <dgm:presLayoutVars>
          <dgm:bulletEnabled val="1"/>
        </dgm:presLayoutVars>
      </dgm:prSet>
      <dgm:spPr/>
    </dgm:pt>
  </dgm:ptLst>
  <dgm:cxnLst>
    <dgm:cxn modelId="{C533820F-3ED1-4EF7-AB19-78268E6B53E2}" type="presOf" srcId="{249F37B2-3E8C-4D3C-82EE-AA640518815B}" destId="{D906581E-D36B-408F-9818-41F3E23C8C73}" srcOrd="0" destOrd="0" presId="urn:microsoft.com/office/officeart/2005/8/layout/process5"/>
    <dgm:cxn modelId="{D513AB11-7D90-4493-8252-C9343D882AB0}" type="presOf" srcId="{3CB67935-0AE7-4AFE-830A-83990347F179}" destId="{F74E1DD7-99EF-4EA6-8161-398DB7350B92}" srcOrd="1" destOrd="0" presId="urn:microsoft.com/office/officeart/2005/8/layout/process5"/>
    <dgm:cxn modelId="{600FAA17-1AAF-4B30-A1A2-931F0D9C5F6E}" type="presOf" srcId="{3CB67935-0AE7-4AFE-830A-83990347F179}" destId="{34199B7D-0608-4554-810B-A40534C42EBD}" srcOrd="0" destOrd="0" presId="urn:microsoft.com/office/officeart/2005/8/layout/process5"/>
    <dgm:cxn modelId="{04E0C919-3A6A-4F58-95D1-DFB687F54107}" type="presOf" srcId="{518C91DE-4264-4AE3-B23E-7F76B122E108}" destId="{AB99BC04-0FE7-42D0-998A-C09C847CF8D1}" srcOrd="0" destOrd="0" presId="urn:microsoft.com/office/officeart/2005/8/layout/process5"/>
    <dgm:cxn modelId="{455F6C1A-0285-4E30-8231-587BD8003898}" type="presOf" srcId="{997BA7E8-FD05-400F-96AE-2B0D70F06063}" destId="{C373C59D-5B03-4169-B60B-F0B2415C0709}" srcOrd="0" destOrd="0" presId="urn:microsoft.com/office/officeart/2005/8/layout/process5"/>
    <dgm:cxn modelId="{FA3D321E-7372-4EF7-A08C-B58EAA140249}" type="presOf" srcId="{5BC6AB5F-614B-47F1-87A1-08E6F06D35CB}" destId="{B9905517-3616-4585-B5AA-C43AEB61FC45}" srcOrd="0" destOrd="0" presId="urn:microsoft.com/office/officeart/2005/8/layout/process5"/>
    <dgm:cxn modelId="{47E5F624-E583-44FE-B6A3-2DA2F029DF7D}" type="presOf" srcId="{6B1D1E6B-196B-48BA-B47B-2C0516C15137}" destId="{F0C91D00-7884-4BB6-8D18-D23733A92E23}" srcOrd="0" destOrd="0" presId="urn:microsoft.com/office/officeart/2005/8/layout/process5"/>
    <dgm:cxn modelId="{9F47082B-EA2D-42DD-962F-E79C0152C859}" type="presOf" srcId="{4900CE13-9F90-48D2-B465-1CFD50121F6D}" destId="{EF7C89A1-E4CC-4672-973A-9D5410ADE2C7}" srcOrd="0" destOrd="0" presId="urn:microsoft.com/office/officeart/2005/8/layout/process5"/>
    <dgm:cxn modelId="{296C7438-67F8-4554-A9E5-FAE80BAFABDD}" type="presOf" srcId="{268CF5A4-874A-434C-9696-3950FE74C722}" destId="{8228F8B5-F446-4236-A6D9-2135F4E09AE4}" srcOrd="0" destOrd="0" presId="urn:microsoft.com/office/officeart/2005/8/layout/process5"/>
    <dgm:cxn modelId="{8C1C5B3D-1999-4414-906E-C417D807AEBD}" srcId="{997BA7E8-FD05-400F-96AE-2B0D70F06063}" destId="{5BC6AB5F-614B-47F1-87A1-08E6F06D35CB}" srcOrd="5" destOrd="0" parTransId="{6E26367E-8548-45DD-843D-AB637ED55A08}" sibTransId="{3CB67935-0AE7-4AFE-830A-83990347F179}"/>
    <dgm:cxn modelId="{BE05305D-58D1-444B-9A5C-5249F84742FD}" type="presOf" srcId="{A9CB3448-1F5F-4546-9224-928982FDFCD0}" destId="{9302FEA7-7D57-497C-BAC5-E8796A19649D}" srcOrd="0" destOrd="0" presId="urn:microsoft.com/office/officeart/2005/8/layout/process5"/>
    <dgm:cxn modelId="{00473D5F-CD49-43F4-9DFA-126D86B07CDE}" srcId="{997BA7E8-FD05-400F-96AE-2B0D70F06063}" destId="{396939C8-27E4-4B48-B826-73313AF0C187}" srcOrd="6" destOrd="0" parTransId="{77C5157E-7E11-48DE-85A9-EA3C7A83E39D}" sibTransId="{25B471A4-982F-44E0-9FDC-9BCD4400B666}"/>
    <dgm:cxn modelId="{8D16E842-6728-4682-B207-FD98C8F90D10}" type="presOf" srcId="{249F37B2-3E8C-4D3C-82EE-AA640518815B}" destId="{D9D597B6-F3A5-4E9F-A791-96A203BF1791}" srcOrd="1" destOrd="0" presId="urn:microsoft.com/office/officeart/2005/8/layout/process5"/>
    <dgm:cxn modelId="{C6AD4A6D-78F1-45CD-AD9C-64B369EE055F}" type="presOf" srcId="{6E76BBAD-7429-4604-B3F8-EF8D48ACA2FA}" destId="{A4639C8C-002F-4F50-AC58-F3C1FCB5C7EC}" srcOrd="1" destOrd="0" presId="urn:microsoft.com/office/officeart/2005/8/layout/process5"/>
    <dgm:cxn modelId="{AC186B72-FD0F-46DA-B882-0E42C31BACBA}" type="presOf" srcId="{86763C55-2E45-4382-B30F-8E3D79B67C21}" destId="{B1ED75B1-523D-4859-84CD-F084D372B303}" srcOrd="1" destOrd="0" presId="urn:microsoft.com/office/officeart/2005/8/layout/process5"/>
    <dgm:cxn modelId="{2E344173-9BDF-44F5-A1CD-840E15AADC61}" type="presOf" srcId="{D6188D90-1497-44ED-8B00-804A84D41BEB}" destId="{87A958C6-BD01-4381-9D17-11C819407162}" srcOrd="1" destOrd="0" presId="urn:microsoft.com/office/officeart/2005/8/layout/process5"/>
    <dgm:cxn modelId="{557A0B55-6647-431F-96C7-484CBE066EA1}" srcId="{997BA7E8-FD05-400F-96AE-2B0D70F06063}" destId="{0D77B27D-8619-4A44-AFEB-A34E7A23F185}" srcOrd="3" destOrd="0" parTransId="{A5C98332-86DC-4A4B-B85D-F3AD1121D437}" sibTransId="{A9CB3448-1F5F-4546-9224-928982FDFCD0}"/>
    <dgm:cxn modelId="{F2DC9F58-E273-4175-AC1A-8C172692A2D8}" type="presOf" srcId="{396939C8-27E4-4B48-B826-73313AF0C187}" destId="{28E3059D-C0DD-4BC3-A9D3-81A72478A743}" srcOrd="0" destOrd="0" presId="urn:microsoft.com/office/officeart/2005/8/layout/process5"/>
    <dgm:cxn modelId="{BCED7889-3148-4B0E-8CC4-2B1AE859DA9C}" srcId="{997BA7E8-FD05-400F-96AE-2B0D70F06063}" destId="{518C91DE-4264-4AE3-B23E-7F76B122E108}" srcOrd="2" destOrd="0" parTransId="{DAAED16B-7AB0-4E2F-8B63-A75D9C70FD2F}" sibTransId="{D6188D90-1497-44ED-8B00-804A84D41BEB}"/>
    <dgm:cxn modelId="{233FDF96-08C8-4485-B090-B04F9395290A}" srcId="{997BA7E8-FD05-400F-96AE-2B0D70F06063}" destId="{4900CE13-9F90-48D2-B465-1CFD50121F6D}" srcOrd="1" destOrd="0" parTransId="{3DB97A56-0E0C-4AF5-977C-A1C7775BE3AE}" sibTransId="{6E76BBAD-7429-4604-B3F8-EF8D48ACA2FA}"/>
    <dgm:cxn modelId="{0A6EFD9E-EC31-4595-AFC4-53C8C87B9E2B}" srcId="{997BA7E8-FD05-400F-96AE-2B0D70F06063}" destId="{6B1D1E6B-196B-48BA-B47B-2C0516C15137}" srcOrd="0" destOrd="0" parTransId="{F4C45BCA-56EA-44D2-BB24-D2834BE13A1F}" sibTransId="{249F37B2-3E8C-4D3C-82EE-AA640518815B}"/>
    <dgm:cxn modelId="{288161AF-915F-494A-B705-1C35F63210EA}" type="presOf" srcId="{0D77B27D-8619-4A44-AFEB-A34E7A23F185}" destId="{75793896-797D-444C-B0A1-2A9AD719A145}" srcOrd="0" destOrd="0" presId="urn:microsoft.com/office/officeart/2005/8/layout/process5"/>
    <dgm:cxn modelId="{BEFE5FBA-0F6E-4FD3-B471-9B11846B4354}" type="presOf" srcId="{A9CB3448-1F5F-4546-9224-928982FDFCD0}" destId="{DFFA99FC-E827-4323-A1F3-59B98F4E60DD}" srcOrd="1" destOrd="0" presId="urn:microsoft.com/office/officeart/2005/8/layout/process5"/>
    <dgm:cxn modelId="{3F35FCDF-F053-4FD5-B915-7D6E5ADB488E}" srcId="{997BA7E8-FD05-400F-96AE-2B0D70F06063}" destId="{268CF5A4-874A-434C-9696-3950FE74C722}" srcOrd="4" destOrd="0" parTransId="{7A4F259F-DC95-4F52-A177-F6E2B71F0D1D}" sibTransId="{86763C55-2E45-4382-B30F-8E3D79B67C21}"/>
    <dgm:cxn modelId="{2B3ECCE8-C649-4BDB-9EC6-DB9FB680328B}" type="presOf" srcId="{86763C55-2E45-4382-B30F-8E3D79B67C21}" destId="{D9063C4F-0236-48BC-9CD1-CC9C922B2860}" srcOrd="0" destOrd="0" presId="urn:microsoft.com/office/officeart/2005/8/layout/process5"/>
    <dgm:cxn modelId="{7CFC84FC-7397-4B9D-819F-0BF82900B079}" type="presOf" srcId="{6E76BBAD-7429-4604-B3F8-EF8D48ACA2FA}" destId="{30E65294-295B-4AC4-BF88-05E3FCA1F2A6}" srcOrd="0" destOrd="0" presId="urn:microsoft.com/office/officeart/2005/8/layout/process5"/>
    <dgm:cxn modelId="{8487EEFE-BC2C-47A8-854E-884EC83AA12F}" type="presOf" srcId="{D6188D90-1497-44ED-8B00-804A84D41BEB}" destId="{BFD54176-891B-4A30-9319-683236482AB9}" srcOrd="0" destOrd="0" presId="urn:microsoft.com/office/officeart/2005/8/layout/process5"/>
    <dgm:cxn modelId="{1F74F768-DF26-48C8-A307-FEEAE69644A0}" type="presParOf" srcId="{C373C59D-5B03-4169-B60B-F0B2415C0709}" destId="{F0C91D00-7884-4BB6-8D18-D23733A92E23}" srcOrd="0" destOrd="0" presId="urn:microsoft.com/office/officeart/2005/8/layout/process5"/>
    <dgm:cxn modelId="{F445DC56-A6EA-477F-B39C-56ADD59780F2}" type="presParOf" srcId="{C373C59D-5B03-4169-B60B-F0B2415C0709}" destId="{D906581E-D36B-408F-9818-41F3E23C8C73}" srcOrd="1" destOrd="0" presId="urn:microsoft.com/office/officeart/2005/8/layout/process5"/>
    <dgm:cxn modelId="{57829BB6-D152-4A62-B149-76AC4BDDE95C}" type="presParOf" srcId="{D906581E-D36B-408F-9818-41F3E23C8C73}" destId="{D9D597B6-F3A5-4E9F-A791-96A203BF1791}" srcOrd="0" destOrd="0" presId="urn:microsoft.com/office/officeart/2005/8/layout/process5"/>
    <dgm:cxn modelId="{48AAEF0E-D003-42C4-B18A-5B92317AB7F2}" type="presParOf" srcId="{C373C59D-5B03-4169-B60B-F0B2415C0709}" destId="{EF7C89A1-E4CC-4672-973A-9D5410ADE2C7}" srcOrd="2" destOrd="0" presId="urn:microsoft.com/office/officeart/2005/8/layout/process5"/>
    <dgm:cxn modelId="{A99C333B-3DE6-4885-9FAA-50A2C0E7F8E6}" type="presParOf" srcId="{C373C59D-5B03-4169-B60B-F0B2415C0709}" destId="{30E65294-295B-4AC4-BF88-05E3FCA1F2A6}" srcOrd="3" destOrd="0" presId="urn:microsoft.com/office/officeart/2005/8/layout/process5"/>
    <dgm:cxn modelId="{783D483E-4F15-4EA1-B6D9-1AD6CA2C188D}" type="presParOf" srcId="{30E65294-295B-4AC4-BF88-05E3FCA1F2A6}" destId="{A4639C8C-002F-4F50-AC58-F3C1FCB5C7EC}" srcOrd="0" destOrd="0" presId="urn:microsoft.com/office/officeart/2005/8/layout/process5"/>
    <dgm:cxn modelId="{D63C565C-0F83-49E2-9411-C5AA735EF3CB}" type="presParOf" srcId="{C373C59D-5B03-4169-B60B-F0B2415C0709}" destId="{AB99BC04-0FE7-42D0-998A-C09C847CF8D1}" srcOrd="4" destOrd="0" presId="urn:microsoft.com/office/officeart/2005/8/layout/process5"/>
    <dgm:cxn modelId="{0F927378-4AD7-4661-8FB9-BBBF5B370423}" type="presParOf" srcId="{C373C59D-5B03-4169-B60B-F0B2415C0709}" destId="{BFD54176-891B-4A30-9319-683236482AB9}" srcOrd="5" destOrd="0" presId="urn:microsoft.com/office/officeart/2005/8/layout/process5"/>
    <dgm:cxn modelId="{0B6A1582-6162-419B-A888-503E9D9276D2}" type="presParOf" srcId="{BFD54176-891B-4A30-9319-683236482AB9}" destId="{87A958C6-BD01-4381-9D17-11C819407162}" srcOrd="0" destOrd="0" presId="urn:microsoft.com/office/officeart/2005/8/layout/process5"/>
    <dgm:cxn modelId="{14BCEE42-8987-4261-8232-0A4B12785789}" type="presParOf" srcId="{C373C59D-5B03-4169-B60B-F0B2415C0709}" destId="{75793896-797D-444C-B0A1-2A9AD719A145}" srcOrd="6" destOrd="0" presId="urn:microsoft.com/office/officeart/2005/8/layout/process5"/>
    <dgm:cxn modelId="{3B31AE67-8DBF-4A65-A8CE-4C1F81B8A6F6}" type="presParOf" srcId="{C373C59D-5B03-4169-B60B-F0B2415C0709}" destId="{9302FEA7-7D57-497C-BAC5-E8796A19649D}" srcOrd="7" destOrd="0" presId="urn:microsoft.com/office/officeart/2005/8/layout/process5"/>
    <dgm:cxn modelId="{B0CF3232-046E-4B1B-ADFC-CD97A979BB03}" type="presParOf" srcId="{9302FEA7-7D57-497C-BAC5-E8796A19649D}" destId="{DFFA99FC-E827-4323-A1F3-59B98F4E60DD}" srcOrd="0" destOrd="0" presId="urn:microsoft.com/office/officeart/2005/8/layout/process5"/>
    <dgm:cxn modelId="{831DBAC8-D361-45F2-AE9C-792266EA0EE5}" type="presParOf" srcId="{C373C59D-5B03-4169-B60B-F0B2415C0709}" destId="{8228F8B5-F446-4236-A6D9-2135F4E09AE4}" srcOrd="8" destOrd="0" presId="urn:microsoft.com/office/officeart/2005/8/layout/process5"/>
    <dgm:cxn modelId="{762E4778-97E3-4318-BBED-3DF96FA0629E}" type="presParOf" srcId="{C373C59D-5B03-4169-B60B-F0B2415C0709}" destId="{D9063C4F-0236-48BC-9CD1-CC9C922B2860}" srcOrd="9" destOrd="0" presId="urn:microsoft.com/office/officeart/2005/8/layout/process5"/>
    <dgm:cxn modelId="{8F51802D-2313-4030-81FD-9B3CF6289BCA}" type="presParOf" srcId="{D9063C4F-0236-48BC-9CD1-CC9C922B2860}" destId="{B1ED75B1-523D-4859-84CD-F084D372B303}" srcOrd="0" destOrd="0" presId="urn:microsoft.com/office/officeart/2005/8/layout/process5"/>
    <dgm:cxn modelId="{8BB63DBE-318C-4AE3-B1B0-0B982AEFA8C1}" type="presParOf" srcId="{C373C59D-5B03-4169-B60B-F0B2415C0709}" destId="{B9905517-3616-4585-B5AA-C43AEB61FC45}" srcOrd="10" destOrd="0" presId="urn:microsoft.com/office/officeart/2005/8/layout/process5"/>
    <dgm:cxn modelId="{A3FF71BF-FEFF-4E6A-818D-4CD6F529C198}" type="presParOf" srcId="{C373C59D-5B03-4169-B60B-F0B2415C0709}" destId="{34199B7D-0608-4554-810B-A40534C42EBD}" srcOrd="11" destOrd="0" presId="urn:microsoft.com/office/officeart/2005/8/layout/process5"/>
    <dgm:cxn modelId="{C2C86420-9C50-429C-88E7-FC6C65F167E0}" type="presParOf" srcId="{34199B7D-0608-4554-810B-A40534C42EBD}" destId="{F74E1DD7-99EF-4EA6-8161-398DB7350B92}" srcOrd="0" destOrd="0" presId="urn:microsoft.com/office/officeart/2005/8/layout/process5"/>
    <dgm:cxn modelId="{D2D43702-F3B6-47A8-83B2-AB4C252A8A3E}" type="presParOf" srcId="{C373C59D-5B03-4169-B60B-F0B2415C0709}" destId="{28E3059D-C0DD-4BC3-A9D3-81A72478A743}" srcOrd="12" destOrd="0" presId="urn:microsoft.com/office/officeart/2005/8/layout/process5"/>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575DF83-7CA1-4DA9-BF69-656DF51192A1}" type="doc">
      <dgm:prSet loTypeId="urn:microsoft.com/office/officeart/2005/8/layout/list1" loCatId="list" qsTypeId="urn:microsoft.com/office/officeart/2005/8/quickstyle/simple1" qsCatId="simple" csTypeId="urn:microsoft.com/office/officeart/2005/8/colors/colorful4" csCatId="colorful" phldr="1"/>
      <dgm:spPr/>
      <dgm:t>
        <a:bodyPr/>
        <a:lstStyle/>
        <a:p>
          <a:endParaRPr lang="en-GB"/>
        </a:p>
      </dgm:t>
    </dgm:pt>
    <dgm:pt modelId="{8F357295-55C2-450E-966D-01DD89658F0E}">
      <dgm:prSet phldrT="[Text]" custT="1"/>
      <dgm:spPr>
        <a:xfrm>
          <a:off x="274320" y="64089"/>
          <a:ext cx="3840480" cy="23616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Risk closure identified </a:t>
          </a:r>
          <a:endParaRPr lang="en-GB" sz="1050">
            <a:solidFill>
              <a:sysClr val="window" lastClr="FFFFFF"/>
            </a:solidFill>
            <a:latin typeface="Arial" panose="020B0604020202020204" pitchFamily="34" charset="0"/>
            <a:ea typeface="+mn-ea"/>
            <a:cs typeface="Arial" panose="020B0604020202020204" pitchFamily="34" charset="0"/>
          </a:endParaRPr>
        </a:p>
      </dgm:t>
    </dgm:pt>
    <dgm:pt modelId="{D4D3C190-EBB1-4793-A54F-2DC3D80EA8BA}" type="parTrans" cxnId="{154A7A0D-DFC2-473E-8662-5BB2BF38DB12}">
      <dgm:prSet/>
      <dgm:spPr/>
      <dgm:t>
        <a:bodyPr/>
        <a:lstStyle/>
        <a:p>
          <a:endParaRPr lang="en-GB" sz="1050">
            <a:latin typeface="Arial" panose="020B0604020202020204" pitchFamily="34" charset="0"/>
            <a:cs typeface="Arial" panose="020B0604020202020204" pitchFamily="34" charset="0"/>
          </a:endParaRPr>
        </a:p>
      </dgm:t>
    </dgm:pt>
    <dgm:pt modelId="{7408395B-2624-4864-892E-A24B2052F0C0}" type="sibTrans" cxnId="{154A7A0D-DFC2-473E-8662-5BB2BF38DB12}">
      <dgm:prSet/>
      <dgm:spPr/>
      <dgm:t>
        <a:bodyPr/>
        <a:lstStyle/>
        <a:p>
          <a:endParaRPr lang="en-GB" sz="1050">
            <a:latin typeface="Arial" panose="020B0604020202020204" pitchFamily="34" charset="0"/>
            <a:cs typeface="Arial" panose="020B0604020202020204" pitchFamily="34" charset="0"/>
          </a:endParaRPr>
        </a:p>
      </dgm:t>
    </dgm:pt>
    <dgm:pt modelId="{5F6C38B2-20F0-44E7-8ED3-4E48DA27EC57}">
      <dgm:prSet phldrT="[Text]" custT="1"/>
      <dgm:spPr>
        <a:xfrm>
          <a:off x="274320" y="1233369"/>
          <a:ext cx="3840480" cy="236160"/>
        </a:xfrm>
        <a:prstGeom prst="roundRect">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Actions to complete in the 4Risk system</a:t>
          </a:r>
        </a:p>
      </dgm:t>
    </dgm:pt>
    <dgm:pt modelId="{50B9BEE2-4CBE-4BA5-90E2-6860DCDCF665}" type="parTrans" cxnId="{8CE26805-733D-4E5A-88E2-8BE6C732B6E8}">
      <dgm:prSet/>
      <dgm:spPr/>
      <dgm:t>
        <a:bodyPr/>
        <a:lstStyle/>
        <a:p>
          <a:endParaRPr lang="en-GB" sz="1050">
            <a:latin typeface="Arial" panose="020B0604020202020204" pitchFamily="34" charset="0"/>
            <a:cs typeface="Arial" panose="020B0604020202020204" pitchFamily="34" charset="0"/>
          </a:endParaRPr>
        </a:p>
      </dgm:t>
    </dgm:pt>
    <dgm:pt modelId="{B39E9828-4BFD-42F0-973E-32189DA68F83}" type="sibTrans" cxnId="{8CE26805-733D-4E5A-88E2-8BE6C732B6E8}">
      <dgm:prSet/>
      <dgm:spPr/>
      <dgm:t>
        <a:bodyPr/>
        <a:lstStyle/>
        <a:p>
          <a:endParaRPr lang="en-GB" sz="1050">
            <a:latin typeface="Arial" panose="020B0604020202020204" pitchFamily="34" charset="0"/>
            <a:cs typeface="Arial" panose="020B0604020202020204" pitchFamily="34" charset="0"/>
          </a:endParaRPr>
        </a:p>
      </dgm:t>
    </dgm:pt>
    <dgm:pt modelId="{FA90BD4E-26A7-48D4-ADE3-B4F6CF08CF93}">
      <dgm:prSet phldrT="[Text]" custT="1"/>
      <dgm:spPr>
        <a:xfrm>
          <a:off x="0" y="1351449"/>
          <a:ext cx="5486400" cy="1159200"/>
        </a:xfrm>
        <a:prstGeom prst="rect">
          <a:avLst/>
        </a:prstGeo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actions are recorded as being ‘implemented’ and include implemented dates and action implemented comments.</a:t>
          </a:r>
        </a:p>
      </dgm:t>
    </dgm:pt>
    <dgm:pt modelId="{4809C61B-8DCF-42A5-8D0E-C3076DB02329}" type="parTrans" cxnId="{11B05D51-07E3-4C21-8698-D8C03DD54441}">
      <dgm:prSet/>
      <dgm:spPr/>
      <dgm:t>
        <a:bodyPr/>
        <a:lstStyle/>
        <a:p>
          <a:endParaRPr lang="en-GB" sz="1050">
            <a:latin typeface="Arial" panose="020B0604020202020204" pitchFamily="34" charset="0"/>
            <a:cs typeface="Arial" panose="020B0604020202020204" pitchFamily="34" charset="0"/>
          </a:endParaRPr>
        </a:p>
      </dgm:t>
    </dgm:pt>
    <dgm:pt modelId="{E04EB66E-476A-495F-963B-3C11F9B8EE1E}" type="sibTrans" cxnId="{11B05D51-07E3-4C21-8698-D8C03DD54441}">
      <dgm:prSet/>
      <dgm:spPr/>
      <dgm:t>
        <a:bodyPr/>
        <a:lstStyle/>
        <a:p>
          <a:endParaRPr lang="en-GB" sz="1050">
            <a:latin typeface="Arial" panose="020B0604020202020204" pitchFamily="34" charset="0"/>
            <a:cs typeface="Arial" panose="020B0604020202020204" pitchFamily="34" charset="0"/>
          </a:endParaRPr>
        </a:p>
      </dgm:t>
    </dgm:pt>
    <dgm:pt modelId="{F82B95B5-3996-441A-A796-A72FBE977F52}">
      <dgm:prSet phldrT="[Text]" custT="1"/>
      <dgm:spPr>
        <a:xfrm>
          <a:off x="0" y="182169"/>
          <a:ext cx="5486400" cy="1008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actions are completed and the likelihood of the risk reduces</a:t>
          </a:r>
        </a:p>
      </dgm:t>
    </dgm:pt>
    <dgm:pt modelId="{7DEC901F-9264-4BD9-BC40-17724A2B2BA5}" type="parTrans" cxnId="{CB3A85D1-3267-4CBD-A17D-E5D9D6962DD7}">
      <dgm:prSet/>
      <dgm:spPr/>
      <dgm:t>
        <a:bodyPr/>
        <a:lstStyle/>
        <a:p>
          <a:endParaRPr lang="en-GB" sz="1050">
            <a:latin typeface="Arial" panose="020B0604020202020204" pitchFamily="34" charset="0"/>
            <a:cs typeface="Arial" panose="020B0604020202020204" pitchFamily="34" charset="0"/>
          </a:endParaRPr>
        </a:p>
      </dgm:t>
    </dgm:pt>
    <dgm:pt modelId="{66E40C36-22AC-41F6-90A2-F20E3FE07646}" type="sibTrans" cxnId="{CB3A85D1-3267-4CBD-A17D-E5D9D6962DD7}">
      <dgm:prSet/>
      <dgm:spPr/>
      <dgm:t>
        <a:bodyPr/>
        <a:lstStyle/>
        <a:p>
          <a:endParaRPr lang="en-GB" sz="1050">
            <a:latin typeface="Arial" panose="020B0604020202020204" pitchFamily="34" charset="0"/>
            <a:cs typeface="Arial" panose="020B0604020202020204" pitchFamily="34" charset="0"/>
          </a:endParaRPr>
        </a:p>
      </dgm:t>
    </dgm:pt>
    <dgm:pt modelId="{25388977-C7B6-4EDC-8158-183548E885DF}">
      <dgm:prSet custT="1"/>
      <dgm:spPr>
        <a:xfrm>
          <a:off x="0" y="182169"/>
          <a:ext cx="5486400" cy="1008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meets its target score</a:t>
          </a:r>
        </a:p>
      </dgm:t>
    </dgm:pt>
    <dgm:pt modelId="{64C9C733-8FF8-4F50-A97F-C89CE4808645}" type="parTrans" cxnId="{04C87E8E-E3EA-4994-B921-A6F9F91F51AD}">
      <dgm:prSet/>
      <dgm:spPr/>
      <dgm:t>
        <a:bodyPr/>
        <a:lstStyle/>
        <a:p>
          <a:endParaRPr lang="en-GB" sz="1050">
            <a:latin typeface="Arial" panose="020B0604020202020204" pitchFamily="34" charset="0"/>
            <a:cs typeface="Arial" panose="020B0604020202020204" pitchFamily="34" charset="0"/>
          </a:endParaRPr>
        </a:p>
      </dgm:t>
    </dgm:pt>
    <dgm:pt modelId="{A7015A03-A421-42B4-8E6E-F2577F91D4A7}" type="sibTrans" cxnId="{04C87E8E-E3EA-4994-B921-A6F9F91F51AD}">
      <dgm:prSet/>
      <dgm:spPr/>
      <dgm:t>
        <a:bodyPr/>
        <a:lstStyle/>
        <a:p>
          <a:endParaRPr lang="en-GB" sz="1050">
            <a:latin typeface="Arial" panose="020B0604020202020204" pitchFamily="34" charset="0"/>
            <a:cs typeface="Arial" panose="020B0604020202020204" pitchFamily="34" charset="0"/>
          </a:endParaRPr>
        </a:p>
      </dgm:t>
    </dgm:pt>
    <dgm:pt modelId="{1EDF3529-38CA-43ED-AB4D-4BAD4763B638}">
      <dgm:prSet custT="1"/>
      <dgm:spPr>
        <a:xfrm>
          <a:off x="0" y="182169"/>
          <a:ext cx="5486400" cy="1008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Lead recognises risk can be closed</a:t>
          </a:r>
        </a:p>
      </dgm:t>
    </dgm:pt>
    <dgm:pt modelId="{978815BF-327B-4948-8955-A9B48B38C2FF}" type="parTrans" cxnId="{59F08AFC-8EF9-487A-AFB1-597DE397BBF3}">
      <dgm:prSet/>
      <dgm:spPr/>
      <dgm:t>
        <a:bodyPr/>
        <a:lstStyle/>
        <a:p>
          <a:endParaRPr lang="en-GB" sz="1050">
            <a:latin typeface="Arial" panose="020B0604020202020204" pitchFamily="34" charset="0"/>
            <a:cs typeface="Arial" panose="020B0604020202020204" pitchFamily="34" charset="0"/>
          </a:endParaRPr>
        </a:p>
      </dgm:t>
    </dgm:pt>
    <dgm:pt modelId="{ED11AEF9-084B-4BAE-8AA4-81353F227EF4}" type="sibTrans" cxnId="{59F08AFC-8EF9-487A-AFB1-597DE397BBF3}">
      <dgm:prSet/>
      <dgm:spPr/>
      <dgm:t>
        <a:bodyPr/>
        <a:lstStyle/>
        <a:p>
          <a:endParaRPr lang="en-GB" sz="1050">
            <a:latin typeface="Arial" panose="020B0604020202020204" pitchFamily="34" charset="0"/>
            <a:cs typeface="Arial" panose="020B0604020202020204" pitchFamily="34" charset="0"/>
          </a:endParaRPr>
        </a:p>
      </dgm:t>
    </dgm:pt>
    <dgm:pt modelId="{20B6DA22-A130-4149-89E1-BBE09FB1B05F}">
      <dgm:prSet custT="1"/>
      <dgm:spPr>
        <a:xfrm>
          <a:off x="0" y="182169"/>
          <a:ext cx="5486400" cy="1008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closure may be identified at a meeting or committee following a discussion about the risk</a:t>
          </a:r>
        </a:p>
      </dgm:t>
    </dgm:pt>
    <dgm:pt modelId="{996CE2D2-7EA0-4DB4-AEAD-869CA3C3E241}" type="parTrans" cxnId="{2279D002-49D6-43B2-A9E9-FB9923B6194E}">
      <dgm:prSet/>
      <dgm:spPr/>
      <dgm:t>
        <a:bodyPr/>
        <a:lstStyle/>
        <a:p>
          <a:endParaRPr lang="en-GB" sz="1050">
            <a:latin typeface="Arial" panose="020B0604020202020204" pitchFamily="34" charset="0"/>
            <a:cs typeface="Arial" panose="020B0604020202020204" pitchFamily="34" charset="0"/>
          </a:endParaRPr>
        </a:p>
      </dgm:t>
    </dgm:pt>
    <dgm:pt modelId="{7973A790-4D34-4B3B-B972-F84039EF1F55}" type="sibTrans" cxnId="{2279D002-49D6-43B2-A9E9-FB9923B6194E}">
      <dgm:prSet/>
      <dgm:spPr/>
      <dgm:t>
        <a:bodyPr/>
        <a:lstStyle/>
        <a:p>
          <a:endParaRPr lang="en-GB" sz="1050">
            <a:latin typeface="Arial" panose="020B0604020202020204" pitchFamily="34" charset="0"/>
            <a:cs typeface="Arial" panose="020B0604020202020204" pitchFamily="34" charset="0"/>
          </a:endParaRPr>
        </a:p>
      </dgm:t>
    </dgm:pt>
    <dgm:pt modelId="{6DFFA961-0C70-463B-882B-49F609706249}">
      <dgm:prSet custT="1"/>
      <dgm:spPr>
        <a:xfrm>
          <a:off x="0" y="1351449"/>
          <a:ext cx="5486400" cy="1159200"/>
        </a:xfrm>
        <a:prstGeom prst="rect">
          <a:avLst/>
        </a:prstGeo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current risk score is updated to reflect that it has met its target score.</a:t>
          </a:r>
        </a:p>
      </dgm:t>
    </dgm:pt>
    <dgm:pt modelId="{72B852AA-8B9D-4D57-A42F-116672AED128}" type="parTrans" cxnId="{E2C51B14-440B-4C01-BF8F-C68DB1F94679}">
      <dgm:prSet/>
      <dgm:spPr/>
      <dgm:t>
        <a:bodyPr/>
        <a:lstStyle/>
        <a:p>
          <a:endParaRPr lang="en-GB" sz="1050">
            <a:latin typeface="Arial" panose="020B0604020202020204" pitchFamily="34" charset="0"/>
            <a:cs typeface="Arial" panose="020B0604020202020204" pitchFamily="34" charset="0"/>
          </a:endParaRPr>
        </a:p>
      </dgm:t>
    </dgm:pt>
    <dgm:pt modelId="{7D8EEE36-61AD-4A7A-A04B-B5A943A59035}" type="sibTrans" cxnId="{E2C51B14-440B-4C01-BF8F-C68DB1F94679}">
      <dgm:prSet/>
      <dgm:spPr/>
      <dgm:t>
        <a:bodyPr/>
        <a:lstStyle/>
        <a:p>
          <a:endParaRPr lang="en-GB" sz="1050">
            <a:latin typeface="Arial" panose="020B0604020202020204" pitchFamily="34" charset="0"/>
            <a:cs typeface="Arial" panose="020B0604020202020204" pitchFamily="34" charset="0"/>
          </a:endParaRPr>
        </a:p>
      </dgm:t>
    </dgm:pt>
    <dgm:pt modelId="{94905D89-31F7-42CE-A19A-B7DDD0AF7641}">
      <dgm:prSet custT="1"/>
      <dgm:spPr>
        <a:xfrm>
          <a:off x="0" y="1351449"/>
          <a:ext cx="5486400" cy="1159200"/>
        </a:xfrm>
        <a:prstGeom prst="rect">
          <a:avLst/>
        </a:prstGeo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status is updated to ‘Closure Requested’.</a:t>
          </a:r>
        </a:p>
      </dgm:t>
    </dgm:pt>
    <dgm:pt modelId="{29B8F099-E9A0-4F1A-82C9-FA65988BABF1}" type="parTrans" cxnId="{29845560-4104-4C7E-8F8B-F335315FEDCC}">
      <dgm:prSet/>
      <dgm:spPr/>
      <dgm:t>
        <a:bodyPr/>
        <a:lstStyle/>
        <a:p>
          <a:endParaRPr lang="en-GB" sz="1050">
            <a:latin typeface="Arial" panose="020B0604020202020204" pitchFamily="34" charset="0"/>
            <a:cs typeface="Arial" panose="020B0604020202020204" pitchFamily="34" charset="0"/>
          </a:endParaRPr>
        </a:p>
      </dgm:t>
    </dgm:pt>
    <dgm:pt modelId="{B294DC6C-8DE4-49B3-94EE-AE3D3DD09619}" type="sibTrans" cxnId="{29845560-4104-4C7E-8F8B-F335315FEDCC}">
      <dgm:prSet/>
      <dgm:spPr/>
      <dgm:t>
        <a:bodyPr/>
        <a:lstStyle/>
        <a:p>
          <a:endParaRPr lang="en-GB" sz="1050">
            <a:latin typeface="Arial" panose="020B0604020202020204" pitchFamily="34" charset="0"/>
            <a:cs typeface="Arial" panose="020B0604020202020204" pitchFamily="34" charset="0"/>
          </a:endParaRPr>
        </a:p>
      </dgm:t>
    </dgm:pt>
    <dgm:pt modelId="{B68EE224-9DD2-4D07-B99D-3967545B0FD7}">
      <dgm:prSet custT="1"/>
      <dgm:spPr>
        <a:xfrm>
          <a:off x="0" y="1351449"/>
          <a:ext cx="5486400" cy="1159200"/>
        </a:xfrm>
        <a:prstGeom prst="rect">
          <a:avLst/>
        </a:prstGeo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Review comment is completed with an explanation as to why the risk can now be closed.</a:t>
          </a:r>
        </a:p>
      </dgm:t>
    </dgm:pt>
    <dgm:pt modelId="{0E145A6A-3F39-42C9-BE3B-92869C16C8A8}" type="parTrans" cxnId="{D216227D-083D-4423-AC56-98D56E434343}">
      <dgm:prSet/>
      <dgm:spPr/>
      <dgm:t>
        <a:bodyPr/>
        <a:lstStyle/>
        <a:p>
          <a:endParaRPr lang="en-GB" sz="1050">
            <a:latin typeface="Arial" panose="020B0604020202020204" pitchFamily="34" charset="0"/>
            <a:cs typeface="Arial" panose="020B0604020202020204" pitchFamily="34" charset="0"/>
          </a:endParaRPr>
        </a:p>
      </dgm:t>
    </dgm:pt>
    <dgm:pt modelId="{13B3D806-1F00-4009-948A-EA33758342BC}" type="sibTrans" cxnId="{D216227D-083D-4423-AC56-98D56E434343}">
      <dgm:prSet/>
      <dgm:spPr/>
      <dgm:t>
        <a:bodyPr/>
        <a:lstStyle/>
        <a:p>
          <a:endParaRPr lang="en-GB" sz="1050">
            <a:latin typeface="Arial" panose="020B0604020202020204" pitchFamily="34" charset="0"/>
            <a:cs typeface="Arial" panose="020B0604020202020204" pitchFamily="34" charset="0"/>
          </a:endParaRPr>
        </a:p>
      </dgm:t>
    </dgm:pt>
    <dgm:pt modelId="{C1C4550F-294B-40F8-9D99-6F025DAEE911}">
      <dgm:prSet custT="1"/>
      <dgm:spPr>
        <a:xfrm>
          <a:off x="274320" y="2553850"/>
          <a:ext cx="3840480" cy="236160"/>
        </a:xfrm>
        <a:prstGeom prst="roundRect">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Risk closure approval process</a:t>
          </a:r>
          <a:endParaRPr lang="en-GB" sz="1050">
            <a:solidFill>
              <a:sysClr val="window" lastClr="FFFFFF"/>
            </a:solidFill>
            <a:latin typeface="Arial" panose="020B0604020202020204" pitchFamily="34" charset="0"/>
            <a:ea typeface="+mn-ea"/>
            <a:cs typeface="Arial" panose="020B0604020202020204" pitchFamily="34" charset="0"/>
          </a:endParaRPr>
        </a:p>
      </dgm:t>
    </dgm:pt>
    <dgm:pt modelId="{D15D2810-A659-4653-BA27-E06986EFC3C6}" type="parTrans" cxnId="{55823987-BDAB-4128-9B3A-8A831B97BFB6}">
      <dgm:prSet/>
      <dgm:spPr/>
      <dgm:t>
        <a:bodyPr/>
        <a:lstStyle/>
        <a:p>
          <a:endParaRPr lang="en-GB" sz="1050">
            <a:latin typeface="Arial" panose="020B0604020202020204" pitchFamily="34" charset="0"/>
            <a:cs typeface="Arial" panose="020B0604020202020204" pitchFamily="34" charset="0"/>
          </a:endParaRPr>
        </a:p>
      </dgm:t>
    </dgm:pt>
    <dgm:pt modelId="{39BCBF2B-B15C-4DE5-9AAA-A14FD6D6A356}" type="sibTrans" cxnId="{55823987-BDAB-4128-9B3A-8A831B97BFB6}">
      <dgm:prSet/>
      <dgm:spPr/>
      <dgm:t>
        <a:bodyPr/>
        <a:lstStyle/>
        <a:p>
          <a:endParaRPr lang="en-GB" sz="1050">
            <a:latin typeface="Arial" panose="020B0604020202020204" pitchFamily="34" charset="0"/>
            <a:cs typeface="Arial" panose="020B0604020202020204" pitchFamily="34" charset="0"/>
          </a:endParaRPr>
        </a:p>
      </dgm:t>
    </dgm:pt>
    <dgm:pt modelId="{00E4A564-7687-4B96-A76E-131A56E0D9E2}">
      <dgm:prSet custT="1"/>
      <dgm:spPr>
        <a:xfrm>
          <a:off x="0" y="2671930"/>
          <a:ext cx="5486400" cy="982799"/>
        </a:xfrm>
        <a:prstGeom prst="rect">
          <a:avLst/>
        </a:prstGeom>
        <a:solidFill>
          <a:sysClr val="window" lastClr="FFFFFF">
            <a:alpha val="90000"/>
            <a:hueOff val="0"/>
            <a:satOff val="0"/>
            <a:lumOff val="0"/>
            <a:alphaOff val="0"/>
          </a:sysClr>
        </a:solidFill>
        <a:ln w="25400" cap="flat" cmpd="sng" algn="ctr">
          <a:solidFill>
            <a:srgbClr val="8064A2">
              <a:hueOff val="-2976513"/>
              <a:satOff val="17933"/>
              <a:lumOff val="1437"/>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Governance Team run a ‘Closure Requested’ report from the 4Risk system</a:t>
          </a:r>
        </a:p>
      </dgm:t>
    </dgm:pt>
    <dgm:pt modelId="{776A3650-7EF9-44D0-8457-D8D72A3007D0}" type="parTrans" cxnId="{A200A232-66F9-442D-9EB0-7F9B5BAD7384}">
      <dgm:prSet/>
      <dgm:spPr/>
      <dgm:t>
        <a:bodyPr/>
        <a:lstStyle/>
        <a:p>
          <a:endParaRPr lang="en-GB" sz="1050">
            <a:latin typeface="Arial" panose="020B0604020202020204" pitchFamily="34" charset="0"/>
            <a:cs typeface="Arial" panose="020B0604020202020204" pitchFamily="34" charset="0"/>
          </a:endParaRPr>
        </a:p>
      </dgm:t>
    </dgm:pt>
    <dgm:pt modelId="{FA76682F-39E0-4A46-9F54-7921B3D59BAA}" type="sibTrans" cxnId="{A200A232-66F9-442D-9EB0-7F9B5BAD7384}">
      <dgm:prSet/>
      <dgm:spPr/>
      <dgm:t>
        <a:bodyPr/>
        <a:lstStyle/>
        <a:p>
          <a:endParaRPr lang="en-GB" sz="1050">
            <a:latin typeface="Arial" panose="020B0604020202020204" pitchFamily="34" charset="0"/>
            <a:cs typeface="Arial" panose="020B0604020202020204" pitchFamily="34" charset="0"/>
          </a:endParaRPr>
        </a:p>
      </dgm:t>
    </dgm:pt>
    <dgm:pt modelId="{732D37B4-DB4D-4A8C-A6CA-F662FEE8C4EC}">
      <dgm:prSet custT="1"/>
      <dgm:spPr>
        <a:xfrm>
          <a:off x="0" y="2671930"/>
          <a:ext cx="5486400" cy="982799"/>
        </a:xfrm>
        <a:prstGeom prst="rect">
          <a:avLst/>
        </a:prstGeom>
        <a:solidFill>
          <a:sysClr val="window" lastClr="FFFFFF">
            <a:alpha val="90000"/>
            <a:hueOff val="0"/>
            <a:satOff val="0"/>
            <a:lumOff val="0"/>
            <a:alphaOff val="0"/>
          </a:sysClr>
        </a:solidFill>
        <a:ln w="25400" cap="flat" cmpd="sng" algn="ctr">
          <a:solidFill>
            <a:srgbClr val="8064A2">
              <a:hueOff val="-2976513"/>
              <a:satOff val="17933"/>
              <a:lumOff val="1437"/>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report is taken to the Operational Executive meeting for agreement</a:t>
          </a:r>
        </a:p>
      </dgm:t>
    </dgm:pt>
    <dgm:pt modelId="{D73E9BEB-9440-4627-AD85-BC88CD709414}" type="parTrans" cxnId="{56A221D3-79D5-4B3E-A70A-F237EC9014D6}">
      <dgm:prSet/>
      <dgm:spPr/>
      <dgm:t>
        <a:bodyPr/>
        <a:lstStyle/>
        <a:p>
          <a:endParaRPr lang="en-GB" sz="1050">
            <a:latin typeface="Arial" panose="020B0604020202020204" pitchFamily="34" charset="0"/>
            <a:cs typeface="Arial" panose="020B0604020202020204" pitchFamily="34" charset="0"/>
          </a:endParaRPr>
        </a:p>
      </dgm:t>
    </dgm:pt>
    <dgm:pt modelId="{2A061DB8-0947-4FB7-8771-21756B4C63B4}" type="sibTrans" cxnId="{56A221D3-79D5-4B3E-A70A-F237EC9014D6}">
      <dgm:prSet/>
      <dgm:spPr/>
      <dgm:t>
        <a:bodyPr/>
        <a:lstStyle/>
        <a:p>
          <a:endParaRPr lang="en-GB" sz="1050">
            <a:latin typeface="Arial" panose="020B0604020202020204" pitchFamily="34" charset="0"/>
            <a:cs typeface="Arial" panose="020B0604020202020204" pitchFamily="34" charset="0"/>
          </a:endParaRPr>
        </a:p>
      </dgm:t>
    </dgm:pt>
    <dgm:pt modelId="{990BC49B-676E-492B-9428-5065ED152AC6}">
      <dgm:prSet custT="1"/>
      <dgm:spPr>
        <a:xfrm>
          <a:off x="0" y="2671930"/>
          <a:ext cx="5486400" cy="982799"/>
        </a:xfrm>
        <a:prstGeom prst="rect">
          <a:avLst/>
        </a:prstGeom>
        <a:solidFill>
          <a:sysClr val="window" lastClr="FFFFFF">
            <a:alpha val="90000"/>
            <a:hueOff val="0"/>
            <a:satOff val="0"/>
            <a:lumOff val="0"/>
            <a:alphaOff val="0"/>
          </a:sysClr>
        </a:solidFill>
        <a:ln w="25400" cap="flat" cmpd="sng" algn="ctr">
          <a:solidFill>
            <a:srgbClr val="8064A2">
              <a:hueOff val="-2976513"/>
              <a:satOff val="17933"/>
              <a:lumOff val="1437"/>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report is then taken to the Audit and Risk Committee where formal risk closure is approved</a:t>
          </a:r>
        </a:p>
      </dgm:t>
    </dgm:pt>
    <dgm:pt modelId="{A9E304BE-1897-4385-B72D-60E4F587935F}" type="parTrans" cxnId="{68455557-E36D-4122-8629-667B91D38128}">
      <dgm:prSet/>
      <dgm:spPr/>
      <dgm:t>
        <a:bodyPr/>
        <a:lstStyle/>
        <a:p>
          <a:endParaRPr lang="en-GB" sz="1050">
            <a:latin typeface="Arial" panose="020B0604020202020204" pitchFamily="34" charset="0"/>
            <a:cs typeface="Arial" panose="020B0604020202020204" pitchFamily="34" charset="0"/>
          </a:endParaRPr>
        </a:p>
      </dgm:t>
    </dgm:pt>
    <dgm:pt modelId="{3CF1E46E-474D-4487-BD80-A6F7BC2C11AE}" type="sibTrans" cxnId="{68455557-E36D-4122-8629-667B91D38128}">
      <dgm:prSet/>
      <dgm:spPr/>
      <dgm:t>
        <a:bodyPr/>
        <a:lstStyle/>
        <a:p>
          <a:endParaRPr lang="en-GB" sz="1050">
            <a:latin typeface="Arial" panose="020B0604020202020204" pitchFamily="34" charset="0"/>
            <a:cs typeface="Arial" panose="020B0604020202020204" pitchFamily="34" charset="0"/>
          </a:endParaRPr>
        </a:p>
      </dgm:t>
    </dgm:pt>
    <dgm:pt modelId="{69906249-C929-4054-8E64-57CB64523E9B}">
      <dgm:prSet custT="1"/>
      <dgm:spPr>
        <a:xfrm>
          <a:off x="274320" y="3697930"/>
          <a:ext cx="3840480" cy="236160"/>
        </a:xfrm>
        <a:prstGeom prst="round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sz="1050" b="1">
              <a:solidFill>
                <a:sysClr val="window" lastClr="FFFFFF"/>
              </a:solidFill>
              <a:latin typeface="Arial" panose="020B0604020202020204" pitchFamily="34" charset="0"/>
              <a:ea typeface="+mn-ea"/>
              <a:cs typeface="Arial" panose="020B0604020202020204" pitchFamily="34" charset="0"/>
            </a:rPr>
            <a:t>Final steps</a:t>
          </a:r>
          <a:endParaRPr lang="en-GB" sz="1050">
            <a:solidFill>
              <a:sysClr val="window" lastClr="FFFFFF"/>
            </a:solidFill>
            <a:latin typeface="Arial" panose="020B0604020202020204" pitchFamily="34" charset="0"/>
            <a:ea typeface="+mn-ea"/>
            <a:cs typeface="Arial" panose="020B0604020202020204" pitchFamily="34" charset="0"/>
          </a:endParaRPr>
        </a:p>
      </dgm:t>
    </dgm:pt>
    <dgm:pt modelId="{283652F3-2F1E-4F1C-86B2-A5F78AF5F1EC}" type="parTrans" cxnId="{C85D9148-B2D3-4223-A0E4-817ADB805F2E}">
      <dgm:prSet/>
      <dgm:spPr/>
      <dgm:t>
        <a:bodyPr/>
        <a:lstStyle/>
        <a:p>
          <a:endParaRPr lang="en-GB" sz="1050">
            <a:latin typeface="Arial" panose="020B0604020202020204" pitchFamily="34" charset="0"/>
            <a:cs typeface="Arial" panose="020B0604020202020204" pitchFamily="34" charset="0"/>
          </a:endParaRPr>
        </a:p>
      </dgm:t>
    </dgm:pt>
    <dgm:pt modelId="{0325453C-CE75-4244-8887-859DC7B2FF21}" type="sibTrans" cxnId="{C85D9148-B2D3-4223-A0E4-817ADB805F2E}">
      <dgm:prSet/>
      <dgm:spPr/>
      <dgm:t>
        <a:bodyPr/>
        <a:lstStyle/>
        <a:p>
          <a:endParaRPr lang="en-GB" sz="1050">
            <a:latin typeface="Arial" panose="020B0604020202020204" pitchFamily="34" charset="0"/>
            <a:cs typeface="Arial" panose="020B0604020202020204" pitchFamily="34" charset="0"/>
          </a:endParaRPr>
        </a:p>
      </dgm:t>
    </dgm:pt>
    <dgm:pt modelId="{47C12937-E1D7-4711-A4F7-4CC5CF0508D9}">
      <dgm:prSet custT="1"/>
      <dgm:spPr>
        <a:xfrm>
          <a:off x="0" y="3816010"/>
          <a:ext cx="5486400" cy="831600"/>
        </a:xfrm>
        <a:prstGeom prst="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Governance Team will contact the risk lead and inform them that the risk can now be closed. If risk closure was not approved the risk lead will be advised on the reasons why and the next steps.</a:t>
          </a:r>
        </a:p>
      </dgm:t>
    </dgm:pt>
    <dgm:pt modelId="{0984DD1E-31CB-4697-A9EB-FB9E91375AE4}" type="parTrans" cxnId="{3548F5C1-68A7-43CD-B830-91BD9AE10084}">
      <dgm:prSet/>
      <dgm:spPr/>
      <dgm:t>
        <a:bodyPr/>
        <a:lstStyle/>
        <a:p>
          <a:endParaRPr lang="en-GB" sz="1050">
            <a:latin typeface="Arial" panose="020B0604020202020204" pitchFamily="34" charset="0"/>
            <a:cs typeface="Arial" panose="020B0604020202020204" pitchFamily="34" charset="0"/>
          </a:endParaRPr>
        </a:p>
      </dgm:t>
    </dgm:pt>
    <dgm:pt modelId="{47C410EF-0E65-4564-B890-C63393BDE0EC}" type="sibTrans" cxnId="{3548F5C1-68A7-43CD-B830-91BD9AE10084}">
      <dgm:prSet/>
      <dgm:spPr/>
      <dgm:t>
        <a:bodyPr/>
        <a:lstStyle/>
        <a:p>
          <a:endParaRPr lang="en-GB" sz="1050">
            <a:latin typeface="Arial" panose="020B0604020202020204" pitchFamily="34" charset="0"/>
            <a:cs typeface="Arial" panose="020B0604020202020204" pitchFamily="34" charset="0"/>
          </a:endParaRPr>
        </a:p>
      </dgm:t>
    </dgm:pt>
    <dgm:pt modelId="{152ABEBE-A9A4-40F1-8FE7-9B5C98051433}">
      <dgm:prSet custT="1"/>
      <dgm:spPr>
        <a:xfrm>
          <a:off x="0" y="3816010"/>
          <a:ext cx="5486400" cy="831600"/>
        </a:xfrm>
        <a:prstGeom prst="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gm:spPr>
      <dgm:t>
        <a:bodyPr/>
        <a:lstStyle/>
        <a:p>
          <a:pPr>
            <a:buChar char="•"/>
          </a:pPr>
          <a:r>
            <a:rPr lang="en-GB" sz="105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lead can now update the status on the 4Risk system to ‘Closed’</a:t>
          </a:r>
        </a:p>
      </dgm:t>
    </dgm:pt>
    <dgm:pt modelId="{63286FC0-AB3A-4A7C-8D0C-A73B7B23C249}" type="parTrans" cxnId="{3E4370D7-B660-4802-BDEF-319721EFA893}">
      <dgm:prSet/>
      <dgm:spPr/>
      <dgm:t>
        <a:bodyPr/>
        <a:lstStyle/>
        <a:p>
          <a:endParaRPr lang="en-GB" sz="1050">
            <a:latin typeface="Arial" panose="020B0604020202020204" pitchFamily="34" charset="0"/>
            <a:cs typeface="Arial" panose="020B0604020202020204" pitchFamily="34" charset="0"/>
          </a:endParaRPr>
        </a:p>
      </dgm:t>
    </dgm:pt>
    <dgm:pt modelId="{66069387-AF4B-43B2-AA64-5D829B0E712F}" type="sibTrans" cxnId="{3E4370D7-B660-4802-BDEF-319721EFA893}">
      <dgm:prSet/>
      <dgm:spPr/>
      <dgm:t>
        <a:bodyPr/>
        <a:lstStyle/>
        <a:p>
          <a:endParaRPr lang="en-GB" sz="1050">
            <a:latin typeface="Arial" panose="020B0604020202020204" pitchFamily="34" charset="0"/>
            <a:cs typeface="Arial" panose="020B0604020202020204" pitchFamily="34" charset="0"/>
          </a:endParaRPr>
        </a:p>
      </dgm:t>
    </dgm:pt>
    <dgm:pt modelId="{2528A6F9-039E-411E-888E-5C436C2A750C}" type="pres">
      <dgm:prSet presAssocID="{8575DF83-7CA1-4DA9-BF69-656DF51192A1}" presName="linear" presStyleCnt="0">
        <dgm:presLayoutVars>
          <dgm:dir/>
          <dgm:animLvl val="lvl"/>
          <dgm:resizeHandles val="exact"/>
        </dgm:presLayoutVars>
      </dgm:prSet>
      <dgm:spPr/>
    </dgm:pt>
    <dgm:pt modelId="{FBCFD7A9-DC07-4A1A-BCD3-0581167EDA6E}" type="pres">
      <dgm:prSet presAssocID="{8F357295-55C2-450E-966D-01DD89658F0E}" presName="parentLin" presStyleCnt="0"/>
      <dgm:spPr/>
    </dgm:pt>
    <dgm:pt modelId="{B9B0F10F-714F-429E-9B72-0C61583D47EC}" type="pres">
      <dgm:prSet presAssocID="{8F357295-55C2-450E-966D-01DD89658F0E}" presName="parentLeftMargin" presStyleLbl="node1" presStyleIdx="0" presStyleCnt="4"/>
      <dgm:spPr/>
    </dgm:pt>
    <dgm:pt modelId="{CAA85F7F-5E68-4009-BC92-6182ACC55C6A}" type="pres">
      <dgm:prSet presAssocID="{8F357295-55C2-450E-966D-01DD89658F0E}" presName="parentText" presStyleLbl="node1" presStyleIdx="0" presStyleCnt="4">
        <dgm:presLayoutVars>
          <dgm:chMax val="0"/>
          <dgm:bulletEnabled val="1"/>
        </dgm:presLayoutVars>
      </dgm:prSet>
      <dgm:spPr/>
    </dgm:pt>
    <dgm:pt modelId="{5A38F3A7-3141-4B99-AEB9-2252FC50E1D4}" type="pres">
      <dgm:prSet presAssocID="{8F357295-55C2-450E-966D-01DD89658F0E}" presName="negativeSpace" presStyleCnt="0"/>
      <dgm:spPr/>
    </dgm:pt>
    <dgm:pt modelId="{E782554D-3C47-44A0-A412-1252C50B433C}" type="pres">
      <dgm:prSet presAssocID="{8F357295-55C2-450E-966D-01DD89658F0E}" presName="childText" presStyleLbl="conFgAcc1" presStyleIdx="0" presStyleCnt="4">
        <dgm:presLayoutVars>
          <dgm:bulletEnabled val="1"/>
        </dgm:presLayoutVars>
      </dgm:prSet>
      <dgm:spPr/>
    </dgm:pt>
    <dgm:pt modelId="{0D0EE106-BE92-46A0-87C5-6F64559103AD}" type="pres">
      <dgm:prSet presAssocID="{7408395B-2624-4864-892E-A24B2052F0C0}" presName="spaceBetweenRectangles" presStyleCnt="0"/>
      <dgm:spPr/>
    </dgm:pt>
    <dgm:pt modelId="{4C66DD17-5BC7-415A-B011-6395D574E248}" type="pres">
      <dgm:prSet presAssocID="{5F6C38B2-20F0-44E7-8ED3-4E48DA27EC57}" presName="parentLin" presStyleCnt="0"/>
      <dgm:spPr/>
    </dgm:pt>
    <dgm:pt modelId="{44C44D03-DA4D-4767-B99E-47A032302830}" type="pres">
      <dgm:prSet presAssocID="{5F6C38B2-20F0-44E7-8ED3-4E48DA27EC57}" presName="parentLeftMargin" presStyleLbl="node1" presStyleIdx="0" presStyleCnt="4"/>
      <dgm:spPr/>
    </dgm:pt>
    <dgm:pt modelId="{3DF06CA6-DBE0-47EE-8570-E75902A8AACD}" type="pres">
      <dgm:prSet presAssocID="{5F6C38B2-20F0-44E7-8ED3-4E48DA27EC57}" presName="parentText" presStyleLbl="node1" presStyleIdx="1" presStyleCnt="4">
        <dgm:presLayoutVars>
          <dgm:chMax val="0"/>
          <dgm:bulletEnabled val="1"/>
        </dgm:presLayoutVars>
      </dgm:prSet>
      <dgm:spPr/>
    </dgm:pt>
    <dgm:pt modelId="{2AB21FDF-558E-4E23-88BE-C1982D95ABB0}" type="pres">
      <dgm:prSet presAssocID="{5F6C38B2-20F0-44E7-8ED3-4E48DA27EC57}" presName="negativeSpace" presStyleCnt="0"/>
      <dgm:spPr/>
    </dgm:pt>
    <dgm:pt modelId="{D43F1BD5-6799-4D2F-A9AD-414FD7CA58B7}" type="pres">
      <dgm:prSet presAssocID="{5F6C38B2-20F0-44E7-8ED3-4E48DA27EC57}" presName="childText" presStyleLbl="conFgAcc1" presStyleIdx="1" presStyleCnt="4">
        <dgm:presLayoutVars>
          <dgm:bulletEnabled val="1"/>
        </dgm:presLayoutVars>
      </dgm:prSet>
      <dgm:spPr/>
    </dgm:pt>
    <dgm:pt modelId="{FA23F303-25AF-4C6F-96FA-CA6F59059DA8}" type="pres">
      <dgm:prSet presAssocID="{B39E9828-4BFD-42F0-973E-32189DA68F83}" presName="spaceBetweenRectangles" presStyleCnt="0"/>
      <dgm:spPr/>
    </dgm:pt>
    <dgm:pt modelId="{B61416C2-E8B0-43F4-B74C-A4FB7DB5B34D}" type="pres">
      <dgm:prSet presAssocID="{C1C4550F-294B-40F8-9D99-6F025DAEE911}" presName="parentLin" presStyleCnt="0"/>
      <dgm:spPr/>
    </dgm:pt>
    <dgm:pt modelId="{7A8BDA8A-38F0-404B-85C2-E4FB4D386AB1}" type="pres">
      <dgm:prSet presAssocID="{C1C4550F-294B-40F8-9D99-6F025DAEE911}" presName="parentLeftMargin" presStyleLbl="node1" presStyleIdx="1" presStyleCnt="4"/>
      <dgm:spPr/>
    </dgm:pt>
    <dgm:pt modelId="{FE30760E-3776-4BAB-8427-624D6E5609BE}" type="pres">
      <dgm:prSet presAssocID="{C1C4550F-294B-40F8-9D99-6F025DAEE911}" presName="parentText" presStyleLbl="node1" presStyleIdx="2" presStyleCnt="4">
        <dgm:presLayoutVars>
          <dgm:chMax val="0"/>
          <dgm:bulletEnabled val="1"/>
        </dgm:presLayoutVars>
      </dgm:prSet>
      <dgm:spPr/>
    </dgm:pt>
    <dgm:pt modelId="{7BE77AAE-E048-410F-B255-CE1CA0D3CE95}" type="pres">
      <dgm:prSet presAssocID="{C1C4550F-294B-40F8-9D99-6F025DAEE911}" presName="negativeSpace" presStyleCnt="0"/>
      <dgm:spPr/>
    </dgm:pt>
    <dgm:pt modelId="{5123869E-4DAA-42AF-9042-2AEB57DD45D3}" type="pres">
      <dgm:prSet presAssocID="{C1C4550F-294B-40F8-9D99-6F025DAEE911}" presName="childText" presStyleLbl="conFgAcc1" presStyleIdx="2" presStyleCnt="4">
        <dgm:presLayoutVars>
          <dgm:bulletEnabled val="1"/>
        </dgm:presLayoutVars>
      </dgm:prSet>
      <dgm:spPr/>
    </dgm:pt>
    <dgm:pt modelId="{D427E253-8CF7-4C46-A0B7-838023A7AD32}" type="pres">
      <dgm:prSet presAssocID="{39BCBF2B-B15C-4DE5-9AAA-A14FD6D6A356}" presName="spaceBetweenRectangles" presStyleCnt="0"/>
      <dgm:spPr/>
    </dgm:pt>
    <dgm:pt modelId="{E0FE1B05-DDB7-4406-AED9-1E1DD3C30DD2}" type="pres">
      <dgm:prSet presAssocID="{69906249-C929-4054-8E64-57CB64523E9B}" presName="parentLin" presStyleCnt="0"/>
      <dgm:spPr/>
    </dgm:pt>
    <dgm:pt modelId="{0A911FB6-6040-4866-9DB7-705B11469C05}" type="pres">
      <dgm:prSet presAssocID="{69906249-C929-4054-8E64-57CB64523E9B}" presName="parentLeftMargin" presStyleLbl="node1" presStyleIdx="2" presStyleCnt="4"/>
      <dgm:spPr/>
    </dgm:pt>
    <dgm:pt modelId="{9F57B490-E87A-4648-B956-5B664DB34FC0}" type="pres">
      <dgm:prSet presAssocID="{69906249-C929-4054-8E64-57CB64523E9B}" presName="parentText" presStyleLbl="node1" presStyleIdx="3" presStyleCnt="4">
        <dgm:presLayoutVars>
          <dgm:chMax val="0"/>
          <dgm:bulletEnabled val="1"/>
        </dgm:presLayoutVars>
      </dgm:prSet>
      <dgm:spPr/>
    </dgm:pt>
    <dgm:pt modelId="{9DE4F6E7-2720-4EA8-8C85-F3502AF82611}" type="pres">
      <dgm:prSet presAssocID="{69906249-C929-4054-8E64-57CB64523E9B}" presName="negativeSpace" presStyleCnt="0"/>
      <dgm:spPr/>
    </dgm:pt>
    <dgm:pt modelId="{D6BB7992-805B-40B9-8CEF-628CB9F8C3A1}" type="pres">
      <dgm:prSet presAssocID="{69906249-C929-4054-8E64-57CB64523E9B}" presName="childText" presStyleLbl="conFgAcc1" presStyleIdx="3" presStyleCnt="4">
        <dgm:presLayoutVars>
          <dgm:bulletEnabled val="1"/>
        </dgm:presLayoutVars>
      </dgm:prSet>
      <dgm:spPr/>
    </dgm:pt>
  </dgm:ptLst>
  <dgm:cxnLst>
    <dgm:cxn modelId="{2279D002-49D6-43B2-A9E9-FB9923B6194E}" srcId="{8F357295-55C2-450E-966D-01DD89658F0E}" destId="{20B6DA22-A130-4149-89E1-BBE09FB1B05F}" srcOrd="3" destOrd="0" parTransId="{996CE2D2-7EA0-4DB4-AEAD-869CA3C3E241}" sibTransId="{7973A790-4D34-4B3B-B972-F84039EF1F55}"/>
    <dgm:cxn modelId="{8CE26805-733D-4E5A-88E2-8BE6C732B6E8}" srcId="{8575DF83-7CA1-4DA9-BF69-656DF51192A1}" destId="{5F6C38B2-20F0-44E7-8ED3-4E48DA27EC57}" srcOrd="1" destOrd="0" parTransId="{50B9BEE2-4CBE-4BA5-90E2-6860DCDCF665}" sibTransId="{B39E9828-4BFD-42F0-973E-32189DA68F83}"/>
    <dgm:cxn modelId="{4181F00B-C0F7-406E-BCAD-2DB6B8BD5396}" type="presOf" srcId="{47C12937-E1D7-4711-A4F7-4CC5CF0508D9}" destId="{D6BB7992-805B-40B9-8CEF-628CB9F8C3A1}" srcOrd="0" destOrd="0" presId="urn:microsoft.com/office/officeart/2005/8/layout/list1"/>
    <dgm:cxn modelId="{154A7A0D-DFC2-473E-8662-5BB2BF38DB12}" srcId="{8575DF83-7CA1-4DA9-BF69-656DF51192A1}" destId="{8F357295-55C2-450E-966D-01DD89658F0E}" srcOrd="0" destOrd="0" parTransId="{D4D3C190-EBB1-4793-A54F-2DC3D80EA8BA}" sibTransId="{7408395B-2624-4864-892E-A24B2052F0C0}"/>
    <dgm:cxn modelId="{E2C51B14-440B-4C01-BF8F-C68DB1F94679}" srcId="{5F6C38B2-20F0-44E7-8ED3-4E48DA27EC57}" destId="{6DFFA961-0C70-463B-882B-49F609706249}" srcOrd="1" destOrd="0" parTransId="{72B852AA-8B9D-4D57-A42F-116672AED128}" sibTransId="{7D8EEE36-61AD-4A7A-A04B-B5A943A59035}"/>
    <dgm:cxn modelId="{AC558016-EB14-4E82-A9AD-6AE70518C447}" type="presOf" srcId="{C1C4550F-294B-40F8-9D99-6F025DAEE911}" destId="{7A8BDA8A-38F0-404B-85C2-E4FB4D386AB1}" srcOrd="0" destOrd="0" presId="urn:microsoft.com/office/officeart/2005/8/layout/list1"/>
    <dgm:cxn modelId="{4CC3D41D-1EDA-4D93-9494-8148A71F2DB6}" type="presOf" srcId="{6DFFA961-0C70-463B-882B-49F609706249}" destId="{D43F1BD5-6799-4D2F-A9AD-414FD7CA58B7}" srcOrd="0" destOrd="1" presId="urn:microsoft.com/office/officeart/2005/8/layout/list1"/>
    <dgm:cxn modelId="{46E52627-A094-4D0F-941D-40ED469C51A4}" type="presOf" srcId="{8F357295-55C2-450E-966D-01DD89658F0E}" destId="{CAA85F7F-5E68-4009-BC92-6182ACC55C6A}" srcOrd="1" destOrd="0" presId="urn:microsoft.com/office/officeart/2005/8/layout/list1"/>
    <dgm:cxn modelId="{DE563A28-6865-4161-99B0-AA3436CC3CC7}" type="presOf" srcId="{152ABEBE-A9A4-40F1-8FE7-9B5C98051433}" destId="{D6BB7992-805B-40B9-8CEF-628CB9F8C3A1}" srcOrd="0" destOrd="1" presId="urn:microsoft.com/office/officeart/2005/8/layout/list1"/>
    <dgm:cxn modelId="{FD3F452D-1C71-421D-B4E5-684F640B5DEC}" type="presOf" srcId="{5F6C38B2-20F0-44E7-8ED3-4E48DA27EC57}" destId="{44C44D03-DA4D-4767-B99E-47A032302830}" srcOrd="0" destOrd="0" presId="urn:microsoft.com/office/officeart/2005/8/layout/list1"/>
    <dgm:cxn modelId="{A200A232-66F9-442D-9EB0-7F9B5BAD7384}" srcId="{C1C4550F-294B-40F8-9D99-6F025DAEE911}" destId="{00E4A564-7687-4B96-A76E-131A56E0D9E2}" srcOrd="0" destOrd="0" parTransId="{776A3650-7EF9-44D0-8457-D8D72A3007D0}" sibTransId="{FA76682F-39E0-4A46-9F54-7921B3D59BAA}"/>
    <dgm:cxn modelId="{F40D1C3B-BDE4-452E-9DA9-697DF0D9EFA8}" type="presOf" srcId="{8575DF83-7CA1-4DA9-BF69-656DF51192A1}" destId="{2528A6F9-039E-411E-888E-5C436C2A750C}" srcOrd="0" destOrd="0" presId="urn:microsoft.com/office/officeart/2005/8/layout/list1"/>
    <dgm:cxn modelId="{29845560-4104-4C7E-8F8B-F335315FEDCC}" srcId="{5F6C38B2-20F0-44E7-8ED3-4E48DA27EC57}" destId="{94905D89-31F7-42CE-A19A-B7DDD0AF7641}" srcOrd="2" destOrd="0" parTransId="{29B8F099-E9A0-4F1A-82C9-FA65988BABF1}" sibTransId="{B294DC6C-8DE4-49B3-94EE-AE3D3DD09619}"/>
    <dgm:cxn modelId="{D1983342-81C0-482C-8394-D1A0616BB0A6}" type="presOf" srcId="{00E4A564-7687-4B96-A76E-131A56E0D9E2}" destId="{5123869E-4DAA-42AF-9042-2AEB57DD45D3}" srcOrd="0" destOrd="0" presId="urn:microsoft.com/office/officeart/2005/8/layout/list1"/>
    <dgm:cxn modelId="{C85D9148-B2D3-4223-A0E4-817ADB805F2E}" srcId="{8575DF83-7CA1-4DA9-BF69-656DF51192A1}" destId="{69906249-C929-4054-8E64-57CB64523E9B}" srcOrd="3" destOrd="0" parTransId="{283652F3-2F1E-4F1C-86B2-A5F78AF5F1EC}" sibTransId="{0325453C-CE75-4244-8887-859DC7B2FF21}"/>
    <dgm:cxn modelId="{9F9A2B71-5B5B-4189-8B12-169DCA4E387E}" type="presOf" srcId="{990BC49B-676E-492B-9428-5065ED152AC6}" destId="{5123869E-4DAA-42AF-9042-2AEB57DD45D3}" srcOrd="0" destOrd="2" presId="urn:microsoft.com/office/officeart/2005/8/layout/list1"/>
    <dgm:cxn modelId="{11B05D51-07E3-4C21-8698-D8C03DD54441}" srcId="{5F6C38B2-20F0-44E7-8ED3-4E48DA27EC57}" destId="{FA90BD4E-26A7-48D4-ADE3-B4F6CF08CF93}" srcOrd="0" destOrd="0" parTransId="{4809C61B-8DCF-42A5-8D0E-C3076DB02329}" sibTransId="{E04EB66E-476A-495F-963B-3C11F9B8EE1E}"/>
    <dgm:cxn modelId="{CCD10972-FF32-4419-A3D0-386998BAE341}" type="presOf" srcId="{FA90BD4E-26A7-48D4-ADE3-B4F6CF08CF93}" destId="{D43F1BD5-6799-4D2F-A9AD-414FD7CA58B7}" srcOrd="0" destOrd="0" presId="urn:microsoft.com/office/officeart/2005/8/layout/list1"/>
    <dgm:cxn modelId="{68455557-E36D-4122-8629-667B91D38128}" srcId="{C1C4550F-294B-40F8-9D99-6F025DAEE911}" destId="{990BC49B-676E-492B-9428-5065ED152AC6}" srcOrd="2" destOrd="0" parTransId="{A9E304BE-1897-4385-B72D-60E4F587935F}" sibTransId="{3CF1E46E-474D-4487-BD80-A6F7BC2C11AE}"/>
    <dgm:cxn modelId="{D216227D-083D-4423-AC56-98D56E434343}" srcId="{5F6C38B2-20F0-44E7-8ED3-4E48DA27EC57}" destId="{B68EE224-9DD2-4D07-B99D-3967545B0FD7}" srcOrd="3" destOrd="0" parTransId="{0E145A6A-3F39-42C9-BE3B-92869C16C8A8}" sibTransId="{13B3D806-1F00-4009-948A-EA33758342BC}"/>
    <dgm:cxn modelId="{EC6B687F-0503-4B87-87F0-8A57321FF372}" type="presOf" srcId="{1EDF3529-38CA-43ED-AB4D-4BAD4763B638}" destId="{E782554D-3C47-44A0-A412-1252C50B433C}" srcOrd="0" destOrd="2" presId="urn:microsoft.com/office/officeart/2005/8/layout/list1"/>
    <dgm:cxn modelId="{5B11F881-3C9D-4490-9B01-E6889099B024}" type="presOf" srcId="{69906249-C929-4054-8E64-57CB64523E9B}" destId="{9F57B490-E87A-4648-B956-5B664DB34FC0}" srcOrd="1" destOrd="0" presId="urn:microsoft.com/office/officeart/2005/8/layout/list1"/>
    <dgm:cxn modelId="{55823987-BDAB-4128-9B3A-8A831B97BFB6}" srcId="{8575DF83-7CA1-4DA9-BF69-656DF51192A1}" destId="{C1C4550F-294B-40F8-9D99-6F025DAEE911}" srcOrd="2" destOrd="0" parTransId="{D15D2810-A659-4653-BA27-E06986EFC3C6}" sibTransId="{39BCBF2B-B15C-4DE5-9AAA-A14FD6D6A356}"/>
    <dgm:cxn modelId="{04C87E8E-E3EA-4994-B921-A6F9F91F51AD}" srcId="{8F357295-55C2-450E-966D-01DD89658F0E}" destId="{25388977-C7B6-4EDC-8158-183548E885DF}" srcOrd="1" destOrd="0" parTransId="{64C9C733-8FF8-4F50-A97F-C89CE4808645}" sibTransId="{A7015A03-A421-42B4-8E6E-F2577F91D4A7}"/>
    <dgm:cxn modelId="{F79E8E91-8C71-494B-A1C6-74D56C69BB82}" type="presOf" srcId="{20B6DA22-A130-4149-89E1-BBE09FB1B05F}" destId="{E782554D-3C47-44A0-A412-1252C50B433C}" srcOrd="0" destOrd="3" presId="urn:microsoft.com/office/officeart/2005/8/layout/list1"/>
    <dgm:cxn modelId="{7B12769A-8263-47A8-A59E-EA3B994594BA}" type="presOf" srcId="{5F6C38B2-20F0-44E7-8ED3-4E48DA27EC57}" destId="{3DF06CA6-DBE0-47EE-8570-E75902A8AACD}" srcOrd="1" destOrd="0" presId="urn:microsoft.com/office/officeart/2005/8/layout/list1"/>
    <dgm:cxn modelId="{40CB3E9B-2C06-4F4E-9DEF-61F809401B81}" type="presOf" srcId="{25388977-C7B6-4EDC-8158-183548E885DF}" destId="{E782554D-3C47-44A0-A412-1252C50B433C}" srcOrd="0" destOrd="1" presId="urn:microsoft.com/office/officeart/2005/8/layout/list1"/>
    <dgm:cxn modelId="{2A0A719C-724D-42EB-8FBD-1498E7A1BBE2}" type="presOf" srcId="{8F357295-55C2-450E-966D-01DD89658F0E}" destId="{B9B0F10F-714F-429E-9B72-0C61583D47EC}" srcOrd="0" destOrd="0" presId="urn:microsoft.com/office/officeart/2005/8/layout/list1"/>
    <dgm:cxn modelId="{2863D4A0-5B4B-41A8-B1A6-84495831F5C4}" type="presOf" srcId="{69906249-C929-4054-8E64-57CB64523E9B}" destId="{0A911FB6-6040-4866-9DB7-705B11469C05}" srcOrd="0" destOrd="0" presId="urn:microsoft.com/office/officeart/2005/8/layout/list1"/>
    <dgm:cxn modelId="{2ED954AB-4C77-400D-B00B-D2B5E9E1D0C8}" type="presOf" srcId="{C1C4550F-294B-40F8-9D99-6F025DAEE911}" destId="{FE30760E-3776-4BAB-8427-624D6E5609BE}" srcOrd="1" destOrd="0" presId="urn:microsoft.com/office/officeart/2005/8/layout/list1"/>
    <dgm:cxn modelId="{3548F5C1-68A7-43CD-B830-91BD9AE10084}" srcId="{69906249-C929-4054-8E64-57CB64523E9B}" destId="{47C12937-E1D7-4711-A4F7-4CC5CF0508D9}" srcOrd="0" destOrd="0" parTransId="{0984DD1E-31CB-4697-A9EB-FB9E91375AE4}" sibTransId="{47C410EF-0E65-4564-B890-C63393BDE0EC}"/>
    <dgm:cxn modelId="{7A85E5D0-B804-48A7-96EB-8C1CC9807395}" type="presOf" srcId="{94905D89-31F7-42CE-A19A-B7DDD0AF7641}" destId="{D43F1BD5-6799-4D2F-A9AD-414FD7CA58B7}" srcOrd="0" destOrd="2" presId="urn:microsoft.com/office/officeart/2005/8/layout/list1"/>
    <dgm:cxn modelId="{CB3A85D1-3267-4CBD-A17D-E5D9D6962DD7}" srcId="{8F357295-55C2-450E-966D-01DD89658F0E}" destId="{F82B95B5-3996-441A-A796-A72FBE977F52}" srcOrd="0" destOrd="0" parTransId="{7DEC901F-9264-4BD9-BC40-17724A2B2BA5}" sibTransId="{66E40C36-22AC-41F6-90A2-F20E3FE07646}"/>
    <dgm:cxn modelId="{56A221D3-79D5-4B3E-A70A-F237EC9014D6}" srcId="{C1C4550F-294B-40F8-9D99-6F025DAEE911}" destId="{732D37B4-DB4D-4A8C-A6CA-F662FEE8C4EC}" srcOrd="1" destOrd="0" parTransId="{D73E9BEB-9440-4627-AD85-BC88CD709414}" sibTransId="{2A061DB8-0947-4FB7-8771-21756B4C63B4}"/>
    <dgm:cxn modelId="{3E4370D7-B660-4802-BDEF-319721EFA893}" srcId="{69906249-C929-4054-8E64-57CB64523E9B}" destId="{152ABEBE-A9A4-40F1-8FE7-9B5C98051433}" srcOrd="1" destOrd="0" parTransId="{63286FC0-AB3A-4A7C-8D0C-A73B7B23C249}" sibTransId="{66069387-AF4B-43B2-AA64-5D829B0E712F}"/>
    <dgm:cxn modelId="{CE9146DA-7206-492A-ABB6-E0C9F9996878}" type="presOf" srcId="{F82B95B5-3996-441A-A796-A72FBE977F52}" destId="{E782554D-3C47-44A0-A412-1252C50B433C}" srcOrd="0" destOrd="0" presId="urn:microsoft.com/office/officeart/2005/8/layout/list1"/>
    <dgm:cxn modelId="{D6356BDD-4B17-400E-8D2A-EAC0B7769881}" type="presOf" srcId="{732D37B4-DB4D-4A8C-A6CA-F662FEE8C4EC}" destId="{5123869E-4DAA-42AF-9042-2AEB57DD45D3}" srcOrd="0" destOrd="1" presId="urn:microsoft.com/office/officeart/2005/8/layout/list1"/>
    <dgm:cxn modelId="{5DAF5BED-832F-4961-8AAA-1D77CB1139B3}" type="presOf" srcId="{B68EE224-9DD2-4D07-B99D-3967545B0FD7}" destId="{D43F1BD5-6799-4D2F-A9AD-414FD7CA58B7}" srcOrd="0" destOrd="3" presId="urn:microsoft.com/office/officeart/2005/8/layout/list1"/>
    <dgm:cxn modelId="{59F08AFC-8EF9-487A-AFB1-597DE397BBF3}" srcId="{8F357295-55C2-450E-966D-01DD89658F0E}" destId="{1EDF3529-38CA-43ED-AB4D-4BAD4763B638}" srcOrd="2" destOrd="0" parTransId="{978815BF-327B-4948-8955-A9B48B38C2FF}" sibTransId="{ED11AEF9-084B-4BAE-8AA4-81353F227EF4}"/>
    <dgm:cxn modelId="{E25308F9-6E50-4E72-B6C7-5C32A3082567}" type="presParOf" srcId="{2528A6F9-039E-411E-888E-5C436C2A750C}" destId="{FBCFD7A9-DC07-4A1A-BCD3-0581167EDA6E}" srcOrd="0" destOrd="0" presId="urn:microsoft.com/office/officeart/2005/8/layout/list1"/>
    <dgm:cxn modelId="{530494B5-D6B9-4900-B2E6-55B170BDCB59}" type="presParOf" srcId="{FBCFD7A9-DC07-4A1A-BCD3-0581167EDA6E}" destId="{B9B0F10F-714F-429E-9B72-0C61583D47EC}" srcOrd="0" destOrd="0" presId="urn:microsoft.com/office/officeart/2005/8/layout/list1"/>
    <dgm:cxn modelId="{3B0FA4B4-9C41-401F-8721-8767F679980C}" type="presParOf" srcId="{FBCFD7A9-DC07-4A1A-BCD3-0581167EDA6E}" destId="{CAA85F7F-5E68-4009-BC92-6182ACC55C6A}" srcOrd="1" destOrd="0" presId="urn:microsoft.com/office/officeart/2005/8/layout/list1"/>
    <dgm:cxn modelId="{7D6689A3-85A8-4A03-80E4-5CE5ED3E5D5C}" type="presParOf" srcId="{2528A6F9-039E-411E-888E-5C436C2A750C}" destId="{5A38F3A7-3141-4B99-AEB9-2252FC50E1D4}" srcOrd="1" destOrd="0" presId="urn:microsoft.com/office/officeart/2005/8/layout/list1"/>
    <dgm:cxn modelId="{178F585F-0364-4241-9642-183977488E0D}" type="presParOf" srcId="{2528A6F9-039E-411E-888E-5C436C2A750C}" destId="{E782554D-3C47-44A0-A412-1252C50B433C}" srcOrd="2" destOrd="0" presId="urn:microsoft.com/office/officeart/2005/8/layout/list1"/>
    <dgm:cxn modelId="{18ED1AA2-5717-4A99-A80C-A7369801D9B7}" type="presParOf" srcId="{2528A6F9-039E-411E-888E-5C436C2A750C}" destId="{0D0EE106-BE92-46A0-87C5-6F64559103AD}" srcOrd="3" destOrd="0" presId="urn:microsoft.com/office/officeart/2005/8/layout/list1"/>
    <dgm:cxn modelId="{4FBBEA7E-7556-4130-B6CF-50ECCC5E1BA7}" type="presParOf" srcId="{2528A6F9-039E-411E-888E-5C436C2A750C}" destId="{4C66DD17-5BC7-415A-B011-6395D574E248}" srcOrd="4" destOrd="0" presId="urn:microsoft.com/office/officeart/2005/8/layout/list1"/>
    <dgm:cxn modelId="{B88EDD5D-8B41-470E-9633-6B1D1EB4DBFC}" type="presParOf" srcId="{4C66DD17-5BC7-415A-B011-6395D574E248}" destId="{44C44D03-DA4D-4767-B99E-47A032302830}" srcOrd="0" destOrd="0" presId="urn:microsoft.com/office/officeart/2005/8/layout/list1"/>
    <dgm:cxn modelId="{6AA2F80B-8232-43FC-B969-27DA98675F0C}" type="presParOf" srcId="{4C66DD17-5BC7-415A-B011-6395D574E248}" destId="{3DF06CA6-DBE0-47EE-8570-E75902A8AACD}" srcOrd="1" destOrd="0" presId="urn:microsoft.com/office/officeart/2005/8/layout/list1"/>
    <dgm:cxn modelId="{61A4FCB3-FB70-4D9B-B529-E9002EA58678}" type="presParOf" srcId="{2528A6F9-039E-411E-888E-5C436C2A750C}" destId="{2AB21FDF-558E-4E23-88BE-C1982D95ABB0}" srcOrd="5" destOrd="0" presId="urn:microsoft.com/office/officeart/2005/8/layout/list1"/>
    <dgm:cxn modelId="{FFC7EA2C-408D-4A60-A8A5-675276965906}" type="presParOf" srcId="{2528A6F9-039E-411E-888E-5C436C2A750C}" destId="{D43F1BD5-6799-4D2F-A9AD-414FD7CA58B7}" srcOrd="6" destOrd="0" presId="urn:microsoft.com/office/officeart/2005/8/layout/list1"/>
    <dgm:cxn modelId="{9DFF2102-4BE7-4B8F-9160-EE6A6B49182B}" type="presParOf" srcId="{2528A6F9-039E-411E-888E-5C436C2A750C}" destId="{FA23F303-25AF-4C6F-96FA-CA6F59059DA8}" srcOrd="7" destOrd="0" presId="urn:microsoft.com/office/officeart/2005/8/layout/list1"/>
    <dgm:cxn modelId="{5B5213AB-2018-4E97-934F-C56EDA5E9CEB}" type="presParOf" srcId="{2528A6F9-039E-411E-888E-5C436C2A750C}" destId="{B61416C2-E8B0-43F4-B74C-A4FB7DB5B34D}" srcOrd="8" destOrd="0" presId="urn:microsoft.com/office/officeart/2005/8/layout/list1"/>
    <dgm:cxn modelId="{DA5BA403-A1B4-4E9C-A84C-60E25C8BBA02}" type="presParOf" srcId="{B61416C2-E8B0-43F4-B74C-A4FB7DB5B34D}" destId="{7A8BDA8A-38F0-404B-85C2-E4FB4D386AB1}" srcOrd="0" destOrd="0" presId="urn:microsoft.com/office/officeart/2005/8/layout/list1"/>
    <dgm:cxn modelId="{EC8DC264-DD3A-43AB-AFE4-4652C17DDB8D}" type="presParOf" srcId="{B61416C2-E8B0-43F4-B74C-A4FB7DB5B34D}" destId="{FE30760E-3776-4BAB-8427-624D6E5609BE}" srcOrd="1" destOrd="0" presId="urn:microsoft.com/office/officeart/2005/8/layout/list1"/>
    <dgm:cxn modelId="{E27EB062-49F5-4909-8840-F6212B2F7404}" type="presParOf" srcId="{2528A6F9-039E-411E-888E-5C436C2A750C}" destId="{7BE77AAE-E048-410F-B255-CE1CA0D3CE95}" srcOrd="9" destOrd="0" presId="urn:microsoft.com/office/officeart/2005/8/layout/list1"/>
    <dgm:cxn modelId="{606D6EFF-6149-49D0-BBA1-6A8F8EB721A1}" type="presParOf" srcId="{2528A6F9-039E-411E-888E-5C436C2A750C}" destId="{5123869E-4DAA-42AF-9042-2AEB57DD45D3}" srcOrd="10" destOrd="0" presId="urn:microsoft.com/office/officeart/2005/8/layout/list1"/>
    <dgm:cxn modelId="{1AE1301B-8E38-43FF-94D1-5448D358105F}" type="presParOf" srcId="{2528A6F9-039E-411E-888E-5C436C2A750C}" destId="{D427E253-8CF7-4C46-A0B7-838023A7AD32}" srcOrd="11" destOrd="0" presId="urn:microsoft.com/office/officeart/2005/8/layout/list1"/>
    <dgm:cxn modelId="{69F6DD75-D1D5-473B-9E33-B27C1D596AFD}" type="presParOf" srcId="{2528A6F9-039E-411E-888E-5C436C2A750C}" destId="{E0FE1B05-DDB7-4406-AED9-1E1DD3C30DD2}" srcOrd="12" destOrd="0" presId="urn:microsoft.com/office/officeart/2005/8/layout/list1"/>
    <dgm:cxn modelId="{696FC3CE-AB9F-4C5B-9C84-7F1118156D63}" type="presParOf" srcId="{E0FE1B05-DDB7-4406-AED9-1E1DD3C30DD2}" destId="{0A911FB6-6040-4866-9DB7-705B11469C05}" srcOrd="0" destOrd="0" presId="urn:microsoft.com/office/officeart/2005/8/layout/list1"/>
    <dgm:cxn modelId="{00BF9F9F-B07E-44EA-B93E-9C8DDC122103}" type="presParOf" srcId="{E0FE1B05-DDB7-4406-AED9-1E1DD3C30DD2}" destId="{9F57B490-E87A-4648-B956-5B664DB34FC0}" srcOrd="1" destOrd="0" presId="urn:microsoft.com/office/officeart/2005/8/layout/list1"/>
    <dgm:cxn modelId="{9E588FA3-0589-44F2-A1AE-4674B510B569}" type="presParOf" srcId="{2528A6F9-039E-411E-888E-5C436C2A750C}" destId="{9DE4F6E7-2720-4EA8-8C85-F3502AF82611}" srcOrd="13" destOrd="0" presId="urn:microsoft.com/office/officeart/2005/8/layout/list1"/>
    <dgm:cxn modelId="{C87478F6-F3FD-42B1-BE05-1E5D329D41E9}" type="presParOf" srcId="{2528A6F9-039E-411E-888E-5C436C2A750C}" destId="{D6BB7992-805B-40B9-8CEF-628CB9F8C3A1}" srcOrd="14" destOrd="0" presId="urn:microsoft.com/office/officeart/2005/8/layout/list1"/>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DBA4B4-E8AC-472F-BABD-7D57E3BF7969}">
      <dsp:nvSpPr>
        <dsp:cNvPr id="0" name=""/>
        <dsp:cNvSpPr/>
      </dsp:nvSpPr>
      <dsp:spPr>
        <a:xfrm>
          <a:off x="1101664" y="353316"/>
          <a:ext cx="2432171" cy="2432171"/>
        </a:xfrm>
        <a:prstGeom prst="blockArc">
          <a:avLst>
            <a:gd name="adj1" fmla="val 12600000"/>
            <a:gd name="adj2" fmla="val 16200000"/>
            <a:gd name="adj3" fmla="val 4503"/>
          </a:avLst>
        </a:prstGeom>
        <a:solidFill>
          <a:schemeClr val="accent4">
            <a:hueOff val="-4464770"/>
            <a:satOff val="26899"/>
            <a:lumOff val="215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DD4DBD-FC0B-4424-B0FF-877889CBB23F}">
      <dsp:nvSpPr>
        <dsp:cNvPr id="0" name=""/>
        <dsp:cNvSpPr/>
      </dsp:nvSpPr>
      <dsp:spPr>
        <a:xfrm>
          <a:off x="1101664" y="353316"/>
          <a:ext cx="2432171" cy="2432171"/>
        </a:xfrm>
        <a:prstGeom prst="blockArc">
          <a:avLst>
            <a:gd name="adj1" fmla="val 9000000"/>
            <a:gd name="adj2" fmla="val 12600000"/>
            <a:gd name="adj3" fmla="val 4503"/>
          </a:avLst>
        </a:prstGeom>
        <a:solidFill>
          <a:schemeClr val="accent4">
            <a:hueOff val="-3571816"/>
            <a:satOff val="21519"/>
            <a:lumOff val="172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9883FF-9478-488D-BABE-0491B33966DF}">
      <dsp:nvSpPr>
        <dsp:cNvPr id="0" name=""/>
        <dsp:cNvSpPr/>
      </dsp:nvSpPr>
      <dsp:spPr>
        <a:xfrm>
          <a:off x="1101664" y="353316"/>
          <a:ext cx="2432171" cy="2432171"/>
        </a:xfrm>
        <a:prstGeom prst="blockArc">
          <a:avLst>
            <a:gd name="adj1" fmla="val 5400000"/>
            <a:gd name="adj2" fmla="val 9000000"/>
            <a:gd name="adj3" fmla="val 4503"/>
          </a:avLst>
        </a:prstGeom>
        <a:solidFill>
          <a:schemeClr val="accent4">
            <a:hueOff val="-2678862"/>
            <a:satOff val="16139"/>
            <a:lumOff val="129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57B6049-FC36-4324-B7B6-C3DAAE6E9AC2}">
      <dsp:nvSpPr>
        <dsp:cNvPr id="0" name=""/>
        <dsp:cNvSpPr/>
      </dsp:nvSpPr>
      <dsp:spPr>
        <a:xfrm>
          <a:off x="1101664" y="353316"/>
          <a:ext cx="2432171" cy="2432171"/>
        </a:xfrm>
        <a:prstGeom prst="blockArc">
          <a:avLst>
            <a:gd name="adj1" fmla="val 1800000"/>
            <a:gd name="adj2" fmla="val 5400000"/>
            <a:gd name="adj3" fmla="val 4503"/>
          </a:avLst>
        </a:prstGeom>
        <a:solidFill>
          <a:schemeClr val="accent4">
            <a:hueOff val="-1785908"/>
            <a:satOff val="10760"/>
            <a:lumOff val="86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0343ADE-BDE7-470C-B948-83D49B1FE1F5}">
      <dsp:nvSpPr>
        <dsp:cNvPr id="0" name=""/>
        <dsp:cNvSpPr/>
      </dsp:nvSpPr>
      <dsp:spPr>
        <a:xfrm>
          <a:off x="1101664" y="353316"/>
          <a:ext cx="2432171" cy="2432171"/>
        </a:xfrm>
        <a:prstGeom prst="blockArc">
          <a:avLst>
            <a:gd name="adj1" fmla="val 19800000"/>
            <a:gd name="adj2" fmla="val 1800000"/>
            <a:gd name="adj3" fmla="val 4503"/>
          </a:avLst>
        </a:prstGeom>
        <a:solidFill>
          <a:schemeClr val="accent4">
            <a:hueOff val="-892954"/>
            <a:satOff val="5380"/>
            <a:lumOff val="43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5E0E2A-7470-4AD1-A6F5-BA26F726723F}">
      <dsp:nvSpPr>
        <dsp:cNvPr id="0" name=""/>
        <dsp:cNvSpPr/>
      </dsp:nvSpPr>
      <dsp:spPr>
        <a:xfrm>
          <a:off x="1101664" y="353316"/>
          <a:ext cx="2432171" cy="2432171"/>
        </a:xfrm>
        <a:prstGeom prst="blockArc">
          <a:avLst>
            <a:gd name="adj1" fmla="val 16200000"/>
            <a:gd name="adj2" fmla="val 19800000"/>
            <a:gd name="adj3" fmla="val 450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17103D-0A84-40BC-82E3-7A3333BCCEC6}">
      <dsp:nvSpPr>
        <dsp:cNvPr id="0" name=""/>
        <dsp:cNvSpPr/>
      </dsp:nvSpPr>
      <dsp:spPr>
        <a:xfrm>
          <a:off x="1731134" y="982787"/>
          <a:ext cx="1173230" cy="1173230"/>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Risk Culture and Awareness</a:t>
          </a:r>
        </a:p>
      </dsp:txBody>
      <dsp:txXfrm>
        <a:off x="1902950" y="1154603"/>
        <a:ext cx="829598" cy="829598"/>
      </dsp:txXfrm>
    </dsp:sp>
    <dsp:sp modelId="{C5C515DB-0049-452D-B6E5-D83F3AE91550}">
      <dsp:nvSpPr>
        <dsp:cNvPr id="0" name=""/>
        <dsp:cNvSpPr/>
      </dsp:nvSpPr>
      <dsp:spPr>
        <a:xfrm>
          <a:off x="1748020" y="-189030"/>
          <a:ext cx="1139459" cy="1139451"/>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Risk Strategy and Appetite</a:t>
          </a:r>
        </a:p>
      </dsp:txBody>
      <dsp:txXfrm>
        <a:off x="1914890" y="-22161"/>
        <a:ext cx="805719" cy="805713"/>
      </dsp:txXfrm>
    </dsp:sp>
    <dsp:sp modelId="{E29375A3-AA39-4DD3-A35F-98A558E01BA6}">
      <dsp:nvSpPr>
        <dsp:cNvPr id="0" name=""/>
        <dsp:cNvSpPr/>
      </dsp:nvSpPr>
      <dsp:spPr>
        <a:xfrm>
          <a:off x="2777471" y="405322"/>
          <a:ext cx="1139459" cy="1139451"/>
        </a:xfrm>
        <a:prstGeom prst="ellipse">
          <a:avLst/>
        </a:prstGeom>
        <a:solidFill>
          <a:schemeClr val="accent4">
            <a:hueOff val="-892954"/>
            <a:satOff val="5380"/>
            <a:lumOff val="4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Risk Identification and Assessment</a:t>
          </a:r>
        </a:p>
      </dsp:txBody>
      <dsp:txXfrm>
        <a:off x="2944341" y="572191"/>
        <a:ext cx="805719" cy="805713"/>
      </dsp:txXfrm>
    </dsp:sp>
    <dsp:sp modelId="{168DDD8E-A155-4ED0-B7F0-3F2DC9B5762C}">
      <dsp:nvSpPr>
        <dsp:cNvPr id="0" name=""/>
        <dsp:cNvSpPr/>
      </dsp:nvSpPr>
      <dsp:spPr>
        <a:xfrm>
          <a:off x="2777471" y="1594030"/>
          <a:ext cx="1139459" cy="1139451"/>
        </a:xfrm>
        <a:prstGeom prst="ellipse">
          <a:avLst/>
        </a:prstGeom>
        <a:solidFill>
          <a:schemeClr val="accent4">
            <a:hueOff val="-1785908"/>
            <a:satOff val="10760"/>
            <a:lumOff val="86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Risk Response</a:t>
          </a:r>
        </a:p>
      </dsp:txBody>
      <dsp:txXfrm>
        <a:off x="2944341" y="1760899"/>
        <a:ext cx="805719" cy="805713"/>
      </dsp:txXfrm>
    </dsp:sp>
    <dsp:sp modelId="{2EC473A5-4627-4EAE-A2B6-4046D05EDEEB}">
      <dsp:nvSpPr>
        <dsp:cNvPr id="0" name=""/>
        <dsp:cNvSpPr/>
      </dsp:nvSpPr>
      <dsp:spPr>
        <a:xfrm>
          <a:off x="1748020" y="2188384"/>
          <a:ext cx="1139459" cy="1139451"/>
        </a:xfrm>
        <a:prstGeom prst="ellipse">
          <a:avLst/>
        </a:prstGeom>
        <a:solidFill>
          <a:schemeClr val="accent4">
            <a:hueOff val="-2678862"/>
            <a:satOff val="16139"/>
            <a:lumOff val="129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Reporting and Monitoring</a:t>
          </a:r>
        </a:p>
      </dsp:txBody>
      <dsp:txXfrm>
        <a:off x="1914890" y="2355253"/>
        <a:ext cx="805719" cy="805713"/>
      </dsp:txXfrm>
    </dsp:sp>
    <dsp:sp modelId="{1F08B44C-04AB-488F-A350-1A839A0BD69D}">
      <dsp:nvSpPr>
        <dsp:cNvPr id="0" name=""/>
        <dsp:cNvSpPr/>
      </dsp:nvSpPr>
      <dsp:spPr>
        <a:xfrm>
          <a:off x="718569" y="1594030"/>
          <a:ext cx="1139459" cy="1139451"/>
        </a:xfrm>
        <a:prstGeom prst="ellipse">
          <a:avLst/>
        </a:prstGeom>
        <a:solidFill>
          <a:schemeClr val="accent4">
            <a:hueOff val="-3571816"/>
            <a:satOff val="21519"/>
            <a:lumOff val="172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Assurance</a:t>
          </a:r>
        </a:p>
      </dsp:txBody>
      <dsp:txXfrm>
        <a:off x="885439" y="1760899"/>
        <a:ext cx="805719" cy="805713"/>
      </dsp:txXfrm>
    </dsp:sp>
    <dsp:sp modelId="{8A662FCB-5FDC-4CE3-B066-A7EF26013F97}">
      <dsp:nvSpPr>
        <dsp:cNvPr id="0" name=""/>
        <dsp:cNvSpPr/>
      </dsp:nvSpPr>
      <dsp:spPr>
        <a:xfrm>
          <a:off x="718569" y="405322"/>
          <a:ext cx="1139459" cy="1139451"/>
        </a:xfrm>
        <a:prstGeom prst="ellipse">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GB" sz="1050" kern="1200">
              <a:latin typeface="Arial" panose="020B0604020202020204" pitchFamily="34" charset="0"/>
              <a:cs typeface="Arial" panose="020B0604020202020204" pitchFamily="34" charset="0"/>
            </a:rPr>
            <a:t>Tools and Technology</a:t>
          </a:r>
        </a:p>
      </dsp:txBody>
      <dsp:txXfrm>
        <a:off x="885439" y="572191"/>
        <a:ext cx="805719" cy="8057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945D6A-E93D-4253-BEE6-902EED33A096}">
      <dsp:nvSpPr>
        <dsp:cNvPr id="0" name=""/>
        <dsp:cNvSpPr/>
      </dsp:nvSpPr>
      <dsp:spPr>
        <a:xfrm>
          <a:off x="0" y="171100"/>
          <a:ext cx="5486400" cy="6993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24968"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strategic risks to the achievement of strategic objectives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Determine risk appetite</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scrutiny and challenge</a:t>
          </a:r>
        </a:p>
      </dsp:txBody>
      <dsp:txXfrm>
        <a:off x="0" y="171100"/>
        <a:ext cx="5486400" cy="699300"/>
      </dsp:txXfrm>
    </dsp:sp>
    <dsp:sp modelId="{F58A84FC-F9AC-496C-BAFB-6C47E57BB2E2}">
      <dsp:nvSpPr>
        <dsp:cNvPr id="0" name=""/>
        <dsp:cNvSpPr/>
      </dsp:nvSpPr>
      <dsp:spPr>
        <a:xfrm>
          <a:off x="274320" y="11049"/>
          <a:ext cx="5059678" cy="24861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Board</a:t>
          </a:r>
        </a:p>
      </dsp:txBody>
      <dsp:txXfrm>
        <a:off x="286456" y="23185"/>
        <a:ext cx="5035406" cy="224338"/>
      </dsp:txXfrm>
    </dsp:sp>
    <dsp:sp modelId="{8B874170-9A1B-4231-8B32-92BC378DB11C}">
      <dsp:nvSpPr>
        <dsp:cNvPr id="0" name=""/>
        <dsp:cNvSpPr/>
      </dsp:nvSpPr>
      <dsp:spPr>
        <a:xfrm>
          <a:off x="0" y="1062851"/>
          <a:ext cx="5486400" cy="661500"/>
        </a:xfrm>
        <a:prstGeom prst="rect">
          <a:avLst/>
        </a:prstGeom>
        <a:solidFill>
          <a:sysClr val="window" lastClr="FFFFFF">
            <a:alpha val="90000"/>
            <a:hueOff val="0"/>
            <a:satOff val="0"/>
            <a:lumOff val="0"/>
            <a:alphaOff val="0"/>
          </a:sysClr>
        </a:solidFill>
        <a:ln w="25400" cap="flat" cmpd="sng" algn="ctr">
          <a:solidFill>
            <a:srgbClr val="8064A2">
              <a:hueOff val="-1116192"/>
              <a:satOff val="6725"/>
              <a:lumOff val="53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24968"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oversight and obtain assurance over the risk framework</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Provide detailed scrutiny and challenge of the ICB's risk management system, processes, procedures and reports</a:t>
          </a:r>
        </a:p>
      </dsp:txBody>
      <dsp:txXfrm>
        <a:off x="0" y="1062851"/>
        <a:ext cx="5486400" cy="661500"/>
      </dsp:txXfrm>
    </dsp:sp>
    <dsp:sp modelId="{C23AAC3F-227A-4A42-93BE-10E49F851EFA}">
      <dsp:nvSpPr>
        <dsp:cNvPr id="0" name=""/>
        <dsp:cNvSpPr/>
      </dsp:nvSpPr>
      <dsp:spPr>
        <a:xfrm>
          <a:off x="267969" y="883751"/>
          <a:ext cx="5059678" cy="248610"/>
        </a:xfrm>
        <a:prstGeom prst="roundRect">
          <a:avLst/>
        </a:prstGeom>
        <a:solidFill>
          <a:srgbClr val="8064A2">
            <a:hueOff val="-1116192"/>
            <a:satOff val="6725"/>
            <a:lumOff val="53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Audit Committee</a:t>
          </a:r>
        </a:p>
      </dsp:txBody>
      <dsp:txXfrm>
        <a:off x="280105" y="895887"/>
        <a:ext cx="5035406" cy="224338"/>
      </dsp:txXfrm>
    </dsp:sp>
    <dsp:sp modelId="{068529D5-EF72-45F9-998E-F4B2824DCB8F}">
      <dsp:nvSpPr>
        <dsp:cNvPr id="0" name=""/>
        <dsp:cNvSpPr/>
      </dsp:nvSpPr>
      <dsp:spPr>
        <a:xfrm>
          <a:off x="0" y="1916802"/>
          <a:ext cx="5486400" cy="349650"/>
        </a:xfrm>
        <a:prstGeom prst="rect">
          <a:avLst/>
        </a:prstGeom>
        <a:solidFill>
          <a:sysClr val="window" lastClr="FFFFFF">
            <a:alpha val="90000"/>
            <a:hueOff val="0"/>
            <a:satOff val="0"/>
            <a:lumOff val="0"/>
            <a:alphaOff val="0"/>
          </a:sysClr>
        </a:solidFill>
        <a:ln w="25400" cap="flat" cmpd="sng" algn="ctr">
          <a:solidFill>
            <a:srgbClr val="8064A2">
              <a:hueOff val="-2232385"/>
              <a:satOff val="13449"/>
              <a:lumOff val="1078"/>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24968"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Identify, assess and manage the ICB’s most significant risks</a:t>
          </a:r>
        </a:p>
      </dsp:txBody>
      <dsp:txXfrm>
        <a:off x="0" y="1916802"/>
        <a:ext cx="5486400" cy="349650"/>
      </dsp:txXfrm>
    </dsp:sp>
    <dsp:sp modelId="{FE004C16-E780-46A9-88B3-D46E9D4A7C64}">
      <dsp:nvSpPr>
        <dsp:cNvPr id="0" name=""/>
        <dsp:cNvSpPr/>
      </dsp:nvSpPr>
      <dsp:spPr>
        <a:xfrm>
          <a:off x="267969" y="1737702"/>
          <a:ext cx="5059678" cy="248610"/>
        </a:xfrm>
        <a:prstGeom prst="roundRect">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Executive Team</a:t>
          </a:r>
        </a:p>
      </dsp:txBody>
      <dsp:txXfrm>
        <a:off x="280105" y="1749838"/>
        <a:ext cx="5035406" cy="224338"/>
      </dsp:txXfrm>
    </dsp:sp>
    <dsp:sp modelId="{C4CCCDDA-1AC9-43FB-A79B-F080D8502A06}">
      <dsp:nvSpPr>
        <dsp:cNvPr id="0" name=""/>
        <dsp:cNvSpPr/>
      </dsp:nvSpPr>
      <dsp:spPr>
        <a:xfrm>
          <a:off x="0" y="2683590"/>
          <a:ext cx="5486400" cy="982800"/>
        </a:xfrm>
        <a:prstGeom prst="rect">
          <a:avLst/>
        </a:prstGeom>
        <a:solidFill>
          <a:sysClr val="window" lastClr="FFFFFF">
            <a:alpha val="90000"/>
            <a:hueOff val="0"/>
            <a:satOff val="0"/>
            <a:lumOff val="0"/>
            <a:alphaOff val="0"/>
          </a:sysClr>
        </a:solidFill>
        <a:ln w="25400" cap="flat" cmpd="sng" algn="ctr">
          <a:solidFill>
            <a:srgbClr val="8064A2">
              <a:hueOff val="-3348577"/>
              <a:satOff val="20174"/>
              <a:lumOff val="161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24968"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Oversee relevant area of functional risks related to the committee's business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Seeks assurance that risks are being effectively managed, controls and assurances are in place for significant and high risks</a:t>
          </a:r>
        </a:p>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Reports assurance on a bi-monthly basis to the Board via IRP report</a:t>
          </a:r>
        </a:p>
      </dsp:txBody>
      <dsp:txXfrm>
        <a:off x="0" y="2683590"/>
        <a:ext cx="5486400" cy="982800"/>
      </dsp:txXfrm>
    </dsp:sp>
    <dsp:sp modelId="{E680981A-FB8D-49B9-BF92-BBC4A0F7AD42}">
      <dsp:nvSpPr>
        <dsp:cNvPr id="0" name=""/>
        <dsp:cNvSpPr/>
      </dsp:nvSpPr>
      <dsp:spPr>
        <a:xfrm>
          <a:off x="267707" y="2279803"/>
          <a:ext cx="5054737" cy="473298"/>
        </a:xfrm>
        <a:prstGeom prst="roundRect">
          <a:avLst/>
        </a:prstGeom>
        <a:solidFill>
          <a:srgbClr val="8064A2">
            <a:hueOff val="-3348577"/>
            <a:satOff val="20174"/>
            <a:lumOff val="161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Quality Committee, Primary Care and Direct Commissioning and People Committee, Resources Committee</a:t>
          </a:r>
        </a:p>
      </dsp:txBody>
      <dsp:txXfrm>
        <a:off x="290812" y="2302908"/>
        <a:ext cx="5008527" cy="427088"/>
      </dsp:txXfrm>
    </dsp:sp>
    <dsp:sp modelId="{53DF96C6-2E25-4BC1-8914-6AEE90685DEE}">
      <dsp:nvSpPr>
        <dsp:cNvPr id="0" name=""/>
        <dsp:cNvSpPr/>
      </dsp:nvSpPr>
      <dsp:spPr>
        <a:xfrm>
          <a:off x="0" y="3798400"/>
          <a:ext cx="5486400" cy="538650"/>
        </a:xfrm>
        <a:prstGeom prst="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24968" rIns="425806" bIns="78232" numCol="1" spcCol="1270" anchor="t" anchorCtr="0">
          <a:noAutofit/>
        </a:bodyPr>
        <a:lstStyle/>
        <a:p>
          <a:pPr marL="57150" lvl="1" indent="-57150" algn="l" defTabSz="488950">
            <a:lnSpc>
              <a:spcPct val="90000"/>
            </a:lnSpc>
            <a:spcBef>
              <a:spcPct val="0"/>
            </a:spcBef>
            <a:spcAft>
              <a:spcPct val="15000"/>
            </a:spcAft>
            <a:buChar char="•"/>
          </a:pPr>
          <a:r>
            <a:rPr lang="en-GB" sz="11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Reviews and oversee project and programme risks e.g. CPGs etc.</a:t>
          </a:r>
        </a:p>
        <a:p>
          <a:pPr marL="114300" lvl="1" indent="-114300" algn="l" defTabSz="533400">
            <a:lnSpc>
              <a:spcPct val="90000"/>
            </a:lnSpc>
            <a:spcBef>
              <a:spcPct val="0"/>
            </a:spcBef>
            <a:spcAft>
              <a:spcPct val="15000"/>
            </a:spcAft>
            <a:buChar char="•"/>
          </a:pPr>
          <a:endParaRPr lang="en-GB" sz="12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0" y="3798400"/>
        <a:ext cx="5486400" cy="538650"/>
      </dsp:txXfrm>
    </dsp:sp>
    <dsp:sp modelId="{F0F51A41-347C-44E4-A111-24FECC067764}">
      <dsp:nvSpPr>
        <dsp:cNvPr id="0" name=""/>
        <dsp:cNvSpPr/>
      </dsp:nvSpPr>
      <dsp:spPr>
        <a:xfrm>
          <a:off x="267969" y="3748322"/>
          <a:ext cx="3840480" cy="177120"/>
        </a:xfrm>
        <a:prstGeom prst="round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533400">
            <a:lnSpc>
              <a:spcPct val="90000"/>
            </a:lnSpc>
            <a:spcBef>
              <a:spcPct val="0"/>
            </a:spcBef>
            <a:spcAft>
              <a:spcPct val="35000"/>
            </a:spcAft>
            <a:buNone/>
          </a:pPr>
          <a:r>
            <a:rPr lang="en-GB" sz="1200" b="1" kern="1200">
              <a:solidFill>
                <a:sysClr val="window" lastClr="FFFFFF"/>
              </a:solidFill>
              <a:latin typeface="Arial" panose="020B0604020202020204" pitchFamily="34" charset="0"/>
              <a:ea typeface="+mn-ea"/>
              <a:cs typeface="Arial" panose="020B0604020202020204" pitchFamily="34" charset="0"/>
            </a:rPr>
            <a:t>Operational Groups</a:t>
          </a:r>
        </a:p>
      </dsp:txBody>
      <dsp:txXfrm>
        <a:off x="276615" y="3756968"/>
        <a:ext cx="3823188" cy="1598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C46F3F-E659-492F-A50A-4A9915918C68}">
      <dsp:nvSpPr>
        <dsp:cNvPr id="0" name=""/>
        <dsp:cNvSpPr/>
      </dsp:nvSpPr>
      <dsp:spPr>
        <a:xfrm>
          <a:off x="2181452" y="1069542"/>
          <a:ext cx="996495" cy="996495"/>
        </a:xfrm>
        <a:prstGeom prst="ellipse">
          <a:avLst/>
        </a:prstGeom>
        <a:solidFill>
          <a:srgbClr val="9BBB59">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Risk Categories</a:t>
          </a:r>
        </a:p>
      </dsp:txBody>
      <dsp:txXfrm>
        <a:off x="2327385" y="1215475"/>
        <a:ext cx="704629" cy="704629"/>
      </dsp:txXfrm>
    </dsp:sp>
    <dsp:sp modelId="{9E7588F9-5710-4EA8-A80B-6A0109F8353A}">
      <dsp:nvSpPr>
        <dsp:cNvPr id="0" name=""/>
        <dsp:cNvSpPr/>
      </dsp:nvSpPr>
      <dsp:spPr>
        <a:xfrm rot="16200000">
          <a:off x="2632155" y="1007500"/>
          <a:ext cx="95088" cy="28995"/>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677322" y="1024374"/>
        <a:ext cx="0" cy="0"/>
      </dsp:txXfrm>
    </dsp:sp>
    <dsp:sp modelId="{4330BF3A-CAD8-4FE6-A2A3-0EA506EE77FC}">
      <dsp:nvSpPr>
        <dsp:cNvPr id="0" name=""/>
        <dsp:cNvSpPr/>
      </dsp:nvSpPr>
      <dsp:spPr>
        <a:xfrm>
          <a:off x="2149483" y="-85979"/>
          <a:ext cx="1060432" cy="1060432"/>
        </a:xfrm>
        <a:prstGeom prst="ellipse">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Financial</a:t>
          </a:r>
        </a:p>
      </dsp:txBody>
      <dsp:txXfrm>
        <a:off x="2304780" y="69318"/>
        <a:ext cx="749838" cy="749838"/>
      </dsp:txXfrm>
    </dsp:sp>
    <dsp:sp modelId="{DED4C5E8-9735-4606-8F44-2ABB90FC5A38}">
      <dsp:nvSpPr>
        <dsp:cNvPr id="0" name=""/>
        <dsp:cNvSpPr/>
      </dsp:nvSpPr>
      <dsp:spPr>
        <a:xfrm rot="20520000">
          <a:off x="3151234" y="1384633"/>
          <a:ext cx="95088" cy="28995"/>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195783" y="1397604"/>
        <a:ext cx="0" cy="0"/>
      </dsp:txXfrm>
    </dsp:sp>
    <dsp:sp modelId="{722537F2-5771-48CA-A73E-C0A310D3FDD4}">
      <dsp:nvSpPr>
        <dsp:cNvPr id="0" name=""/>
        <dsp:cNvSpPr/>
      </dsp:nvSpPr>
      <dsp:spPr>
        <a:xfrm>
          <a:off x="3218045" y="690376"/>
          <a:ext cx="1060432" cy="1060432"/>
        </a:xfrm>
        <a:prstGeom prst="ellipse">
          <a:avLst/>
        </a:prstGeom>
        <a:solidFill>
          <a:srgbClr val="8064A2">
            <a:hueOff val="-1116192"/>
            <a:satOff val="6725"/>
            <a:lumOff val="53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Operational</a:t>
          </a:r>
        </a:p>
      </dsp:txBody>
      <dsp:txXfrm>
        <a:off x="3373342" y="845673"/>
        <a:ext cx="749838" cy="749838"/>
      </dsp:txXfrm>
    </dsp:sp>
    <dsp:sp modelId="{ECF2773B-5B1F-4511-A376-93A93E8D437B}">
      <dsp:nvSpPr>
        <dsp:cNvPr id="0" name=""/>
        <dsp:cNvSpPr/>
      </dsp:nvSpPr>
      <dsp:spPr>
        <a:xfrm rot="3240000">
          <a:off x="2952964" y="1994846"/>
          <a:ext cx="95088" cy="28995"/>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3001034" y="2006024"/>
        <a:ext cx="0" cy="0"/>
      </dsp:txXfrm>
    </dsp:sp>
    <dsp:sp modelId="{281C5BDA-ADB1-48E2-8391-5FA991A7E60C}">
      <dsp:nvSpPr>
        <dsp:cNvPr id="0" name=""/>
        <dsp:cNvSpPr/>
      </dsp:nvSpPr>
      <dsp:spPr>
        <a:xfrm>
          <a:off x="2809891" y="1946546"/>
          <a:ext cx="1060432" cy="1060432"/>
        </a:xfrm>
        <a:prstGeom prst="ellipse">
          <a:avLst/>
        </a:prstGeom>
        <a:solidFill>
          <a:srgbClr val="8064A2">
            <a:hueOff val="-2232385"/>
            <a:satOff val="13449"/>
            <a:lumOff val="1078"/>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Quality</a:t>
          </a:r>
        </a:p>
      </dsp:txBody>
      <dsp:txXfrm>
        <a:off x="2965188" y="2101843"/>
        <a:ext cx="749838" cy="749838"/>
      </dsp:txXfrm>
    </dsp:sp>
    <dsp:sp modelId="{B896D8A9-CE3E-4466-B9D0-88F6AFAAEB91}">
      <dsp:nvSpPr>
        <dsp:cNvPr id="0" name=""/>
        <dsp:cNvSpPr/>
      </dsp:nvSpPr>
      <dsp:spPr>
        <a:xfrm rot="7560000">
          <a:off x="2311347" y="1994846"/>
          <a:ext cx="95088" cy="28995"/>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2362211" y="2008818"/>
        <a:ext cx="0" cy="0"/>
      </dsp:txXfrm>
    </dsp:sp>
    <dsp:sp modelId="{7EC1C12D-4A6F-4C1D-A0A2-90AA60AFC2C2}">
      <dsp:nvSpPr>
        <dsp:cNvPr id="0" name=""/>
        <dsp:cNvSpPr/>
      </dsp:nvSpPr>
      <dsp:spPr>
        <a:xfrm>
          <a:off x="1489076" y="1946546"/>
          <a:ext cx="1060432" cy="1060432"/>
        </a:xfrm>
        <a:prstGeom prst="ellipse">
          <a:avLst/>
        </a:prstGeom>
        <a:solidFill>
          <a:srgbClr val="8064A2">
            <a:hueOff val="-3348577"/>
            <a:satOff val="20174"/>
            <a:lumOff val="161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Reputational</a:t>
          </a:r>
        </a:p>
      </dsp:txBody>
      <dsp:txXfrm>
        <a:off x="1644373" y="2101843"/>
        <a:ext cx="749838" cy="749838"/>
      </dsp:txXfrm>
    </dsp:sp>
    <dsp:sp modelId="{B3FDDF83-A7BA-4067-B681-836210D78E82}">
      <dsp:nvSpPr>
        <dsp:cNvPr id="0" name=""/>
        <dsp:cNvSpPr/>
      </dsp:nvSpPr>
      <dsp:spPr>
        <a:xfrm rot="11880000">
          <a:off x="2113076" y="1384633"/>
          <a:ext cx="95088" cy="28995"/>
        </a:xfrm>
        <a:custGeom>
          <a:avLst/>
          <a:gdLst/>
          <a:ahLst/>
          <a:cxnLst/>
          <a:rect l="0" t="0" r="0" b="0"/>
          <a:pathLst>
            <a:path>
              <a:moveTo>
                <a:pt x="0" y="14282"/>
              </a:moveTo>
              <a:lnTo>
                <a:pt x="99912" y="14282"/>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rot="10800000">
        <a:off x="2162146" y="1402125"/>
        <a:ext cx="0" cy="0"/>
      </dsp:txXfrm>
    </dsp:sp>
    <dsp:sp modelId="{FFB466D9-AB33-4009-AC77-5316AC6ED1F1}">
      <dsp:nvSpPr>
        <dsp:cNvPr id="0" name=""/>
        <dsp:cNvSpPr/>
      </dsp:nvSpPr>
      <dsp:spPr>
        <a:xfrm>
          <a:off x="1080921" y="690376"/>
          <a:ext cx="1060432" cy="1060432"/>
        </a:xfrm>
        <a:prstGeom prst="ellipse">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rial" panose="020B0604020202020204" pitchFamily="34" charset="0"/>
              <a:ea typeface="+mn-ea"/>
              <a:cs typeface="Arial" panose="020B0604020202020204" pitchFamily="34" charset="0"/>
            </a:rPr>
            <a:t>Workforce</a:t>
          </a:r>
        </a:p>
      </dsp:txBody>
      <dsp:txXfrm>
        <a:off x="1236218" y="845673"/>
        <a:ext cx="749838" cy="7498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90F2D-F8F7-456E-8268-A23E1C927972}">
      <dsp:nvSpPr>
        <dsp:cNvPr id="0" name=""/>
        <dsp:cNvSpPr/>
      </dsp:nvSpPr>
      <dsp:spPr>
        <a:xfrm>
          <a:off x="0" y="193674"/>
          <a:ext cx="1714499" cy="1028700"/>
        </a:xfrm>
        <a:prstGeom prst="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solidFill>
                <a:sysClr val="window" lastClr="FFFFFF"/>
              </a:solidFill>
              <a:latin typeface="Calibri"/>
              <a:ea typeface="+mn-ea"/>
              <a:cs typeface="+mn-cs"/>
            </a:rPr>
            <a:t>Board of the ICB</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Significant risks (score 15 - 25)</a:t>
          </a:r>
        </a:p>
      </dsp:txBody>
      <dsp:txXfrm>
        <a:off x="0" y="193674"/>
        <a:ext cx="1714499" cy="1028700"/>
      </dsp:txXfrm>
    </dsp:sp>
    <dsp:sp modelId="{7591466A-DA15-42E6-9D70-012EE865032B}">
      <dsp:nvSpPr>
        <dsp:cNvPr id="0" name=""/>
        <dsp:cNvSpPr/>
      </dsp:nvSpPr>
      <dsp:spPr>
        <a:xfrm>
          <a:off x="1885950" y="193674"/>
          <a:ext cx="1714499" cy="1028700"/>
        </a:xfrm>
        <a:prstGeom prst="rect">
          <a:avLst/>
        </a:prstGeom>
        <a:solidFill>
          <a:srgbClr val="8064A2">
            <a:hueOff val="-892954"/>
            <a:satOff val="5380"/>
            <a:lumOff val="431"/>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solidFill>
                <a:sysClr val="window" lastClr="FFFFFF"/>
              </a:solidFill>
              <a:latin typeface="Calibri"/>
              <a:ea typeface="+mn-ea"/>
              <a:cs typeface="+mn-cs"/>
            </a:rPr>
            <a:t>Audit Committee</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Medium, high and significant risks (score 12 - 25)</a:t>
          </a:r>
        </a:p>
      </dsp:txBody>
      <dsp:txXfrm>
        <a:off x="1885950" y="193674"/>
        <a:ext cx="1714499" cy="1028700"/>
      </dsp:txXfrm>
    </dsp:sp>
    <dsp:sp modelId="{8F46B220-B47A-4216-87A5-127A6B0B8E30}">
      <dsp:nvSpPr>
        <dsp:cNvPr id="0" name=""/>
        <dsp:cNvSpPr/>
      </dsp:nvSpPr>
      <dsp:spPr>
        <a:xfrm>
          <a:off x="3771900" y="193674"/>
          <a:ext cx="1714499" cy="1028700"/>
        </a:xfrm>
        <a:prstGeom prst="rect">
          <a:avLst/>
        </a:prstGeom>
        <a:solidFill>
          <a:srgbClr val="8064A2">
            <a:hueOff val="-1785908"/>
            <a:satOff val="10760"/>
            <a:lumOff val="862"/>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GB" sz="1200" kern="1200">
              <a:solidFill>
                <a:sysClr val="window" lastClr="FFFFFF"/>
              </a:solidFill>
              <a:latin typeface="Calibri"/>
              <a:ea typeface="+mn-ea"/>
              <a:cs typeface="+mn-cs"/>
            </a:rPr>
            <a:t>Executive Team (</a:t>
          </a:r>
          <a:r>
            <a:rPr lang="en-GB" sz="1000" kern="1200">
              <a:solidFill>
                <a:sysClr val="window" lastClr="FFFFFF"/>
              </a:solidFill>
              <a:latin typeface="Calibri"/>
              <a:ea typeface="+mn-ea"/>
              <a:cs typeface="+mn-cs"/>
            </a:rPr>
            <a:t>Operational Executive and &amp; Strategic Executive)</a:t>
          </a:r>
        </a:p>
        <a:p>
          <a:pPr marL="57150" lvl="1" indent="-57150" algn="l" defTabSz="400050">
            <a:lnSpc>
              <a:spcPct val="90000"/>
            </a:lnSpc>
            <a:spcBef>
              <a:spcPct val="0"/>
            </a:spcBef>
            <a:spcAft>
              <a:spcPct val="15000"/>
            </a:spcAft>
            <a:buChar char="•"/>
          </a:pPr>
          <a:r>
            <a:rPr lang="en-GB" sz="900" kern="1200">
              <a:solidFill>
                <a:sysClr val="window" lastClr="FFFFFF"/>
              </a:solidFill>
              <a:latin typeface="Calibri"/>
              <a:ea typeface="+mn-ea"/>
              <a:cs typeface="+mn-cs"/>
            </a:rPr>
            <a:t>Medium, high and significant risks (score 12 - 25)</a:t>
          </a:r>
        </a:p>
      </dsp:txBody>
      <dsp:txXfrm>
        <a:off x="3771900" y="193674"/>
        <a:ext cx="1714499" cy="1028700"/>
      </dsp:txXfrm>
    </dsp:sp>
    <dsp:sp modelId="{D81F9535-D093-4B9D-8D66-67DACDCC3100}">
      <dsp:nvSpPr>
        <dsp:cNvPr id="0" name=""/>
        <dsp:cNvSpPr/>
      </dsp:nvSpPr>
      <dsp:spPr>
        <a:xfrm>
          <a:off x="0" y="1393825"/>
          <a:ext cx="1714499" cy="1028700"/>
        </a:xfrm>
        <a:prstGeom prst="rect">
          <a:avLst/>
        </a:prstGeom>
        <a:solidFill>
          <a:srgbClr val="8064A2">
            <a:hueOff val="-2678862"/>
            <a:satOff val="16139"/>
            <a:lumOff val="1294"/>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solidFill>
                <a:sysClr val="window" lastClr="FFFFFF"/>
              </a:solidFill>
              <a:latin typeface="Calibri"/>
              <a:ea typeface="+mn-ea"/>
              <a:cs typeface="+mn-cs"/>
            </a:rPr>
            <a:t>ICB Committees</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 High and significant risk (score 12 - 25) </a:t>
          </a:r>
        </a:p>
      </dsp:txBody>
      <dsp:txXfrm>
        <a:off x="0" y="1393825"/>
        <a:ext cx="1714499" cy="1028700"/>
      </dsp:txXfrm>
    </dsp:sp>
    <dsp:sp modelId="{062D3C27-5678-423D-BC32-4D40796E5A4B}">
      <dsp:nvSpPr>
        <dsp:cNvPr id="0" name=""/>
        <dsp:cNvSpPr/>
      </dsp:nvSpPr>
      <dsp:spPr>
        <a:xfrm>
          <a:off x="1885950" y="1393825"/>
          <a:ext cx="1714499" cy="1028700"/>
        </a:xfrm>
        <a:prstGeom prst="rect">
          <a:avLst/>
        </a:prstGeom>
        <a:solidFill>
          <a:srgbClr val="8064A2">
            <a:hueOff val="-3571816"/>
            <a:satOff val="21519"/>
            <a:lumOff val="1725"/>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solidFill>
                <a:sysClr val="window" lastClr="FFFFFF"/>
              </a:solidFill>
              <a:latin typeface="Calibri"/>
              <a:ea typeface="+mn-ea"/>
              <a:cs typeface="+mn-cs"/>
            </a:rPr>
            <a:t>Team Meetings</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All low, medium, high and significant risks i.e. risk registers</a:t>
          </a:r>
        </a:p>
      </dsp:txBody>
      <dsp:txXfrm>
        <a:off x="1885950" y="1393825"/>
        <a:ext cx="1714499" cy="1028700"/>
      </dsp:txXfrm>
    </dsp:sp>
    <dsp:sp modelId="{3B70D434-370B-4E2F-B663-F6AB29E9C1B1}">
      <dsp:nvSpPr>
        <dsp:cNvPr id="0" name=""/>
        <dsp:cNvSpPr/>
      </dsp:nvSpPr>
      <dsp:spPr>
        <a:xfrm>
          <a:off x="3771900" y="1393825"/>
          <a:ext cx="1714499" cy="1028700"/>
        </a:xfrm>
        <a:prstGeom prst="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solidFill>
                <a:sysClr val="window" lastClr="FFFFFF"/>
              </a:solidFill>
              <a:latin typeface="Calibri"/>
              <a:ea typeface="+mn-ea"/>
              <a:cs typeface="+mn-cs"/>
            </a:rPr>
            <a:t>Operational Groups</a:t>
          </a:r>
        </a:p>
        <a:p>
          <a:pPr marL="57150" lvl="1" indent="-57150" algn="l" defTabSz="488950">
            <a:lnSpc>
              <a:spcPct val="90000"/>
            </a:lnSpc>
            <a:spcBef>
              <a:spcPct val="0"/>
            </a:spcBef>
            <a:spcAft>
              <a:spcPct val="15000"/>
            </a:spcAft>
            <a:buChar char="•"/>
          </a:pPr>
          <a:r>
            <a:rPr lang="en-GB" sz="1100" kern="1200">
              <a:solidFill>
                <a:sysClr val="window" lastClr="FFFFFF"/>
              </a:solidFill>
              <a:latin typeface="Calibri"/>
              <a:ea typeface="+mn-ea"/>
              <a:cs typeface="+mn-cs"/>
            </a:rPr>
            <a:t>Medium, high and significant risks (score 5 - 25) for their respective areas</a:t>
          </a:r>
        </a:p>
      </dsp:txBody>
      <dsp:txXfrm>
        <a:off x="3771900" y="1393825"/>
        <a:ext cx="1714499" cy="10287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C91D00-7884-4BB6-8D18-D23733A92E23}">
      <dsp:nvSpPr>
        <dsp:cNvPr id="0" name=""/>
        <dsp:cNvSpPr/>
      </dsp:nvSpPr>
      <dsp:spPr>
        <a:xfrm>
          <a:off x="1189" y="186103"/>
          <a:ext cx="1727122" cy="666162"/>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Risk Closure identified</a:t>
          </a:r>
        </a:p>
      </dsp:txBody>
      <dsp:txXfrm>
        <a:off x="20700" y="205614"/>
        <a:ext cx="1688100" cy="627140"/>
      </dsp:txXfrm>
    </dsp:sp>
    <dsp:sp modelId="{D906581E-D36B-408F-9818-41F3E23C8C73}">
      <dsp:nvSpPr>
        <dsp:cNvPr id="0" name=""/>
        <dsp:cNvSpPr/>
      </dsp:nvSpPr>
      <dsp:spPr>
        <a:xfrm>
          <a:off x="1810498" y="403376"/>
          <a:ext cx="197995" cy="231617"/>
        </a:xfrm>
        <a:prstGeom prst="rightArrow">
          <a:avLst>
            <a:gd name="adj1" fmla="val 60000"/>
            <a:gd name="adj2" fmla="val 5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a:off x="1810498" y="449699"/>
        <a:ext cx="138597" cy="138971"/>
      </dsp:txXfrm>
    </dsp:sp>
    <dsp:sp modelId="{EF7C89A1-E4CC-4672-973A-9D5410ADE2C7}">
      <dsp:nvSpPr>
        <dsp:cNvPr id="0" name=""/>
        <dsp:cNvSpPr/>
      </dsp:nvSpPr>
      <dsp:spPr>
        <a:xfrm>
          <a:off x="2101888" y="186103"/>
          <a:ext cx="1727122" cy="666162"/>
        </a:xfrm>
        <a:prstGeom prst="roundRect">
          <a:avLst>
            <a:gd name="adj" fmla="val 10000"/>
          </a:avLst>
        </a:prstGeom>
        <a:gradFill rotWithShape="0">
          <a:gsLst>
            <a:gs pos="0">
              <a:srgbClr val="8064A2">
                <a:hueOff val="-744128"/>
                <a:satOff val="4483"/>
                <a:lumOff val="359"/>
                <a:alphaOff val="0"/>
                <a:shade val="51000"/>
                <a:satMod val="130000"/>
              </a:srgbClr>
            </a:gs>
            <a:gs pos="80000">
              <a:srgbClr val="8064A2">
                <a:hueOff val="-744128"/>
                <a:satOff val="4483"/>
                <a:lumOff val="359"/>
                <a:alphaOff val="0"/>
                <a:shade val="93000"/>
                <a:satMod val="130000"/>
              </a:srgbClr>
            </a:gs>
            <a:gs pos="100000">
              <a:srgbClr val="8064A2">
                <a:hueOff val="-744128"/>
                <a:satOff val="4483"/>
                <a:lumOff val="359"/>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Update risk information in 4Risk</a:t>
          </a:r>
        </a:p>
      </dsp:txBody>
      <dsp:txXfrm>
        <a:off x="2121399" y="205614"/>
        <a:ext cx="1688100" cy="627140"/>
      </dsp:txXfrm>
    </dsp:sp>
    <dsp:sp modelId="{30E65294-295B-4AC4-BF88-05E3FCA1F2A6}">
      <dsp:nvSpPr>
        <dsp:cNvPr id="0" name=""/>
        <dsp:cNvSpPr/>
      </dsp:nvSpPr>
      <dsp:spPr>
        <a:xfrm>
          <a:off x="3911198" y="403376"/>
          <a:ext cx="197995" cy="231617"/>
        </a:xfrm>
        <a:prstGeom prst="rightArrow">
          <a:avLst>
            <a:gd name="adj1" fmla="val 60000"/>
            <a:gd name="adj2" fmla="val 50000"/>
          </a:avLst>
        </a:prstGeom>
        <a:gradFill rotWithShape="0">
          <a:gsLst>
            <a:gs pos="0">
              <a:srgbClr val="8064A2">
                <a:hueOff val="-892954"/>
                <a:satOff val="5380"/>
                <a:lumOff val="431"/>
                <a:alphaOff val="0"/>
                <a:shade val="51000"/>
                <a:satMod val="130000"/>
              </a:srgbClr>
            </a:gs>
            <a:gs pos="80000">
              <a:srgbClr val="8064A2">
                <a:hueOff val="-892954"/>
                <a:satOff val="5380"/>
                <a:lumOff val="431"/>
                <a:alphaOff val="0"/>
                <a:shade val="93000"/>
                <a:satMod val="130000"/>
              </a:srgbClr>
            </a:gs>
            <a:gs pos="100000">
              <a:srgbClr val="8064A2">
                <a:hueOff val="-892954"/>
                <a:satOff val="5380"/>
                <a:lumOff val="431"/>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a:off x="3911198" y="449699"/>
        <a:ext cx="138597" cy="138971"/>
      </dsp:txXfrm>
    </dsp:sp>
    <dsp:sp modelId="{AB99BC04-0FE7-42D0-998A-C09C847CF8D1}">
      <dsp:nvSpPr>
        <dsp:cNvPr id="0" name=""/>
        <dsp:cNvSpPr/>
      </dsp:nvSpPr>
      <dsp:spPr>
        <a:xfrm>
          <a:off x="4202588" y="186103"/>
          <a:ext cx="1727122" cy="666162"/>
        </a:xfrm>
        <a:prstGeom prst="roundRect">
          <a:avLst>
            <a:gd name="adj" fmla="val 10000"/>
          </a:avLst>
        </a:prstGeom>
        <a:gradFill rotWithShape="0">
          <a:gsLst>
            <a:gs pos="0">
              <a:srgbClr val="8064A2">
                <a:hueOff val="-1488257"/>
                <a:satOff val="8966"/>
                <a:lumOff val="719"/>
                <a:alphaOff val="0"/>
                <a:shade val="51000"/>
                <a:satMod val="130000"/>
              </a:srgbClr>
            </a:gs>
            <a:gs pos="80000">
              <a:srgbClr val="8064A2">
                <a:hueOff val="-1488257"/>
                <a:satOff val="8966"/>
                <a:lumOff val="719"/>
                <a:alphaOff val="0"/>
                <a:shade val="93000"/>
                <a:satMod val="130000"/>
              </a:srgbClr>
            </a:gs>
            <a:gs pos="100000">
              <a:srgbClr val="8064A2">
                <a:hueOff val="-1488257"/>
                <a:satOff val="8966"/>
                <a:lumOff val="719"/>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Governance Team run a Request for Risk Closure report</a:t>
          </a:r>
        </a:p>
      </dsp:txBody>
      <dsp:txXfrm>
        <a:off x="4222099" y="205614"/>
        <a:ext cx="1688100" cy="627140"/>
      </dsp:txXfrm>
    </dsp:sp>
    <dsp:sp modelId="{BFD54176-891B-4A30-9319-683236482AB9}">
      <dsp:nvSpPr>
        <dsp:cNvPr id="0" name=""/>
        <dsp:cNvSpPr/>
      </dsp:nvSpPr>
      <dsp:spPr>
        <a:xfrm rot="5400000">
          <a:off x="4967151" y="917642"/>
          <a:ext cx="197995" cy="231617"/>
        </a:xfrm>
        <a:prstGeom prst="rightArrow">
          <a:avLst>
            <a:gd name="adj1" fmla="val 60000"/>
            <a:gd name="adj2" fmla="val 50000"/>
          </a:avLst>
        </a:prstGeom>
        <a:gradFill rotWithShape="0">
          <a:gsLst>
            <a:gs pos="0">
              <a:srgbClr val="8064A2">
                <a:hueOff val="-1785908"/>
                <a:satOff val="10760"/>
                <a:lumOff val="862"/>
                <a:alphaOff val="0"/>
                <a:shade val="51000"/>
                <a:satMod val="130000"/>
              </a:srgbClr>
            </a:gs>
            <a:gs pos="80000">
              <a:srgbClr val="8064A2">
                <a:hueOff val="-1785908"/>
                <a:satOff val="10760"/>
                <a:lumOff val="862"/>
                <a:alphaOff val="0"/>
                <a:shade val="93000"/>
                <a:satMod val="130000"/>
              </a:srgbClr>
            </a:gs>
            <a:gs pos="100000">
              <a:srgbClr val="8064A2">
                <a:hueOff val="-1785908"/>
                <a:satOff val="10760"/>
                <a:lumOff val="862"/>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rot="-5400000">
        <a:off x="4996663" y="934453"/>
        <a:ext cx="138971" cy="138597"/>
      </dsp:txXfrm>
    </dsp:sp>
    <dsp:sp modelId="{75793896-797D-444C-B0A1-2A9AD719A145}">
      <dsp:nvSpPr>
        <dsp:cNvPr id="0" name=""/>
        <dsp:cNvSpPr/>
      </dsp:nvSpPr>
      <dsp:spPr>
        <a:xfrm>
          <a:off x="4202588" y="1225843"/>
          <a:ext cx="1727122" cy="666162"/>
        </a:xfrm>
        <a:prstGeom prst="roundRect">
          <a:avLst>
            <a:gd name="adj" fmla="val 10000"/>
          </a:avLst>
        </a:prstGeom>
        <a:gradFill rotWithShape="0">
          <a:gsLst>
            <a:gs pos="0">
              <a:srgbClr val="8064A2">
                <a:hueOff val="-2232385"/>
                <a:satOff val="13449"/>
                <a:lumOff val="1078"/>
                <a:alphaOff val="0"/>
                <a:shade val="51000"/>
                <a:satMod val="130000"/>
              </a:srgbClr>
            </a:gs>
            <a:gs pos="80000">
              <a:srgbClr val="8064A2">
                <a:hueOff val="-2232385"/>
                <a:satOff val="13449"/>
                <a:lumOff val="1078"/>
                <a:alphaOff val="0"/>
                <a:shade val="93000"/>
                <a:satMod val="130000"/>
              </a:srgbClr>
            </a:gs>
            <a:gs pos="100000">
              <a:srgbClr val="8064A2">
                <a:hueOff val="-2232385"/>
                <a:satOff val="13449"/>
                <a:lumOff val="1078"/>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Request for Risk Closure report is taken to Operational Executive</a:t>
          </a:r>
        </a:p>
      </dsp:txBody>
      <dsp:txXfrm>
        <a:off x="4222099" y="1245354"/>
        <a:ext cx="1688100" cy="627140"/>
      </dsp:txXfrm>
    </dsp:sp>
    <dsp:sp modelId="{9302FEA7-7D57-497C-BAC5-E8796A19649D}">
      <dsp:nvSpPr>
        <dsp:cNvPr id="0" name=""/>
        <dsp:cNvSpPr/>
      </dsp:nvSpPr>
      <dsp:spPr>
        <a:xfrm rot="10800000">
          <a:off x="3922405" y="1443116"/>
          <a:ext cx="197995" cy="231617"/>
        </a:xfrm>
        <a:prstGeom prst="rightArrow">
          <a:avLst>
            <a:gd name="adj1" fmla="val 60000"/>
            <a:gd name="adj2" fmla="val 50000"/>
          </a:avLst>
        </a:prstGeom>
        <a:gradFill rotWithShape="0">
          <a:gsLst>
            <a:gs pos="0">
              <a:srgbClr val="8064A2">
                <a:hueOff val="-2678862"/>
                <a:satOff val="16139"/>
                <a:lumOff val="1294"/>
                <a:alphaOff val="0"/>
                <a:shade val="51000"/>
                <a:satMod val="130000"/>
              </a:srgbClr>
            </a:gs>
            <a:gs pos="80000">
              <a:srgbClr val="8064A2">
                <a:hueOff val="-2678862"/>
                <a:satOff val="16139"/>
                <a:lumOff val="1294"/>
                <a:alphaOff val="0"/>
                <a:shade val="93000"/>
                <a:satMod val="130000"/>
              </a:srgbClr>
            </a:gs>
            <a:gs pos="100000">
              <a:srgbClr val="8064A2">
                <a:hueOff val="-2678862"/>
                <a:satOff val="16139"/>
                <a:lumOff val="1294"/>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rot="10800000">
        <a:off x="3981803" y="1489439"/>
        <a:ext cx="138597" cy="138971"/>
      </dsp:txXfrm>
    </dsp:sp>
    <dsp:sp modelId="{8228F8B5-F446-4236-A6D9-2135F4E09AE4}">
      <dsp:nvSpPr>
        <dsp:cNvPr id="0" name=""/>
        <dsp:cNvSpPr/>
      </dsp:nvSpPr>
      <dsp:spPr>
        <a:xfrm>
          <a:off x="2101888" y="1225843"/>
          <a:ext cx="1727122" cy="666162"/>
        </a:xfrm>
        <a:prstGeom prst="roundRect">
          <a:avLst>
            <a:gd name="adj" fmla="val 10000"/>
          </a:avLst>
        </a:prstGeom>
        <a:gradFill rotWithShape="0">
          <a:gsLst>
            <a:gs pos="0">
              <a:srgbClr val="8064A2">
                <a:hueOff val="-2976513"/>
                <a:satOff val="17933"/>
                <a:lumOff val="1437"/>
                <a:alphaOff val="0"/>
                <a:shade val="51000"/>
                <a:satMod val="130000"/>
              </a:srgbClr>
            </a:gs>
            <a:gs pos="80000">
              <a:srgbClr val="8064A2">
                <a:hueOff val="-2976513"/>
                <a:satOff val="17933"/>
                <a:lumOff val="1437"/>
                <a:alphaOff val="0"/>
                <a:shade val="93000"/>
                <a:satMod val="130000"/>
              </a:srgbClr>
            </a:gs>
            <a:gs pos="100000">
              <a:srgbClr val="8064A2">
                <a:hueOff val="-2976513"/>
                <a:satOff val="17933"/>
                <a:lumOff val="1437"/>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Request for Risk Closure report is presented to Audit Committee</a:t>
          </a:r>
        </a:p>
      </dsp:txBody>
      <dsp:txXfrm>
        <a:off x="2121399" y="1245354"/>
        <a:ext cx="1688100" cy="627140"/>
      </dsp:txXfrm>
    </dsp:sp>
    <dsp:sp modelId="{D9063C4F-0236-48BC-9CD1-CC9C922B2860}">
      <dsp:nvSpPr>
        <dsp:cNvPr id="0" name=""/>
        <dsp:cNvSpPr/>
      </dsp:nvSpPr>
      <dsp:spPr>
        <a:xfrm rot="10800000">
          <a:off x="1821706" y="1443116"/>
          <a:ext cx="197995" cy="231617"/>
        </a:xfrm>
        <a:prstGeom prst="rightArrow">
          <a:avLst>
            <a:gd name="adj1" fmla="val 60000"/>
            <a:gd name="adj2" fmla="val 50000"/>
          </a:avLst>
        </a:prstGeom>
        <a:gradFill rotWithShape="0">
          <a:gsLst>
            <a:gs pos="0">
              <a:srgbClr val="8064A2">
                <a:hueOff val="-3571816"/>
                <a:satOff val="21519"/>
                <a:lumOff val="1725"/>
                <a:alphaOff val="0"/>
                <a:shade val="51000"/>
                <a:satMod val="130000"/>
              </a:srgbClr>
            </a:gs>
            <a:gs pos="80000">
              <a:srgbClr val="8064A2">
                <a:hueOff val="-3571816"/>
                <a:satOff val="21519"/>
                <a:lumOff val="1725"/>
                <a:alphaOff val="0"/>
                <a:shade val="93000"/>
                <a:satMod val="130000"/>
              </a:srgbClr>
            </a:gs>
            <a:gs pos="100000">
              <a:srgbClr val="8064A2">
                <a:hueOff val="-3571816"/>
                <a:satOff val="21519"/>
                <a:lumOff val="1725"/>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rot="10800000">
        <a:off x="1881104" y="1489439"/>
        <a:ext cx="138597" cy="138971"/>
      </dsp:txXfrm>
    </dsp:sp>
    <dsp:sp modelId="{B9905517-3616-4585-B5AA-C43AEB61FC45}">
      <dsp:nvSpPr>
        <dsp:cNvPr id="0" name=""/>
        <dsp:cNvSpPr/>
      </dsp:nvSpPr>
      <dsp:spPr>
        <a:xfrm>
          <a:off x="1189" y="1225843"/>
          <a:ext cx="1727122" cy="666162"/>
        </a:xfrm>
        <a:prstGeom prst="roundRect">
          <a:avLst>
            <a:gd name="adj" fmla="val 10000"/>
          </a:avLst>
        </a:prstGeom>
        <a:gradFill rotWithShape="0">
          <a:gsLst>
            <a:gs pos="0">
              <a:srgbClr val="8064A2">
                <a:hueOff val="-3720641"/>
                <a:satOff val="22416"/>
                <a:lumOff val="1797"/>
                <a:alphaOff val="0"/>
                <a:shade val="51000"/>
                <a:satMod val="130000"/>
              </a:srgbClr>
            </a:gs>
            <a:gs pos="80000">
              <a:srgbClr val="8064A2">
                <a:hueOff val="-3720641"/>
                <a:satOff val="22416"/>
                <a:lumOff val="1797"/>
                <a:alphaOff val="0"/>
                <a:shade val="93000"/>
                <a:satMod val="130000"/>
              </a:srgbClr>
            </a:gs>
            <a:gs pos="100000">
              <a:srgbClr val="8064A2">
                <a:hueOff val="-3720641"/>
                <a:satOff val="22416"/>
                <a:lumOff val="1797"/>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Audit Committee approve risk closure or request additional actions</a:t>
          </a:r>
        </a:p>
      </dsp:txBody>
      <dsp:txXfrm>
        <a:off x="20700" y="1245354"/>
        <a:ext cx="1688100" cy="627140"/>
      </dsp:txXfrm>
    </dsp:sp>
    <dsp:sp modelId="{34199B7D-0608-4554-810B-A40534C42EBD}">
      <dsp:nvSpPr>
        <dsp:cNvPr id="0" name=""/>
        <dsp:cNvSpPr/>
      </dsp:nvSpPr>
      <dsp:spPr>
        <a:xfrm rot="5400000">
          <a:off x="765752" y="1957382"/>
          <a:ext cx="197995" cy="231617"/>
        </a:xfrm>
        <a:prstGeom prst="rightArrow">
          <a:avLst>
            <a:gd name="adj1" fmla="val 60000"/>
            <a:gd name="adj2" fmla="val 50000"/>
          </a:avLst>
        </a:prstGeo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GB" sz="1100" kern="1200">
            <a:solidFill>
              <a:sysClr val="window" lastClr="FFFFFF"/>
            </a:solidFill>
            <a:latin typeface="Arial" panose="020B0604020202020204" pitchFamily="34" charset="0"/>
            <a:ea typeface="+mn-ea"/>
            <a:cs typeface="Arial" panose="020B0604020202020204" pitchFamily="34" charset="0"/>
          </a:endParaRPr>
        </a:p>
      </dsp:txBody>
      <dsp:txXfrm rot="-5400000">
        <a:off x="795264" y="1974193"/>
        <a:ext cx="138971" cy="138597"/>
      </dsp:txXfrm>
    </dsp:sp>
    <dsp:sp modelId="{28E3059D-C0DD-4BC3-A9D3-81A72478A743}">
      <dsp:nvSpPr>
        <dsp:cNvPr id="0" name=""/>
        <dsp:cNvSpPr/>
      </dsp:nvSpPr>
      <dsp:spPr>
        <a:xfrm>
          <a:off x="1189" y="2265583"/>
          <a:ext cx="1727122" cy="666162"/>
        </a:xfrm>
        <a:prstGeom prst="roundRect">
          <a:avLst>
            <a:gd name="adj" fmla="val 10000"/>
          </a:avLst>
        </a:prstGeom>
        <a:gradFill rotWithShape="0">
          <a:gsLst>
            <a:gs pos="0">
              <a:srgbClr val="8064A2">
                <a:hueOff val="-4464770"/>
                <a:satOff val="26899"/>
                <a:lumOff val="2156"/>
                <a:alphaOff val="0"/>
                <a:shade val="51000"/>
                <a:satMod val="130000"/>
              </a:srgbClr>
            </a:gs>
            <a:gs pos="80000">
              <a:srgbClr val="8064A2">
                <a:hueOff val="-4464770"/>
                <a:satOff val="26899"/>
                <a:lumOff val="2156"/>
                <a:alphaOff val="0"/>
                <a:shade val="93000"/>
                <a:satMod val="130000"/>
              </a:srgbClr>
            </a:gs>
            <a:gs pos="100000">
              <a:srgbClr val="8064A2">
                <a:hueOff val="-4464770"/>
                <a:satOff val="26899"/>
                <a:lumOff val="2156"/>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Arial" panose="020B0604020202020204" pitchFamily="34" charset="0"/>
              <a:ea typeface="+mn-ea"/>
              <a:cs typeface="Arial" panose="020B0604020202020204" pitchFamily="34" charset="0"/>
            </a:rPr>
            <a:t>Governance Team provide feedback to Risk Owner</a:t>
          </a:r>
        </a:p>
      </dsp:txBody>
      <dsp:txXfrm>
        <a:off x="20700" y="2285094"/>
        <a:ext cx="1688100" cy="62714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82554D-3C47-44A0-A412-1252C50B433C}">
      <dsp:nvSpPr>
        <dsp:cNvPr id="0" name=""/>
        <dsp:cNvSpPr/>
      </dsp:nvSpPr>
      <dsp:spPr>
        <a:xfrm>
          <a:off x="0" y="182169"/>
          <a:ext cx="5486400" cy="1008000"/>
        </a:xfrm>
        <a:prstGeom prst="rect">
          <a:avLst/>
        </a:prstGeom>
        <a:solidFill>
          <a:sysClr val="window" lastClr="FFFFFF">
            <a:alpha val="90000"/>
            <a:hueOff val="0"/>
            <a:satOff val="0"/>
            <a:lumOff val="0"/>
            <a:alphaOff val="0"/>
          </a:sysClr>
        </a:solidFill>
        <a:ln w="25400" cap="flat" cmpd="sng" algn="ctr">
          <a:solidFill>
            <a:srgbClr val="8064A2">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actions are completed and the likelihood of the risk reduces</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meets its target score</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Risk Lead recognises risk can be closed</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closure may be identified at a meeting or committee following a discussion about the risk</a:t>
          </a:r>
        </a:p>
      </dsp:txBody>
      <dsp:txXfrm>
        <a:off x="0" y="182169"/>
        <a:ext cx="5486400" cy="1008000"/>
      </dsp:txXfrm>
    </dsp:sp>
    <dsp:sp modelId="{CAA85F7F-5E68-4009-BC92-6182ACC55C6A}">
      <dsp:nvSpPr>
        <dsp:cNvPr id="0" name=""/>
        <dsp:cNvSpPr/>
      </dsp:nvSpPr>
      <dsp:spPr>
        <a:xfrm>
          <a:off x="274320" y="64089"/>
          <a:ext cx="3840480" cy="236160"/>
        </a:xfrm>
        <a:prstGeom prst="roundRect">
          <a:avLst/>
        </a:prstGeom>
        <a:solidFill>
          <a:srgbClr val="8064A2">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Risk closure identified </a:t>
          </a:r>
          <a:endParaRPr lang="en-GB" sz="1050" kern="1200">
            <a:solidFill>
              <a:sysClr val="window" lastClr="FFFFFF"/>
            </a:solidFill>
            <a:latin typeface="Arial" panose="020B0604020202020204" pitchFamily="34" charset="0"/>
            <a:ea typeface="+mn-ea"/>
            <a:cs typeface="Arial" panose="020B0604020202020204" pitchFamily="34" charset="0"/>
          </a:endParaRPr>
        </a:p>
      </dsp:txBody>
      <dsp:txXfrm>
        <a:off x="285848" y="75617"/>
        <a:ext cx="3817424" cy="213104"/>
      </dsp:txXfrm>
    </dsp:sp>
    <dsp:sp modelId="{D43F1BD5-6799-4D2F-A9AD-414FD7CA58B7}">
      <dsp:nvSpPr>
        <dsp:cNvPr id="0" name=""/>
        <dsp:cNvSpPr/>
      </dsp:nvSpPr>
      <dsp:spPr>
        <a:xfrm>
          <a:off x="0" y="1351449"/>
          <a:ext cx="5486400" cy="1159200"/>
        </a:xfrm>
        <a:prstGeom prst="rect">
          <a:avLst/>
        </a:prstGeom>
        <a:solidFill>
          <a:sysClr val="window" lastClr="FFFFFF">
            <a:alpha val="90000"/>
            <a:hueOff val="0"/>
            <a:satOff val="0"/>
            <a:lumOff val="0"/>
            <a:alphaOff val="0"/>
          </a:sysClr>
        </a:solidFill>
        <a:ln w="25400" cap="flat" cmpd="sng" algn="ctr">
          <a:solidFill>
            <a:srgbClr val="8064A2">
              <a:hueOff val="-1488257"/>
              <a:satOff val="8966"/>
              <a:lumOff val="719"/>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All actions are recorded as being ‘implemented’ and include implemented dates and action implemented comments.</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current risk score is updated to reflect that it has met its target score.</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status is updated to ‘Closure Requested’.</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Review comment is completed with an explanation as to why the risk can now be closed.</a:t>
          </a:r>
        </a:p>
      </dsp:txBody>
      <dsp:txXfrm>
        <a:off x="0" y="1351449"/>
        <a:ext cx="5486400" cy="1159200"/>
      </dsp:txXfrm>
    </dsp:sp>
    <dsp:sp modelId="{3DF06CA6-DBE0-47EE-8570-E75902A8AACD}">
      <dsp:nvSpPr>
        <dsp:cNvPr id="0" name=""/>
        <dsp:cNvSpPr/>
      </dsp:nvSpPr>
      <dsp:spPr>
        <a:xfrm>
          <a:off x="274320" y="1233369"/>
          <a:ext cx="3840480" cy="236160"/>
        </a:xfrm>
        <a:prstGeom prst="roundRect">
          <a:avLst/>
        </a:prstGeom>
        <a:solidFill>
          <a:srgbClr val="8064A2">
            <a:hueOff val="-1488257"/>
            <a:satOff val="8966"/>
            <a:lumOff val="719"/>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Actions to complete in the 4Risk system</a:t>
          </a:r>
        </a:p>
      </dsp:txBody>
      <dsp:txXfrm>
        <a:off x="285848" y="1244897"/>
        <a:ext cx="3817424" cy="213104"/>
      </dsp:txXfrm>
    </dsp:sp>
    <dsp:sp modelId="{5123869E-4DAA-42AF-9042-2AEB57DD45D3}">
      <dsp:nvSpPr>
        <dsp:cNvPr id="0" name=""/>
        <dsp:cNvSpPr/>
      </dsp:nvSpPr>
      <dsp:spPr>
        <a:xfrm>
          <a:off x="0" y="2671930"/>
          <a:ext cx="5486400" cy="982799"/>
        </a:xfrm>
        <a:prstGeom prst="rect">
          <a:avLst/>
        </a:prstGeom>
        <a:solidFill>
          <a:sysClr val="window" lastClr="FFFFFF">
            <a:alpha val="90000"/>
            <a:hueOff val="0"/>
            <a:satOff val="0"/>
            <a:lumOff val="0"/>
            <a:alphaOff val="0"/>
          </a:sysClr>
        </a:solidFill>
        <a:ln w="25400" cap="flat" cmpd="sng" algn="ctr">
          <a:solidFill>
            <a:srgbClr val="8064A2">
              <a:hueOff val="-2976513"/>
              <a:satOff val="17933"/>
              <a:lumOff val="1437"/>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Governance Team run a ‘Closure Requested’ report from the 4Risk system</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This report is taken to the Operational Executive meeting for agreement</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report is then taken to the Audit and Risk Committee where formal risk closure is approved</a:t>
          </a:r>
        </a:p>
      </dsp:txBody>
      <dsp:txXfrm>
        <a:off x="0" y="2671930"/>
        <a:ext cx="5486400" cy="982799"/>
      </dsp:txXfrm>
    </dsp:sp>
    <dsp:sp modelId="{FE30760E-3776-4BAB-8427-624D6E5609BE}">
      <dsp:nvSpPr>
        <dsp:cNvPr id="0" name=""/>
        <dsp:cNvSpPr/>
      </dsp:nvSpPr>
      <dsp:spPr>
        <a:xfrm>
          <a:off x="274320" y="2553850"/>
          <a:ext cx="3840480" cy="236160"/>
        </a:xfrm>
        <a:prstGeom prst="roundRect">
          <a:avLst/>
        </a:prstGeom>
        <a:solidFill>
          <a:srgbClr val="8064A2">
            <a:hueOff val="-2976513"/>
            <a:satOff val="17933"/>
            <a:lumOff val="1437"/>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Risk closure approval process</a:t>
          </a:r>
          <a:endParaRPr lang="en-GB" sz="1050" kern="1200">
            <a:solidFill>
              <a:sysClr val="window" lastClr="FFFFFF"/>
            </a:solidFill>
            <a:latin typeface="Arial" panose="020B0604020202020204" pitchFamily="34" charset="0"/>
            <a:ea typeface="+mn-ea"/>
            <a:cs typeface="Arial" panose="020B0604020202020204" pitchFamily="34" charset="0"/>
          </a:endParaRPr>
        </a:p>
      </dsp:txBody>
      <dsp:txXfrm>
        <a:off x="285848" y="2565378"/>
        <a:ext cx="3817424" cy="213104"/>
      </dsp:txXfrm>
    </dsp:sp>
    <dsp:sp modelId="{D6BB7992-805B-40B9-8CEF-628CB9F8C3A1}">
      <dsp:nvSpPr>
        <dsp:cNvPr id="0" name=""/>
        <dsp:cNvSpPr/>
      </dsp:nvSpPr>
      <dsp:spPr>
        <a:xfrm>
          <a:off x="0" y="3816010"/>
          <a:ext cx="5486400" cy="831600"/>
        </a:xfrm>
        <a:prstGeom prst="rect">
          <a:avLst/>
        </a:prstGeom>
        <a:solidFill>
          <a:sysClr val="window" lastClr="FFFFFF">
            <a:alpha val="90000"/>
            <a:hueOff val="0"/>
            <a:satOff val="0"/>
            <a:lumOff val="0"/>
            <a:alphaOff val="0"/>
          </a:sysClr>
        </a:solidFill>
        <a:ln w="25400" cap="flat" cmpd="sng" algn="ctr">
          <a:solidFill>
            <a:srgbClr val="8064A2">
              <a:hueOff val="-4464770"/>
              <a:satOff val="26899"/>
              <a:lumOff val="2156"/>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5806" tIns="166624" rIns="425806" bIns="78232" numCol="1" spcCol="1270" anchor="t" anchorCtr="0">
          <a:noAutofit/>
        </a:bodyPr>
        <a:lstStyle/>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Governance Team will contact the risk lead and inform them that the risk can now be closed. If risk closure was not approved the risk lead will be advised on the reasons why and the next steps.</a:t>
          </a:r>
        </a:p>
        <a:p>
          <a:pPr marL="57150" lvl="1" indent="-57150" algn="l" defTabSz="466725">
            <a:lnSpc>
              <a:spcPct val="90000"/>
            </a:lnSpc>
            <a:spcBef>
              <a:spcPct val="0"/>
            </a:spcBef>
            <a:spcAft>
              <a:spcPct val="15000"/>
            </a:spcAft>
            <a:buChar char="•"/>
          </a:pPr>
          <a:r>
            <a:rPr lang="en-GB" sz="105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The risk lead can now update the status on the 4Risk system to ‘Closed’</a:t>
          </a:r>
        </a:p>
      </dsp:txBody>
      <dsp:txXfrm>
        <a:off x="0" y="3816010"/>
        <a:ext cx="5486400" cy="831600"/>
      </dsp:txXfrm>
    </dsp:sp>
    <dsp:sp modelId="{9F57B490-E87A-4648-B956-5B664DB34FC0}">
      <dsp:nvSpPr>
        <dsp:cNvPr id="0" name=""/>
        <dsp:cNvSpPr/>
      </dsp:nvSpPr>
      <dsp:spPr>
        <a:xfrm>
          <a:off x="274320" y="3697930"/>
          <a:ext cx="3840480" cy="236160"/>
        </a:xfrm>
        <a:prstGeom prst="roundRect">
          <a:avLst/>
        </a:prstGeom>
        <a:solidFill>
          <a:srgbClr val="8064A2">
            <a:hueOff val="-4464770"/>
            <a:satOff val="26899"/>
            <a:lumOff val="2156"/>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5161" tIns="0" rIns="145161" bIns="0" numCol="1" spcCol="1270" anchor="ctr" anchorCtr="0">
          <a:noAutofit/>
        </a:bodyPr>
        <a:lstStyle/>
        <a:p>
          <a:pPr marL="0" lvl="0" indent="0" algn="l" defTabSz="466725">
            <a:lnSpc>
              <a:spcPct val="90000"/>
            </a:lnSpc>
            <a:spcBef>
              <a:spcPct val="0"/>
            </a:spcBef>
            <a:spcAft>
              <a:spcPct val="35000"/>
            </a:spcAft>
            <a:buNone/>
          </a:pPr>
          <a:r>
            <a:rPr lang="en-GB" sz="1050" b="1" kern="1200">
              <a:solidFill>
                <a:sysClr val="window" lastClr="FFFFFF"/>
              </a:solidFill>
              <a:latin typeface="Arial" panose="020B0604020202020204" pitchFamily="34" charset="0"/>
              <a:ea typeface="+mn-ea"/>
              <a:cs typeface="Arial" panose="020B0604020202020204" pitchFamily="34" charset="0"/>
            </a:rPr>
            <a:t>Final steps</a:t>
          </a:r>
          <a:endParaRPr lang="en-GB" sz="1050" kern="1200">
            <a:solidFill>
              <a:sysClr val="window" lastClr="FFFFFF"/>
            </a:solidFill>
            <a:latin typeface="Arial" panose="020B0604020202020204" pitchFamily="34" charset="0"/>
            <a:ea typeface="+mn-ea"/>
            <a:cs typeface="Arial" panose="020B0604020202020204" pitchFamily="34" charset="0"/>
          </a:endParaRPr>
        </a:p>
      </dsp:txBody>
      <dsp:txXfrm>
        <a:off x="285848" y="3709458"/>
        <a:ext cx="381742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EE46-8707-4B70-A337-2910EE4AE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7898</Words>
  <Characters>45023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Disciplinary Process</vt:lpstr>
    </vt:vector>
  </TitlesOfParts>
  <Company>RSMTenon</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Process</dc:title>
  <dc:creator>Kieth Dayment</dc:creator>
  <cp:lastModifiedBy>GRADOWSKI, Christina (NHS GLOUCESTERSHIRE ICB - 11M)</cp:lastModifiedBy>
  <cp:revision>2</cp:revision>
  <cp:lastPrinted>2014-09-03T09:05:00Z</cp:lastPrinted>
  <dcterms:created xsi:type="dcterms:W3CDTF">2024-04-17T14:01:00Z</dcterms:created>
  <dcterms:modified xsi:type="dcterms:W3CDTF">2024-04-17T14:01:00Z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Gina Mann</vt:lpwstr>
  </property>
  <property fmtid="{D5CDD505-2E9C-101B-9397-08002B2CF9AE}" pid="4" name="Status">
    <vt:lpwstr>Final</vt:lpwstr>
  </property>
  <property fmtid="{D5CDD505-2E9C-101B-9397-08002B2CF9AE}" pid="5" name="GrammarlyDocumentId">
    <vt:lpwstr>20581a4ccd76df58d06526e5afb5103ad0a072e0f406c2affe6b4059cf223fa7</vt:lpwstr>
  </property>
</Properties>
</file>