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5A71D9E" w14:textId="290B7891" w:rsidR="003A2C5F" w:rsidRPr="001D537F" w:rsidRDefault="00336530" w:rsidP="009048E7">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pPr>
      <w:r>
        <w:rPr>
          <w:noProof/>
        </w:rPr>
        <mc:AlternateContent>
          <mc:Choice Requires="wps">
            <w:drawing>
              <wp:anchor distT="0" distB="0" distL="114300" distR="114300" simplePos="0" relativeHeight="251663360" behindDoc="0" locked="0" layoutInCell="1" allowOverlap="1" wp14:anchorId="4B7AF586" wp14:editId="505E93AD">
                <wp:simplePos x="0" y="0"/>
                <wp:positionH relativeFrom="column">
                  <wp:posOffset>-271145</wp:posOffset>
                </wp:positionH>
                <wp:positionV relativeFrom="paragraph">
                  <wp:posOffset>831850</wp:posOffset>
                </wp:positionV>
                <wp:extent cx="6724650" cy="3797300"/>
                <wp:effectExtent l="0" t="0" r="0" b="0"/>
                <wp:wrapThrough wrapText="bothSides">
                  <wp:wrapPolygon edited="0">
                    <wp:start x="122" y="325"/>
                    <wp:lineTo x="122" y="21239"/>
                    <wp:lineTo x="21416" y="21239"/>
                    <wp:lineTo x="21416" y="325"/>
                    <wp:lineTo x="122" y="325"/>
                  </wp:wrapPolygon>
                </wp:wrapThrough>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79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CE991" w14:textId="1B0AAD05" w:rsidR="00336530" w:rsidRDefault="00336530" w:rsidP="00336530">
                            <w:pPr>
                              <w:rPr>
                                <w:rFonts w:ascii="Arial" w:hAnsi="Arial"/>
                                <w:b/>
                                <w:color w:val="FFFFFF" w:themeColor="background1"/>
                                <w:sz w:val="120"/>
                                <w:szCs w:val="120"/>
                              </w:rPr>
                            </w:pPr>
                            <w:r w:rsidRPr="00336530">
                              <w:rPr>
                                <w:rFonts w:ascii="Arial" w:hAnsi="Arial"/>
                                <w:b/>
                                <w:color w:val="FFFFFF" w:themeColor="background1"/>
                                <w:sz w:val="120"/>
                                <w:szCs w:val="120"/>
                              </w:rPr>
                              <w:t>Promoting equality and valuing diversity</w:t>
                            </w:r>
                          </w:p>
                          <w:p w14:paraId="1F941689" w14:textId="77777777" w:rsidR="003459C4" w:rsidRDefault="003459C4" w:rsidP="00336530">
                            <w:pPr>
                              <w:rPr>
                                <w:rFonts w:ascii="Arial" w:hAnsi="Arial"/>
                                <w:b/>
                                <w:color w:val="FFFFFF" w:themeColor="background1"/>
                                <w:sz w:val="48"/>
                                <w:szCs w:val="48"/>
                              </w:rPr>
                            </w:pPr>
                          </w:p>
                          <w:p w14:paraId="70DADB9F" w14:textId="38D6C5CB" w:rsidR="003459C4" w:rsidRPr="003459C4" w:rsidRDefault="003459C4" w:rsidP="00336530">
                            <w:pPr>
                              <w:rPr>
                                <w:rFonts w:ascii="Arial" w:hAnsi="Arial"/>
                                <w:b/>
                                <w:color w:val="FFFFFF" w:themeColor="background1"/>
                                <w:sz w:val="48"/>
                                <w:szCs w:val="48"/>
                              </w:rPr>
                            </w:pPr>
                            <w:r>
                              <w:rPr>
                                <w:rFonts w:ascii="Arial" w:hAnsi="Arial"/>
                                <w:b/>
                                <w:color w:val="FFFFFF" w:themeColor="background1"/>
                                <w:sz w:val="48"/>
                                <w:szCs w:val="48"/>
                              </w:rPr>
                              <w:t>Our equality statement</w:t>
                            </w:r>
                          </w:p>
                          <w:p w14:paraId="3AD903A4" w14:textId="77777777" w:rsidR="00336530" w:rsidRDefault="00336530" w:rsidP="00336530">
                            <w:pPr>
                              <w:rPr>
                                <w:rFonts w:ascii="Arial" w:hAnsi="Arial"/>
                                <w:b/>
                                <w:color w:val="005CB9"/>
                                <w:sz w:val="120"/>
                                <w:szCs w:val="120"/>
                              </w:rPr>
                            </w:pPr>
                          </w:p>
                          <w:p w14:paraId="326D8B9D" w14:textId="77777777" w:rsidR="00336530" w:rsidRDefault="00336530" w:rsidP="00336530">
                            <w:pPr>
                              <w:rPr>
                                <w:rFonts w:ascii="Arial" w:hAnsi="Arial"/>
                                <w:b/>
                                <w:color w:val="005CB9"/>
                                <w:sz w:val="120"/>
                                <w:szCs w:val="120"/>
                              </w:rPr>
                            </w:pPr>
                          </w:p>
                          <w:p w14:paraId="2F91C221" w14:textId="77777777" w:rsidR="00336530" w:rsidRDefault="00336530" w:rsidP="00336530">
                            <w:pPr>
                              <w:rPr>
                                <w:rFonts w:ascii="Arial" w:hAnsi="Arial"/>
                                <w:b/>
                                <w:color w:val="005CB9"/>
                                <w:sz w:val="120"/>
                                <w:szCs w:val="120"/>
                              </w:rPr>
                            </w:pPr>
                          </w:p>
                          <w:p w14:paraId="05D13965" w14:textId="77777777" w:rsidR="00336530" w:rsidRDefault="00336530" w:rsidP="00336530">
                            <w:pPr>
                              <w:rPr>
                                <w:rFonts w:ascii="Arial" w:hAnsi="Arial"/>
                                <w:b/>
                                <w:color w:val="005CB9"/>
                                <w:sz w:val="120"/>
                                <w:szCs w:val="120"/>
                              </w:rPr>
                            </w:pPr>
                          </w:p>
                          <w:p w14:paraId="46937D28" w14:textId="77777777" w:rsidR="00336530" w:rsidRDefault="00336530" w:rsidP="00336530">
                            <w:pPr>
                              <w:rPr>
                                <w:rFonts w:ascii="Arial" w:hAnsi="Arial"/>
                                <w:b/>
                                <w:color w:val="005CB9"/>
                                <w:sz w:val="120"/>
                                <w:szCs w:val="120"/>
                              </w:rPr>
                            </w:pPr>
                          </w:p>
                          <w:p w14:paraId="23353A7B" w14:textId="77777777" w:rsidR="00336530" w:rsidRPr="00977ABE" w:rsidRDefault="00336530" w:rsidP="00336530">
                            <w:pPr>
                              <w:rPr>
                                <w:rFonts w:ascii="Arial" w:hAnsi="Arial"/>
                                <w:b/>
                                <w:color w:val="005CB9"/>
                                <w:sz w:val="1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AF586" id="_x0000_t202" coordsize="21600,21600" o:spt="202" path="m,l,21600r21600,l21600,xe">
                <v:stroke joinstyle="miter"/>
                <v:path gradientshapeok="t" o:connecttype="rect"/>
              </v:shapetype>
              <v:shape id="Text Box 8" o:spid="_x0000_s1026" type="#_x0000_t202" style="position:absolute;margin-left:-21.35pt;margin-top:65.5pt;width:529.5pt;height:2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" filled="f" stroked="f">
                <v:textbox inset=",7.2pt,,7.2pt">
                  <w:txbxContent>
                    <w:p w14:paraId="0B3CE991" w14:textId="1B0AAD05" w:rsidR="00336530" w:rsidRDefault="00336530" w:rsidP="00336530">
                      <w:pPr>
                        <w:rPr>
                          <w:rFonts w:ascii="Arial" w:hAnsi="Arial"/>
                          <w:b/>
                          <w:color w:val="FFFFFF" w:themeColor="background1"/>
                          <w:sz w:val="120"/>
                          <w:szCs w:val="120"/>
                        </w:rPr>
                      </w:pPr>
                      <w:r w:rsidRPr="00336530">
                        <w:rPr>
                          <w:rFonts w:ascii="Arial" w:hAnsi="Arial"/>
                          <w:b/>
                          <w:color w:val="FFFFFF" w:themeColor="background1"/>
                          <w:sz w:val="120"/>
                          <w:szCs w:val="120"/>
                        </w:rPr>
                        <w:t>Promoting equality and valuing diversity</w:t>
                      </w:r>
                    </w:p>
                    <w:p w14:paraId="1F941689" w14:textId="77777777" w:rsidR="003459C4" w:rsidRDefault="003459C4" w:rsidP="00336530">
                      <w:pPr>
                        <w:rPr>
                          <w:rFonts w:ascii="Arial" w:hAnsi="Arial"/>
                          <w:b/>
                          <w:color w:val="FFFFFF" w:themeColor="background1"/>
                          <w:sz w:val="48"/>
                          <w:szCs w:val="48"/>
                        </w:rPr>
                      </w:pPr>
                    </w:p>
                    <w:p w14:paraId="70DADB9F" w14:textId="38D6C5CB" w:rsidR="003459C4" w:rsidRPr="003459C4" w:rsidRDefault="003459C4" w:rsidP="00336530">
                      <w:pPr>
                        <w:rPr>
                          <w:rFonts w:ascii="Arial" w:hAnsi="Arial"/>
                          <w:b/>
                          <w:color w:val="FFFFFF" w:themeColor="background1"/>
                          <w:sz w:val="48"/>
                          <w:szCs w:val="48"/>
                        </w:rPr>
                      </w:pPr>
                      <w:r>
                        <w:rPr>
                          <w:rFonts w:ascii="Arial" w:hAnsi="Arial"/>
                          <w:b/>
                          <w:color w:val="FFFFFF" w:themeColor="background1"/>
                          <w:sz w:val="48"/>
                          <w:szCs w:val="48"/>
                        </w:rPr>
                        <w:t xml:space="preserve">Our equality </w:t>
                      </w:r>
                      <w:proofErr w:type="gramStart"/>
                      <w:r>
                        <w:rPr>
                          <w:rFonts w:ascii="Arial" w:hAnsi="Arial"/>
                          <w:b/>
                          <w:color w:val="FFFFFF" w:themeColor="background1"/>
                          <w:sz w:val="48"/>
                          <w:szCs w:val="48"/>
                        </w:rPr>
                        <w:t>statement</w:t>
                      </w:r>
                      <w:proofErr w:type="gramEnd"/>
                    </w:p>
                    <w:p w14:paraId="3AD903A4" w14:textId="77777777" w:rsidR="00336530" w:rsidRDefault="00336530" w:rsidP="00336530">
                      <w:pPr>
                        <w:rPr>
                          <w:rFonts w:ascii="Arial" w:hAnsi="Arial"/>
                          <w:b/>
                          <w:color w:val="005CB9"/>
                          <w:sz w:val="120"/>
                          <w:szCs w:val="120"/>
                        </w:rPr>
                      </w:pPr>
                    </w:p>
                    <w:p w14:paraId="326D8B9D" w14:textId="77777777" w:rsidR="00336530" w:rsidRDefault="00336530" w:rsidP="00336530">
                      <w:pPr>
                        <w:rPr>
                          <w:rFonts w:ascii="Arial" w:hAnsi="Arial"/>
                          <w:b/>
                          <w:color w:val="005CB9"/>
                          <w:sz w:val="120"/>
                          <w:szCs w:val="120"/>
                        </w:rPr>
                      </w:pPr>
                    </w:p>
                    <w:p w14:paraId="2F91C221" w14:textId="77777777" w:rsidR="00336530" w:rsidRDefault="00336530" w:rsidP="00336530">
                      <w:pPr>
                        <w:rPr>
                          <w:rFonts w:ascii="Arial" w:hAnsi="Arial"/>
                          <w:b/>
                          <w:color w:val="005CB9"/>
                          <w:sz w:val="120"/>
                          <w:szCs w:val="120"/>
                        </w:rPr>
                      </w:pPr>
                    </w:p>
                    <w:p w14:paraId="05D13965" w14:textId="77777777" w:rsidR="00336530" w:rsidRDefault="00336530" w:rsidP="00336530">
                      <w:pPr>
                        <w:rPr>
                          <w:rFonts w:ascii="Arial" w:hAnsi="Arial"/>
                          <w:b/>
                          <w:color w:val="005CB9"/>
                          <w:sz w:val="120"/>
                          <w:szCs w:val="120"/>
                        </w:rPr>
                      </w:pPr>
                    </w:p>
                    <w:p w14:paraId="46937D28" w14:textId="77777777" w:rsidR="00336530" w:rsidRDefault="00336530" w:rsidP="00336530">
                      <w:pPr>
                        <w:rPr>
                          <w:rFonts w:ascii="Arial" w:hAnsi="Arial"/>
                          <w:b/>
                          <w:color w:val="005CB9"/>
                          <w:sz w:val="120"/>
                          <w:szCs w:val="120"/>
                        </w:rPr>
                      </w:pPr>
                    </w:p>
                    <w:p w14:paraId="23353A7B" w14:textId="77777777" w:rsidR="00336530" w:rsidRPr="00977ABE" w:rsidRDefault="00336530" w:rsidP="00336530">
                      <w:pPr>
                        <w:rPr>
                          <w:rFonts w:ascii="Arial" w:hAnsi="Arial"/>
                          <w:b/>
                          <w:color w:val="005CB9"/>
                          <w:sz w:val="120"/>
                        </w:rPr>
                      </w:pPr>
                    </w:p>
                  </w:txbxContent>
                </v:textbox>
                <w10:wrap type="through"/>
              </v:shape>
            </w:pict>
          </mc:Fallback>
        </mc:AlternateContent>
      </w:r>
      <w:r w:rsidRPr="001D537F">
        <w:rPr>
          <w:noProof/>
        </w:rPr>
        <w:drawing>
          <wp:anchor distT="0" distB="0" distL="114300" distR="114300" simplePos="0" relativeHeight="251661312" behindDoc="1" locked="1" layoutInCell="1" allowOverlap="0" wp14:anchorId="3BAB11A3" wp14:editId="5E91400A">
            <wp:simplePos x="0" y="0"/>
            <wp:positionH relativeFrom="column">
              <wp:posOffset>-728345</wp:posOffset>
            </wp:positionH>
            <wp:positionV relativeFrom="page">
              <wp:posOffset>-12700</wp:posOffset>
            </wp:positionV>
            <wp:extent cx="7726045" cy="10857865"/>
            <wp:effectExtent l="0" t="0" r="825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6045" cy="10857865"/>
                    </a:xfrm>
                    <a:prstGeom prst="rect">
                      <a:avLst/>
                    </a:prstGeom>
                  </pic:spPr>
                </pic:pic>
              </a:graphicData>
            </a:graphic>
            <wp14:sizeRelH relativeFrom="margin">
              <wp14:pctWidth>0</wp14:pctWidth>
            </wp14:sizeRelH>
            <wp14:sizeRelV relativeFrom="margin">
              <wp14:pctHeight>0</wp14:pctHeight>
            </wp14:sizeRelV>
          </wp:anchor>
        </w:drawing>
      </w:r>
      <w:r w:rsidR="004471DF" w:rsidRPr="001D537F">
        <w:rPr>
          <w:noProof/>
        </w:rPr>
        <w:drawing>
          <wp:anchor distT="0" distB="0" distL="114300" distR="114300" simplePos="0" relativeHeight="251657215" behindDoc="1" locked="1" layoutInCell="1" allowOverlap="0" wp14:anchorId="1B08BD6B" wp14:editId="75109B19">
            <wp:simplePos x="0" y="0"/>
            <wp:positionH relativeFrom="column">
              <wp:posOffset>-725170</wp:posOffset>
            </wp:positionH>
            <wp:positionV relativeFrom="page">
              <wp:posOffset>-10160</wp:posOffset>
            </wp:positionV>
            <wp:extent cx="7574280" cy="10708640"/>
            <wp:effectExtent l="25400" t="0" r="0" b="0"/>
            <wp:wrapNone/>
            <wp:docPr id="1" name="Placeholder" descr="ICS_report_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_report_cover2.jpg"/>
                    <pic:cNvPicPr/>
                  </pic:nvPicPr>
                  <pic:blipFill>
                    <a:blip r:embed="rId12"/>
                    <a:stretch>
                      <a:fillRect/>
                    </a:stretch>
                  </pic:blipFill>
                  <pic:spPr>
                    <a:xfrm>
                      <a:off x="0" y="0"/>
                      <a:ext cx="7574280" cy="10708640"/>
                    </a:xfrm>
                    <a:prstGeom prst="rect">
                      <a:avLst/>
                    </a:prstGeom>
                  </pic:spPr>
                </pic:pic>
              </a:graphicData>
            </a:graphic>
          </wp:anchor>
        </w:drawing>
      </w:r>
      <w:proofErr w:type="spellStart"/>
      <w:r w:rsidR="008774DA">
        <w:t>llllllllllll</w:t>
      </w:r>
      <w:proofErr w:type="spellEnd"/>
    </w:p>
    <w:p w14:paraId="305634E3" w14:textId="77777777" w:rsidR="00F76CB4" w:rsidRPr="00F76CB4" w:rsidRDefault="00F76CB4" w:rsidP="00F76CB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alibri" w:eastAsia="Arial" w:hAnsi="Calibri" w:cs="Calibri"/>
          <w:b/>
          <w:sz w:val="20"/>
          <w:bdr w:val="none" w:sz="0" w:space="0" w:color="auto"/>
        </w:rPr>
      </w:pPr>
    </w:p>
    <w:tbl>
      <w:tblPr>
        <w:tblStyle w:val="TableGrid1"/>
        <w:tblpPr w:leftFromText="180" w:rightFromText="180" w:vertAnchor="text" w:horzAnchor="margin" w:tblpXSpec="center" w:tblpY="120"/>
        <w:tblW w:w="0" w:type="auto"/>
        <w:tblLayout w:type="fixed"/>
        <w:tblLook w:val="01E0" w:firstRow="1" w:lastRow="1" w:firstColumn="1" w:lastColumn="1" w:noHBand="0" w:noVBand="0"/>
      </w:tblPr>
      <w:tblGrid>
        <w:gridCol w:w="1391"/>
        <w:gridCol w:w="1380"/>
        <w:gridCol w:w="2044"/>
        <w:gridCol w:w="1489"/>
        <w:gridCol w:w="3194"/>
      </w:tblGrid>
      <w:tr w:rsidR="00F76CB4" w:rsidRPr="00F76CB4" w14:paraId="767F3D54" w14:textId="77777777" w:rsidTr="00F76CB4">
        <w:trPr>
          <w:trHeight w:val="553"/>
        </w:trPr>
        <w:tc>
          <w:tcPr>
            <w:tcW w:w="1391" w:type="dxa"/>
          </w:tcPr>
          <w:p w14:paraId="7637A561" w14:textId="77777777" w:rsidR="00F76CB4" w:rsidRPr="00F76CB4" w:rsidRDefault="00F76CB4" w:rsidP="00F76CB4">
            <w:pPr>
              <w:spacing w:before="2" w:line="270" w:lineRule="atLeast"/>
              <w:ind w:left="107" w:right="84"/>
              <w:rPr>
                <w:rFonts w:ascii="Arial" w:eastAsia="Arial" w:hAnsi="Arial" w:cs="Arial"/>
                <w:b/>
              </w:rPr>
            </w:pPr>
            <w:r w:rsidRPr="00F76CB4">
              <w:rPr>
                <w:rFonts w:ascii="Arial" w:eastAsia="Arial" w:hAnsi="Arial" w:cs="Arial"/>
                <w:b/>
              </w:rPr>
              <w:t>Version control</w:t>
            </w:r>
          </w:p>
        </w:tc>
        <w:tc>
          <w:tcPr>
            <w:tcW w:w="1380" w:type="dxa"/>
          </w:tcPr>
          <w:p w14:paraId="4FD06DED" w14:textId="77777777" w:rsidR="00F76CB4" w:rsidRPr="00F76CB4" w:rsidRDefault="00F76CB4" w:rsidP="00F76CB4">
            <w:pPr>
              <w:spacing w:before="2"/>
              <w:ind w:left="107"/>
              <w:rPr>
                <w:rFonts w:ascii="Arial" w:eastAsia="Arial" w:hAnsi="Arial" w:cs="Arial"/>
                <w:b/>
              </w:rPr>
            </w:pPr>
            <w:r w:rsidRPr="00F76CB4">
              <w:rPr>
                <w:rFonts w:ascii="Arial" w:eastAsia="Arial" w:hAnsi="Arial" w:cs="Arial"/>
                <w:b/>
              </w:rPr>
              <w:t>Date</w:t>
            </w:r>
          </w:p>
        </w:tc>
        <w:tc>
          <w:tcPr>
            <w:tcW w:w="2044" w:type="dxa"/>
          </w:tcPr>
          <w:p w14:paraId="0A160853" w14:textId="77777777" w:rsidR="00F76CB4" w:rsidRPr="00F76CB4" w:rsidRDefault="00F76CB4" w:rsidP="00F76CB4">
            <w:pPr>
              <w:spacing w:before="2"/>
              <w:ind w:left="107"/>
              <w:rPr>
                <w:rFonts w:ascii="Arial" w:eastAsia="Arial" w:hAnsi="Arial" w:cs="Arial"/>
                <w:b/>
              </w:rPr>
            </w:pPr>
            <w:r w:rsidRPr="00F76CB4">
              <w:rPr>
                <w:rFonts w:ascii="Arial" w:eastAsia="Arial" w:hAnsi="Arial" w:cs="Arial"/>
                <w:b/>
              </w:rPr>
              <w:t>Author</w:t>
            </w:r>
          </w:p>
        </w:tc>
        <w:tc>
          <w:tcPr>
            <w:tcW w:w="1489" w:type="dxa"/>
          </w:tcPr>
          <w:p w14:paraId="0A4A08DC" w14:textId="77777777" w:rsidR="00F76CB4" w:rsidRPr="00F76CB4" w:rsidRDefault="00F76CB4" w:rsidP="00F76CB4">
            <w:pPr>
              <w:spacing w:before="2"/>
              <w:ind w:left="107"/>
              <w:rPr>
                <w:rFonts w:ascii="Arial" w:eastAsia="Arial" w:hAnsi="Arial" w:cs="Arial"/>
                <w:b/>
              </w:rPr>
            </w:pPr>
            <w:r w:rsidRPr="00F76CB4">
              <w:rPr>
                <w:rFonts w:ascii="Arial" w:eastAsia="Arial" w:hAnsi="Arial" w:cs="Arial"/>
                <w:b/>
              </w:rPr>
              <w:t>Status</w:t>
            </w:r>
          </w:p>
        </w:tc>
        <w:tc>
          <w:tcPr>
            <w:tcW w:w="3194" w:type="dxa"/>
          </w:tcPr>
          <w:p w14:paraId="554295F2" w14:textId="77777777" w:rsidR="00F76CB4" w:rsidRPr="00F76CB4" w:rsidRDefault="00F76CB4" w:rsidP="00F76CB4">
            <w:pPr>
              <w:spacing w:before="2"/>
              <w:ind w:left="107"/>
              <w:rPr>
                <w:rFonts w:ascii="Arial" w:eastAsia="Arial" w:hAnsi="Arial" w:cs="Arial"/>
                <w:b/>
              </w:rPr>
            </w:pPr>
            <w:r w:rsidRPr="00F76CB4">
              <w:rPr>
                <w:rFonts w:ascii="Arial" w:eastAsia="Arial" w:hAnsi="Arial" w:cs="Arial"/>
                <w:b/>
              </w:rPr>
              <w:t>Comments</w:t>
            </w:r>
          </w:p>
        </w:tc>
      </w:tr>
      <w:tr w:rsidR="00F76CB4" w:rsidRPr="00F76CB4" w14:paraId="2D4CC5F3" w14:textId="77777777" w:rsidTr="00F76CB4">
        <w:trPr>
          <w:trHeight w:val="275"/>
        </w:trPr>
        <w:tc>
          <w:tcPr>
            <w:tcW w:w="1391" w:type="dxa"/>
          </w:tcPr>
          <w:p w14:paraId="0A60A63F" w14:textId="6F54AD84" w:rsidR="00F76CB4" w:rsidRPr="00F76CB4" w:rsidRDefault="00F76CB4" w:rsidP="00F76CB4">
            <w:pPr>
              <w:spacing w:line="255" w:lineRule="exact"/>
              <w:ind w:left="107"/>
              <w:rPr>
                <w:rFonts w:ascii="Arial" w:eastAsia="Arial" w:hAnsi="Arial" w:cs="Arial"/>
                <w:sz w:val="20"/>
                <w:szCs w:val="20"/>
              </w:rPr>
            </w:pPr>
            <w:r w:rsidRPr="00F76CB4">
              <w:rPr>
                <w:rFonts w:ascii="Arial" w:eastAsia="Arial" w:hAnsi="Arial" w:cs="Arial"/>
                <w:sz w:val="20"/>
                <w:szCs w:val="20"/>
              </w:rPr>
              <w:t>V</w:t>
            </w:r>
            <w:r w:rsidR="00CA5B18">
              <w:rPr>
                <w:rFonts w:ascii="Arial" w:eastAsia="Arial" w:hAnsi="Arial" w:cs="Arial"/>
                <w:sz w:val="20"/>
                <w:szCs w:val="20"/>
              </w:rPr>
              <w:t>0.</w:t>
            </w:r>
            <w:r w:rsidRPr="00F76CB4">
              <w:rPr>
                <w:rFonts w:ascii="Arial" w:eastAsia="Arial" w:hAnsi="Arial" w:cs="Arial"/>
                <w:sz w:val="20"/>
                <w:szCs w:val="20"/>
              </w:rPr>
              <w:t>1</w:t>
            </w:r>
          </w:p>
        </w:tc>
        <w:tc>
          <w:tcPr>
            <w:tcW w:w="1380" w:type="dxa"/>
          </w:tcPr>
          <w:p w14:paraId="38D67390" w14:textId="576C768E" w:rsidR="00F76CB4" w:rsidRPr="00F76CB4" w:rsidRDefault="00236848" w:rsidP="00F76CB4">
            <w:pPr>
              <w:spacing w:line="255" w:lineRule="exact"/>
              <w:ind w:left="107"/>
              <w:rPr>
                <w:rFonts w:ascii="Arial" w:eastAsia="Arial" w:hAnsi="Arial" w:cs="Arial"/>
                <w:sz w:val="20"/>
                <w:szCs w:val="20"/>
              </w:rPr>
            </w:pPr>
            <w:r>
              <w:rPr>
                <w:rFonts w:ascii="Arial" w:eastAsia="Arial" w:hAnsi="Arial" w:cs="Arial"/>
                <w:sz w:val="20"/>
                <w:szCs w:val="20"/>
              </w:rPr>
              <w:t>03.09.2024</w:t>
            </w:r>
          </w:p>
        </w:tc>
        <w:tc>
          <w:tcPr>
            <w:tcW w:w="2044" w:type="dxa"/>
          </w:tcPr>
          <w:p w14:paraId="26DC045B" w14:textId="77777777" w:rsidR="00236848" w:rsidRDefault="00236848" w:rsidP="00F76CB4">
            <w:pPr>
              <w:spacing w:line="255" w:lineRule="exact"/>
              <w:ind w:left="107"/>
              <w:rPr>
                <w:rFonts w:ascii="Arial" w:eastAsia="Arial" w:hAnsi="Arial" w:cs="Arial"/>
                <w:sz w:val="20"/>
                <w:szCs w:val="20"/>
              </w:rPr>
            </w:pPr>
            <w:r>
              <w:rPr>
                <w:rFonts w:ascii="Arial" w:eastAsia="Arial" w:hAnsi="Arial" w:cs="Arial"/>
                <w:sz w:val="20"/>
                <w:szCs w:val="20"/>
              </w:rPr>
              <w:t xml:space="preserve">Caroline </w:t>
            </w:r>
            <w:r w:rsidRPr="00236848">
              <w:rPr>
                <w:rFonts w:ascii="Arial" w:eastAsia="Arial" w:hAnsi="Arial" w:cs="Arial"/>
                <w:sz w:val="20"/>
                <w:szCs w:val="20"/>
              </w:rPr>
              <w:t xml:space="preserve">Smith </w:t>
            </w:r>
          </w:p>
          <w:p w14:paraId="516C9F25" w14:textId="79A93F37" w:rsidR="00F76CB4" w:rsidRPr="00F76CB4" w:rsidRDefault="00236848" w:rsidP="00F76CB4">
            <w:pPr>
              <w:spacing w:line="255" w:lineRule="exact"/>
              <w:ind w:left="107"/>
              <w:rPr>
                <w:rFonts w:ascii="Arial" w:eastAsia="Arial" w:hAnsi="Arial" w:cs="Arial"/>
                <w:sz w:val="20"/>
                <w:szCs w:val="20"/>
              </w:rPr>
            </w:pPr>
            <w:r>
              <w:rPr>
                <w:rFonts w:ascii="Arial" w:eastAsia="Arial" w:hAnsi="Arial" w:cs="Arial"/>
                <w:sz w:val="20"/>
                <w:szCs w:val="20"/>
              </w:rPr>
              <w:t>Senior Manager, Engagement &amp; Inclusion</w:t>
            </w:r>
          </w:p>
        </w:tc>
        <w:tc>
          <w:tcPr>
            <w:tcW w:w="1489" w:type="dxa"/>
          </w:tcPr>
          <w:p w14:paraId="4F2222A9" w14:textId="77777777" w:rsidR="00F76CB4" w:rsidRPr="00F76CB4" w:rsidRDefault="00F76CB4" w:rsidP="00F76CB4">
            <w:pPr>
              <w:spacing w:line="255" w:lineRule="exact"/>
              <w:ind w:left="107"/>
              <w:rPr>
                <w:rFonts w:ascii="Arial" w:eastAsia="Arial" w:hAnsi="Arial" w:cs="Arial"/>
                <w:sz w:val="20"/>
                <w:szCs w:val="20"/>
              </w:rPr>
            </w:pPr>
            <w:r w:rsidRPr="00F76CB4">
              <w:rPr>
                <w:rFonts w:ascii="Arial" w:eastAsia="Arial" w:hAnsi="Arial" w:cs="Arial"/>
                <w:sz w:val="20"/>
                <w:szCs w:val="20"/>
              </w:rPr>
              <w:t>DRAFT</w:t>
            </w:r>
          </w:p>
        </w:tc>
        <w:tc>
          <w:tcPr>
            <w:tcW w:w="3194" w:type="dxa"/>
          </w:tcPr>
          <w:p w14:paraId="567A4F9B" w14:textId="6F90FDAC" w:rsidR="00F76CB4" w:rsidRPr="00F76CB4" w:rsidRDefault="00F76CB4" w:rsidP="00236848">
            <w:pPr>
              <w:spacing w:line="255" w:lineRule="exact"/>
              <w:ind w:left="107"/>
              <w:rPr>
                <w:rFonts w:ascii="Arial" w:eastAsia="Arial" w:hAnsi="Arial" w:cs="Arial"/>
                <w:sz w:val="20"/>
                <w:szCs w:val="20"/>
              </w:rPr>
            </w:pPr>
            <w:r w:rsidRPr="00F76CB4">
              <w:rPr>
                <w:rFonts w:ascii="Arial" w:eastAsia="Arial" w:hAnsi="Arial" w:cs="Arial"/>
                <w:sz w:val="20"/>
                <w:szCs w:val="20"/>
              </w:rPr>
              <w:t xml:space="preserve">Draft </w:t>
            </w:r>
            <w:r w:rsidR="00236848">
              <w:rPr>
                <w:rFonts w:ascii="Arial" w:eastAsia="Arial" w:hAnsi="Arial" w:cs="Arial"/>
                <w:sz w:val="20"/>
                <w:szCs w:val="20"/>
              </w:rPr>
              <w:t>f</w:t>
            </w:r>
            <w:r w:rsidRPr="00F76CB4">
              <w:rPr>
                <w:rFonts w:ascii="Arial" w:eastAsia="Arial" w:hAnsi="Arial" w:cs="Arial"/>
                <w:sz w:val="20"/>
                <w:szCs w:val="20"/>
              </w:rPr>
              <w:t>or comment</w:t>
            </w:r>
            <w:r w:rsidR="00236848">
              <w:rPr>
                <w:rFonts w:ascii="Arial" w:eastAsia="Arial" w:hAnsi="Arial" w:cs="Arial"/>
                <w:sz w:val="20"/>
                <w:szCs w:val="20"/>
              </w:rPr>
              <w:t xml:space="preserve"> and </w:t>
            </w:r>
            <w:r w:rsidR="00C35C63">
              <w:rPr>
                <w:rFonts w:ascii="Arial" w:eastAsia="Arial" w:hAnsi="Arial" w:cs="Arial"/>
                <w:sz w:val="20"/>
                <w:szCs w:val="20"/>
              </w:rPr>
              <w:t>partner</w:t>
            </w:r>
            <w:r w:rsidR="00236848">
              <w:rPr>
                <w:rFonts w:ascii="Arial" w:eastAsia="Arial" w:hAnsi="Arial" w:cs="Arial"/>
                <w:sz w:val="20"/>
                <w:szCs w:val="20"/>
              </w:rPr>
              <w:t xml:space="preserve"> engagement </w:t>
            </w:r>
          </w:p>
        </w:tc>
      </w:tr>
      <w:tr w:rsidR="00F76CB4" w:rsidRPr="00F76CB4" w14:paraId="01541AC8" w14:textId="77777777" w:rsidTr="00F76CB4">
        <w:trPr>
          <w:trHeight w:val="275"/>
        </w:trPr>
        <w:tc>
          <w:tcPr>
            <w:tcW w:w="1391" w:type="dxa"/>
          </w:tcPr>
          <w:p w14:paraId="7552D08B" w14:textId="65A28AEF" w:rsidR="00F76CB4" w:rsidRPr="00F76CB4" w:rsidRDefault="00546B22" w:rsidP="00F76CB4">
            <w:pPr>
              <w:spacing w:line="255" w:lineRule="exact"/>
              <w:ind w:left="107"/>
              <w:rPr>
                <w:rFonts w:ascii="Arial" w:eastAsia="Arial" w:hAnsi="Arial" w:cs="Arial"/>
                <w:sz w:val="20"/>
                <w:szCs w:val="20"/>
              </w:rPr>
            </w:pPr>
            <w:r>
              <w:rPr>
                <w:rFonts w:ascii="Arial" w:eastAsia="Arial" w:hAnsi="Arial" w:cs="Arial"/>
                <w:sz w:val="20"/>
                <w:szCs w:val="20"/>
              </w:rPr>
              <w:t>V0.2</w:t>
            </w:r>
          </w:p>
        </w:tc>
        <w:tc>
          <w:tcPr>
            <w:tcW w:w="1380" w:type="dxa"/>
          </w:tcPr>
          <w:p w14:paraId="05175977" w14:textId="0644A09D" w:rsidR="00F76CB4" w:rsidRPr="00F76CB4" w:rsidRDefault="00894A3C" w:rsidP="00F76CB4">
            <w:pPr>
              <w:spacing w:line="255" w:lineRule="exact"/>
              <w:ind w:left="107"/>
              <w:rPr>
                <w:rFonts w:ascii="Arial" w:eastAsia="Arial" w:hAnsi="Arial" w:cs="Arial"/>
                <w:sz w:val="20"/>
                <w:szCs w:val="20"/>
              </w:rPr>
            </w:pPr>
            <w:r>
              <w:rPr>
                <w:rFonts w:ascii="Arial" w:eastAsia="Arial" w:hAnsi="Arial" w:cs="Arial"/>
                <w:sz w:val="20"/>
                <w:szCs w:val="20"/>
              </w:rPr>
              <w:t>25.09.2024</w:t>
            </w:r>
          </w:p>
        </w:tc>
        <w:tc>
          <w:tcPr>
            <w:tcW w:w="2044" w:type="dxa"/>
          </w:tcPr>
          <w:p w14:paraId="1D83643E" w14:textId="77777777" w:rsidR="00C35C63" w:rsidRDefault="00894A3C" w:rsidP="00F76CB4">
            <w:pPr>
              <w:spacing w:line="255" w:lineRule="exact"/>
              <w:ind w:left="107"/>
              <w:rPr>
                <w:rFonts w:ascii="Arial" w:eastAsia="Arial" w:hAnsi="Arial" w:cs="Arial"/>
                <w:sz w:val="20"/>
                <w:szCs w:val="20"/>
              </w:rPr>
            </w:pPr>
            <w:r>
              <w:rPr>
                <w:rFonts w:ascii="Arial" w:eastAsia="Arial" w:hAnsi="Arial" w:cs="Arial"/>
                <w:sz w:val="20"/>
                <w:szCs w:val="20"/>
              </w:rPr>
              <w:t>Tracey Cox</w:t>
            </w:r>
          </w:p>
          <w:p w14:paraId="5355D636" w14:textId="44056CDD" w:rsidR="00236848" w:rsidRDefault="00C35C63" w:rsidP="00F76CB4">
            <w:pPr>
              <w:spacing w:line="255" w:lineRule="exact"/>
              <w:ind w:left="107"/>
              <w:rPr>
                <w:rFonts w:ascii="Arial" w:eastAsia="Arial" w:hAnsi="Arial" w:cs="Arial"/>
                <w:sz w:val="20"/>
                <w:szCs w:val="20"/>
              </w:rPr>
            </w:pPr>
            <w:r>
              <w:rPr>
                <w:rFonts w:ascii="Arial" w:eastAsia="Arial" w:hAnsi="Arial" w:cs="Arial"/>
                <w:sz w:val="20"/>
                <w:szCs w:val="20"/>
              </w:rPr>
              <w:t xml:space="preserve">Director, People, Culture &amp; Engagement </w:t>
            </w:r>
            <w:r w:rsidR="00894A3C">
              <w:rPr>
                <w:rFonts w:ascii="Arial" w:eastAsia="Arial" w:hAnsi="Arial" w:cs="Arial"/>
                <w:sz w:val="20"/>
                <w:szCs w:val="20"/>
              </w:rPr>
              <w:t xml:space="preserve"> </w:t>
            </w:r>
          </w:p>
          <w:p w14:paraId="1DD898B1" w14:textId="09742BA0" w:rsidR="00C35C63" w:rsidRPr="00F76CB4" w:rsidRDefault="00C35C63" w:rsidP="00F76CB4">
            <w:pPr>
              <w:spacing w:line="255" w:lineRule="exact"/>
              <w:ind w:left="107"/>
              <w:rPr>
                <w:rFonts w:ascii="Arial" w:eastAsia="Arial" w:hAnsi="Arial" w:cs="Arial"/>
                <w:sz w:val="20"/>
                <w:szCs w:val="20"/>
              </w:rPr>
            </w:pPr>
          </w:p>
        </w:tc>
        <w:tc>
          <w:tcPr>
            <w:tcW w:w="1489" w:type="dxa"/>
          </w:tcPr>
          <w:p w14:paraId="19667693" w14:textId="4192A061" w:rsidR="00F76CB4" w:rsidRPr="00F76CB4" w:rsidRDefault="00C35C63" w:rsidP="00F76CB4">
            <w:pPr>
              <w:spacing w:line="255" w:lineRule="exact"/>
              <w:ind w:left="107"/>
              <w:rPr>
                <w:rFonts w:ascii="Arial" w:eastAsia="Arial" w:hAnsi="Arial" w:cs="Arial"/>
                <w:sz w:val="20"/>
                <w:szCs w:val="20"/>
              </w:rPr>
            </w:pPr>
            <w:r>
              <w:rPr>
                <w:rFonts w:ascii="Arial" w:eastAsia="Arial" w:hAnsi="Arial" w:cs="Arial"/>
                <w:sz w:val="20"/>
                <w:szCs w:val="20"/>
              </w:rPr>
              <w:t>DRAFT</w:t>
            </w:r>
          </w:p>
        </w:tc>
        <w:tc>
          <w:tcPr>
            <w:tcW w:w="3194" w:type="dxa"/>
          </w:tcPr>
          <w:p w14:paraId="4C29F977" w14:textId="5B4CD93E" w:rsidR="00F76CB4" w:rsidRPr="00F76CB4" w:rsidRDefault="00894A3C" w:rsidP="00F76CB4">
            <w:pPr>
              <w:spacing w:line="255" w:lineRule="exact"/>
              <w:ind w:left="107"/>
              <w:rPr>
                <w:rFonts w:ascii="Arial" w:eastAsia="Arial" w:hAnsi="Arial" w:cs="Arial"/>
                <w:sz w:val="20"/>
                <w:szCs w:val="20"/>
              </w:rPr>
            </w:pPr>
            <w:r>
              <w:rPr>
                <w:rFonts w:ascii="Arial" w:eastAsia="Arial" w:hAnsi="Arial" w:cs="Arial"/>
                <w:sz w:val="20"/>
                <w:szCs w:val="20"/>
              </w:rPr>
              <w:t>Various</w:t>
            </w:r>
            <w:r w:rsidR="00C35C63">
              <w:rPr>
                <w:rFonts w:ascii="Arial" w:eastAsia="Arial" w:hAnsi="Arial" w:cs="Arial"/>
                <w:sz w:val="20"/>
                <w:szCs w:val="20"/>
              </w:rPr>
              <w:t xml:space="preserve"> comments</w:t>
            </w:r>
          </w:p>
        </w:tc>
      </w:tr>
      <w:tr w:rsidR="00F76CB4" w:rsidRPr="00F76CB4" w14:paraId="13A80745" w14:textId="77777777" w:rsidTr="00F76CB4">
        <w:trPr>
          <w:trHeight w:val="275"/>
        </w:trPr>
        <w:tc>
          <w:tcPr>
            <w:tcW w:w="1391" w:type="dxa"/>
          </w:tcPr>
          <w:p w14:paraId="12942840" w14:textId="49B0930E" w:rsidR="00F76CB4" w:rsidRPr="00F76CB4" w:rsidRDefault="00F76CB4" w:rsidP="00F76CB4">
            <w:pPr>
              <w:spacing w:line="255" w:lineRule="exact"/>
              <w:ind w:left="107"/>
              <w:rPr>
                <w:rFonts w:ascii="Arial" w:eastAsia="Arial" w:hAnsi="Arial" w:cs="Arial"/>
                <w:sz w:val="20"/>
                <w:szCs w:val="20"/>
              </w:rPr>
            </w:pPr>
          </w:p>
        </w:tc>
        <w:tc>
          <w:tcPr>
            <w:tcW w:w="1380" w:type="dxa"/>
          </w:tcPr>
          <w:p w14:paraId="58D8DE90" w14:textId="0AE68CB4" w:rsidR="00F76CB4" w:rsidRPr="00F76CB4" w:rsidRDefault="00F76CB4" w:rsidP="00F76CB4">
            <w:pPr>
              <w:spacing w:line="255" w:lineRule="exact"/>
              <w:ind w:left="107"/>
              <w:rPr>
                <w:rFonts w:ascii="Arial" w:eastAsia="Arial" w:hAnsi="Arial" w:cs="Arial"/>
                <w:sz w:val="20"/>
                <w:szCs w:val="20"/>
              </w:rPr>
            </w:pPr>
          </w:p>
        </w:tc>
        <w:tc>
          <w:tcPr>
            <w:tcW w:w="2044" w:type="dxa"/>
          </w:tcPr>
          <w:p w14:paraId="30B7C820" w14:textId="77777777" w:rsidR="00F76CB4" w:rsidRDefault="00F76CB4" w:rsidP="00F76CB4">
            <w:pPr>
              <w:spacing w:line="255" w:lineRule="exact"/>
              <w:ind w:left="107"/>
              <w:rPr>
                <w:rFonts w:ascii="Arial" w:eastAsia="Arial" w:hAnsi="Arial" w:cs="Arial"/>
                <w:sz w:val="20"/>
                <w:szCs w:val="20"/>
              </w:rPr>
            </w:pPr>
          </w:p>
          <w:p w14:paraId="1799E9C0" w14:textId="293FAD42" w:rsidR="00236848" w:rsidRPr="00F76CB4" w:rsidRDefault="00236848" w:rsidP="00F76CB4">
            <w:pPr>
              <w:spacing w:line="255" w:lineRule="exact"/>
              <w:ind w:left="107"/>
              <w:rPr>
                <w:rFonts w:ascii="Arial" w:eastAsia="Arial" w:hAnsi="Arial" w:cs="Arial"/>
                <w:sz w:val="20"/>
                <w:szCs w:val="20"/>
              </w:rPr>
            </w:pPr>
          </w:p>
        </w:tc>
        <w:tc>
          <w:tcPr>
            <w:tcW w:w="1489" w:type="dxa"/>
          </w:tcPr>
          <w:p w14:paraId="06A9378E" w14:textId="66F03C21" w:rsidR="00F76CB4" w:rsidRPr="00F76CB4" w:rsidRDefault="00F76CB4" w:rsidP="00F76CB4">
            <w:pPr>
              <w:spacing w:line="255" w:lineRule="exact"/>
              <w:ind w:left="107"/>
              <w:rPr>
                <w:rFonts w:ascii="Arial" w:eastAsia="Arial" w:hAnsi="Arial" w:cs="Arial"/>
                <w:sz w:val="20"/>
                <w:szCs w:val="20"/>
              </w:rPr>
            </w:pPr>
          </w:p>
        </w:tc>
        <w:tc>
          <w:tcPr>
            <w:tcW w:w="3194" w:type="dxa"/>
          </w:tcPr>
          <w:p w14:paraId="342BE975" w14:textId="77777777" w:rsidR="00F76CB4" w:rsidRPr="00F76CB4" w:rsidRDefault="00F76CB4" w:rsidP="00F76CB4">
            <w:pPr>
              <w:spacing w:line="255" w:lineRule="exact"/>
              <w:ind w:left="107"/>
              <w:rPr>
                <w:rFonts w:ascii="Arial" w:eastAsia="Arial" w:hAnsi="Arial" w:cs="Arial"/>
                <w:sz w:val="20"/>
                <w:szCs w:val="20"/>
              </w:rPr>
            </w:pPr>
          </w:p>
        </w:tc>
      </w:tr>
      <w:tr w:rsidR="00F76CB4" w:rsidRPr="00F76CB4" w14:paraId="2E24D3F9" w14:textId="77777777" w:rsidTr="00F76CB4">
        <w:trPr>
          <w:trHeight w:val="551"/>
        </w:trPr>
        <w:tc>
          <w:tcPr>
            <w:tcW w:w="1391" w:type="dxa"/>
          </w:tcPr>
          <w:p w14:paraId="302BACC5" w14:textId="7D6399BA" w:rsidR="00F76CB4" w:rsidRPr="00F76CB4" w:rsidRDefault="00F76CB4" w:rsidP="00F76CB4">
            <w:pPr>
              <w:ind w:left="107"/>
              <w:rPr>
                <w:rFonts w:ascii="Arial" w:eastAsia="Arial" w:hAnsi="Arial" w:cs="Arial"/>
                <w:sz w:val="20"/>
                <w:szCs w:val="20"/>
              </w:rPr>
            </w:pPr>
          </w:p>
        </w:tc>
        <w:tc>
          <w:tcPr>
            <w:tcW w:w="1380" w:type="dxa"/>
          </w:tcPr>
          <w:p w14:paraId="168FDF14" w14:textId="22143C8C" w:rsidR="00F76CB4" w:rsidRPr="00F76CB4" w:rsidRDefault="00F76CB4" w:rsidP="00F76CB4">
            <w:pPr>
              <w:ind w:left="107"/>
              <w:rPr>
                <w:rFonts w:ascii="Arial" w:eastAsia="Arial" w:hAnsi="Arial" w:cs="Arial"/>
                <w:sz w:val="20"/>
                <w:szCs w:val="20"/>
              </w:rPr>
            </w:pPr>
          </w:p>
        </w:tc>
        <w:tc>
          <w:tcPr>
            <w:tcW w:w="2044" w:type="dxa"/>
          </w:tcPr>
          <w:p w14:paraId="17D5DE2D" w14:textId="3CFBC729" w:rsidR="00F76CB4" w:rsidRPr="00F76CB4" w:rsidRDefault="00F76CB4" w:rsidP="00F76CB4">
            <w:pPr>
              <w:ind w:left="107"/>
              <w:rPr>
                <w:rFonts w:ascii="Arial" w:eastAsia="Arial" w:hAnsi="Arial" w:cs="Arial"/>
                <w:sz w:val="20"/>
                <w:szCs w:val="20"/>
              </w:rPr>
            </w:pPr>
          </w:p>
        </w:tc>
        <w:tc>
          <w:tcPr>
            <w:tcW w:w="1489" w:type="dxa"/>
          </w:tcPr>
          <w:p w14:paraId="02B91E92" w14:textId="33A0DAEF" w:rsidR="00F76CB4" w:rsidRPr="00F76CB4" w:rsidRDefault="00F76CB4" w:rsidP="00F76CB4">
            <w:pPr>
              <w:ind w:left="107"/>
              <w:rPr>
                <w:rFonts w:ascii="Arial" w:eastAsia="Arial" w:hAnsi="Arial" w:cs="Arial"/>
                <w:sz w:val="20"/>
                <w:szCs w:val="20"/>
              </w:rPr>
            </w:pPr>
          </w:p>
        </w:tc>
        <w:tc>
          <w:tcPr>
            <w:tcW w:w="3194" w:type="dxa"/>
          </w:tcPr>
          <w:p w14:paraId="49ED42B4" w14:textId="15853DCF" w:rsidR="00F76CB4" w:rsidRPr="00F76CB4" w:rsidRDefault="00F76CB4" w:rsidP="00F76CB4">
            <w:pPr>
              <w:spacing w:line="255" w:lineRule="exact"/>
              <w:ind w:left="107"/>
              <w:rPr>
                <w:rFonts w:ascii="Arial" w:eastAsia="Arial" w:hAnsi="Arial" w:cs="Arial"/>
                <w:sz w:val="20"/>
                <w:szCs w:val="20"/>
              </w:rPr>
            </w:pPr>
          </w:p>
        </w:tc>
      </w:tr>
      <w:tr w:rsidR="00F76CB4" w:rsidRPr="00F76CB4" w14:paraId="724D0352" w14:textId="77777777" w:rsidTr="00F76CB4">
        <w:trPr>
          <w:trHeight w:val="275"/>
        </w:trPr>
        <w:tc>
          <w:tcPr>
            <w:tcW w:w="1391" w:type="dxa"/>
          </w:tcPr>
          <w:p w14:paraId="7088E1AA" w14:textId="77777777" w:rsidR="00F76CB4" w:rsidRDefault="00F76CB4" w:rsidP="00F76CB4">
            <w:pPr>
              <w:spacing w:line="255" w:lineRule="exact"/>
              <w:ind w:left="107"/>
              <w:rPr>
                <w:rFonts w:ascii="Arial" w:eastAsia="Arial" w:hAnsi="Arial" w:cs="Arial"/>
                <w:sz w:val="20"/>
                <w:szCs w:val="20"/>
              </w:rPr>
            </w:pPr>
          </w:p>
          <w:p w14:paraId="55E4D677" w14:textId="6DB19A83" w:rsidR="00236848" w:rsidRPr="00F76CB4" w:rsidRDefault="00236848" w:rsidP="00F76CB4">
            <w:pPr>
              <w:spacing w:line="255" w:lineRule="exact"/>
              <w:ind w:left="107"/>
              <w:rPr>
                <w:rFonts w:ascii="Arial" w:eastAsia="Arial" w:hAnsi="Arial" w:cs="Arial"/>
                <w:sz w:val="20"/>
                <w:szCs w:val="20"/>
              </w:rPr>
            </w:pPr>
          </w:p>
        </w:tc>
        <w:tc>
          <w:tcPr>
            <w:tcW w:w="1380" w:type="dxa"/>
          </w:tcPr>
          <w:p w14:paraId="4704795C" w14:textId="520D9247" w:rsidR="00F76CB4" w:rsidRPr="00F76CB4" w:rsidRDefault="00F76CB4" w:rsidP="00F76CB4">
            <w:pPr>
              <w:spacing w:line="255" w:lineRule="exact"/>
              <w:ind w:left="107"/>
              <w:rPr>
                <w:rFonts w:ascii="Arial" w:eastAsia="Arial" w:hAnsi="Arial" w:cs="Arial"/>
                <w:sz w:val="20"/>
                <w:szCs w:val="20"/>
              </w:rPr>
            </w:pPr>
          </w:p>
        </w:tc>
        <w:tc>
          <w:tcPr>
            <w:tcW w:w="2044" w:type="dxa"/>
          </w:tcPr>
          <w:p w14:paraId="3C5E5013" w14:textId="437DF42F" w:rsidR="00F76CB4" w:rsidRPr="00F76CB4" w:rsidRDefault="00F76CB4" w:rsidP="00F76CB4">
            <w:pPr>
              <w:spacing w:line="255" w:lineRule="exact"/>
              <w:ind w:left="107"/>
              <w:rPr>
                <w:rFonts w:ascii="Arial" w:eastAsia="Arial" w:hAnsi="Arial" w:cs="Arial"/>
                <w:sz w:val="20"/>
                <w:szCs w:val="20"/>
              </w:rPr>
            </w:pPr>
          </w:p>
        </w:tc>
        <w:tc>
          <w:tcPr>
            <w:tcW w:w="1489" w:type="dxa"/>
          </w:tcPr>
          <w:p w14:paraId="0932CE36" w14:textId="2BAA68A9" w:rsidR="00F76CB4" w:rsidRPr="00F76CB4" w:rsidRDefault="00F76CB4" w:rsidP="00F76CB4">
            <w:pPr>
              <w:spacing w:line="255" w:lineRule="exact"/>
              <w:ind w:left="107"/>
              <w:rPr>
                <w:rFonts w:ascii="Arial" w:eastAsia="Arial" w:hAnsi="Arial" w:cs="Arial"/>
                <w:sz w:val="20"/>
                <w:szCs w:val="20"/>
              </w:rPr>
            </w:pPr>
          </w:p>
        </w:tc>
        <w:tc>
          <w:tcPr>
            <w:tcW w:w="3194" w:type="dxa"/>
          </w:tcPr>
          <w:p w14:paraId="7D1D90E8" w14:textId="710D70B9" w:rsidR="00F76CB4" w:rsidRPr="00F76CB4" w:rsidRDefault="00F76CB4" w:rsidP="00F76CB4">
            <w:pPr>
              <w:spacing w:line="255" w:lineRule="exact"/>
              <w:ind w:left="107"/>
              <w:rPr>
                <w:rFonts w:ascii="Arial" w:eastAsia="Arial" w:hAnsi="Arial" w:cs="Arial"/>
                <w:sz w:val="20"/>
                <w:szCs w:val="20"/>
              </w:rPr>
            </w:pPr>
          </w:p>
        </w:tc>
      </w:tr>
    </w:tbl>
    <w:p w14:paraId="0F85687D" w14:textId="634AAC69" w:rsidR="00F76CB4" w:rsidRDefault="00F76CB4" w:rsidP="00F76CB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alibri" w:eastAsia="Arial" w:hAnsi="Calibri" w:cs="Calibri"/>
          <w:b/>
          <w:sz w:val="20"/>
          <w:bdr w:val="none" w:sz="0" w:space="0" w:color="auto"/>
        </w:rPr>
      </w:pPr>
    </w:p>
    <w:p w14:paraId="2C36EA74" w14:textId="0ECB51E0" w:rsidR="008F648F" w:rsidRDefault="008F648F" w:rsidP="00F76CB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alibri" w:eastAsia="Arial" w:hAnsi="Calibri" w:cs="Calibri"/>
          <w:b/>
          <w:sz w:val="20"/>
          <w:bdr w:val="none" w:sz="0" w:space="0" w:color="auto"/>
        </w:rPr>
      </w:pPr>
    </w:p>
    <w:p w14:paraId="2910C1E3" w14:textId="77777777" w:rsidR="005E256C" w:rsidRDefault="005E256C" w:rsidP="00F76CB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alibri" w:eastAsia="Arial" w:hAnsi="Calibri" w:cs="Calibri"/>
          <w:b/>
          <w:sz w:val="20"/>
          <w:bdr w:val="none" w:sz="0" w:space="0" w:color="auto"/>
        </w:rPr>
      </w:pPr>
    </w:p>
    <w:p w14:paraId="7D1F55CC" w14:textId="77777777" w:rsidR="00962B14" w:rsidRDefault="00962B14" w:rsidP="00F76CB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alibri" w:eastAsia="Arial" w:hAnsi="Calibri" w:cs="Calibri"/>
          <w:b/>
          <w:sz w:val="20"/>
          <w:bdr w:val="none" w:sz="0" w:space="0" w:color="auto"/>
        </w:rPr>
      </w:pPr>
    </w:p>
    <w:p w14:paraId="4623A225" w14:textId="601043B3" w:rsidR="008F648F" w:rsidRDefault="008F648F" w:rsidP="00F76CB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alibri" w:eastAsia="Arial" w:hAnsi="Calibri" w:cs="Calibri"/>
          <w:b/>
          <w:sz w:val="20"/>
          <w:bdr w:val="none" w:sz="0" w:space="0" w:color="auto"/>
        </w:rPr>
      </w:pPr>
    </w:p>
    <w:p w14:paraId="6B021732" w14:textId="4A40CBF4" w:rsidR="008F648F" w:rsidRDefault="008F648F" w:rsidP="00F76CB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alibri" w:eastAsia="Arial" w:hAnsi="Calibri" w:cs="Calibri"/>
          <w:b/>
          <w:sz w:val="20"/>
          <w:bdr w:val="none" w:sz="0" w:space="0" w:color="auto"/>
        </w:rPr>
      </w:pPr>
    </w:p>
    <w:p w14:paraId="32DD33F9" w14:textId="77777777" w:rsidR="008F648F" w:rsidRPr="00F76CB4" w:rsidRDefault="008F648F" w:rsidP="00F76CB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alibri" w:eastAsia="Arial" w:hAnsi="Calibri" w:cs="Calibri"/>
          <w:b/>
          <w:sz w:val="20"/>
          <w:bdr w:val="none" w:sz="0" w:space="0" w:color="auto"/>
        </w:rPr>
      </w:pPr>
    </w:p>
    <w:p w14:paraId="0C063517" w14:textId="77777777" w:rsidR="00F76CB4" w:rsidRPr="00F76CB4" w:rsidRDefault="00F76CB4" w:rsidP="00F76CB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rPr>
          <w:rFonts w:ascii="Calibri" w:eastAsia="Arial" w:hAnsi="Calibri" w:cs="Calibri"/>
          <w:b/>
          <w:sz w:val="20"/>
          <w:bdr w:val="none" w:sz="0" w:space="0" w:color="auto"/>
        </w:rPr>
      </w:pPr>
    </w:p>
    <w:p w14:paraId="652F773D" w14:textId="41C290A9" w:rsidR="00F76CB4" w:rsidRPr="00F76CB4" w:rsidRDefault="00F76CB4" w:rsidP="00F76CB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sz w:val="22"/>
          <w:szCs w:val="22"/>
          <w:bdr w:val="none" w:sz="0" w:space="0" w:color="auto"/>
        </w:rPr>
      </w:pPr>
      <w:r w:rsidRPr="00F76CB4">
        <w:rPr>
          <w:rFonts w:ascii="Calibri" w:eastAsia="Calibri" w:hAnsi="Calibri"/>
          <w:sz w:val="22"/>
          <w:szCs w:val="22"/>
          <w:bdr w:val="none" w:sz="0" w:space="0" w:color="auto"/>
        </w:rPr>
        <w:br w:type="page"/>
      </w:r>
    </w:p>
    <w:p w14:paraId="68FE4EBA" w14:textId="249C56B2" w:rsidR="00F76CB4" w:rsidRPr="00F9696C" w:rsidRDefault="00F76CB4" w:rsidP="00F76CB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
          <w:bCs/>
          <w:color w:val="0070C0"/>
          <w:sz w:val="36"/>
          <w:szCs w:val="36"/>
          <w:bdr w:val="none" w:sz="0" w:space="0" w:color="auto"/>
        </w:rPr>
      </w:pPr>
      <w:r w:rsidRPr="00F9696C">
        <w:rPr>
          <w:rFonts w:ascii="Arial" w:eastAsia="Calibri" w:hAnsi="Arial" w:cs="Arial"/>
          <w:b/>
          <w:bCs/>
          <w:color w:val="0070C0"/>
          <w:sz w:val="36"/>
          <w:szCs w:val="36"/>
          <w:bdr w:val="none" w:sz="0" w:space="0" w:color="auto"/>
        </w:rPr>
        <w:lastRenderedPageBreak/>
        <w:t xml:space="preserve">Contents </w:t>
      </w:r>
    </w:p>
    <w:p w14:paraId="6FF22307" w14:textId="77777777" w:rsidR="00457249" w:rsidRDefault="00457249" w:rsidP="00F76CB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
          <w:bCs/>
          <w:color w:val="0070C0"/>
          <w:bdr w:val="none" w:sz="0" w:space="0" w:color="auto"/>
        </w:rPr>
      </w:pPr>
    </w:p>
    <w:p w14:paraId="7C13BC77" w14:textId="53AA498C" w:rsidR="00236848" w:rsidRPr="00236848" w:rsidRDefault="00236848" w:rsidP="00150473">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contextualSpacing/>
        <w:rPr>
          <w:rFonts w:ascii="Arial" w:hAnsi="Arial" w:cs="Arial"/>
          <w:b/>
          <w:bCs/>
          <w:color w:val="0070C0"/>
        </w:rPr>
      </w:pPr>
      <w:r w:rsidRPr="00236848">
        <w:rPr>
          <w:rFonts w:ascii="Arial" w:hAnsi="Arial" w:cs="Arial"/>
          <w:b/>
          <w:bCs/>
          <w:color w:val="0070C0"/>
        </w:rPr>
        <w:t>Introduction</w:t>
      </w:r>
      <w:r w:rsidRPr="00236848">
        <w:rPr>
          <w:rFonts w:ascii="Arial" w:hAnsi="Arial" w:cs="Arial"/>
          <w:b/>
          <w:bCs/>
          <w:color w:val="0070C0"/>
        </w:rPr>
        <w:tab/>
      </w:r>
      <w:r w:rsidRPr="00236848">
        <w:rPr>
          <w:rFonts w:ascii="Arial" w:hAnsi="Arial" w:cs="Arial"/>
          <w:b/>
          <w:bCs/>
          <w:color w:val="0070C0"/>
        </w:rPr>
        <w:tab/>
      </w:r>
      <w:r w:rsidRPr="00236848">
        <w:rPr>
          <w:rFonts w:ascii="Arial" w:hAnsi="Arial" w:cs="Arial"/>
          <w:b/>
          <w:bCs/>
          <w:color w:val="0070C0"/>
        </w:rPr>
        <w:tab/>
      </w:r>
      <w:r w:rsidRPr="00236848">
        <w:rPr>
          <w:rFonts w:ascii="Arial" w:hAnsi="Arial" w:cs="Arial"/>
          <w:b/>
          <w:bCs/>
          <w:color w:val="0070C0"/>
        </w:rPr>
        <w:tab/>
      </w:r>
      <w:r w:rsidRPr="00236848">
        <w:rPr>
          <w:rFonts w:ascii="Arial" w:hAnsi="Arial" w:cs="Arial"/>
          <w:b/>
          <w:bCs/>
          <w:color w:val="0070C0"/>
        </w:rPr>
        <w:tab/>
      </w:r>
      <w:r w:rsidRPr="00236848">
        <w:rPr>
          <w:rFonts w:ascii="Arial" w:hAnsi="Arial" w:cs="Arial"/>
          <w:b/>
          <w:bCs/>
          <w:color w:val="0070C0"/>
        </w:rPr>
        <w:tab/>
      </w:r>
      <w:r w:rsidRPr="00236848">
        <w:rPr>
          <w:rFonts w:ascii="Arial" w:hAnsi="Arial" w:cs="Arial"/>
          <w:b/>
          <w:bCs/>
          <w:color w:val="0070C0"/>
        </w:rPr>
        <w:tab/>
      </w:r>
      <w:r w:rsidRPr="00236848">
        <w:rPr>
          <w:rFonts w:ascii="Arial" w:hAnsi="Arial" w:cs="Arial"/>
          <w:b/>
          <w:bCs/>
          <w:color w:val="0070C0"/>
        </w:rPr>
        <w:tab/>
      </w:r>
      <w:r w:rsidRPr="00236848">
        <w:rPr>
          <w:rFonts w:ascii="Arial" w:hAnsi="Arial" w:cs="Arial"/>
          <w:b/>
          <w:bCs/>
          <w:color w:val="0070C0"/>
        </w:rPr>
        <w:tab/>
      </w:r>
      <w:r w:rsidR="00342F21">
        <w:rPr>
          <w:rFonts w:ascii="Arial" w:hAnsi="Arial" w:cs="Arial"/>
          <w:b/>
          <w:bCs/>
          <w:color w:val="0070C0"/>
        </w:rPr>
        <w:t xml:space="preserve"> </w:t>
      </w:r>
      <w:r w:rsidR="00962B14">
        <w:rPr>
          <w:rFonts w:ascii="Arial" w:hAnsi="Arial" w:cs="Arial"/>
          <w:b/>
          <w:bCs/>
          <w:color w:val="0070C0"/>
        </w:rPr>
        <w:t>4</w:t>
      </w:r>
    </w:p>
    <w:p w14:paraId="55CEA33C" w14:textId="46D45008" w:rsidR="002A4E96" w:rsidRDefault="00962B14" w:rsidP="005638B8">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contextualSpacing/>
        <w:rPr>
          <w:rFonts w:ascii="Arial" w:hAnsi="Arial" w:cs="Arial"/>
          <w:b/>
          <w:bCs/>
          <w:color w:val="0070C0"/>
        </w:rPr>
      </w:pPr>
      <w:r w:rsidRPr="002A4E96">
        <w:rPr>
          <w:rFonts w:ascii="Arial" w:hAnsi="Arial" w:cs="Arial"/>
          <w:b/>
          <w:bCs/>
          <w:color w:val="0070C0"/>
        </w:rPr>
        <w:t>Public Sector Equality Duty</w:t>
      </w:r>
      <w:r w:rsidR="002A4E96">
        <w:rPr>
          <w:rFonts w:ascii="Arial" w:hAnsi="Arial" w:cs="Arial"/>
          <w:b/>
          <w:bCs/>
          <w:color w:val="0070C0"/>
        </w:rPr>
        <w:tab/>
      </w:r>
      <w:r w:rsidR="002A4E96">
        <w:rPr>
          <w:rFonts w:ascii="Arial" w:hAnsi="Arial" w:cs="Arial"/>
          <w:b/>
          <w:bCs/>
          <w:color w:val="0070C0"/>
        </w:rPr>
        <w:tab/>
      </w:r>
      <w:r w:rsidR="002A4E96">
        <w:rPr>
          <w:rFonts w:ascii="Arial" w:hAnsi="Arial" w:cs="Arial"/>
          <w:b/>
          <w:bCs/>
          <w:color w:val="0070C0"/>
        </w:rPr>
        <w:tab/>
      </w:r>
      <w:r w:rsidR="002A4E96">
        <w:rPr>
          <w:rFonts w:ascii="Arial" w:hAnsi="Arial" w:cs="Arial"/>
          <w:b/>
          <w:bCs/>
          <w:color w:val="0070C0"/>
        </w:rPr>
        <w:tab/>
      </w:r>
      <w:r w:rsidR="002A4E96">
        <w:rPr>
          <w:rFonts w:ascii="Arial" w:hAnsi="Arial" w:cs="Arial"/>
          <w:b/>
          <w:bCs/>
          <w:color w:val="0070C0"/>
        </w:rPr>
        <w:tab/>
      </w:r>
      <w:r w:rsidR="002A4E96">
        <w:rPr>
          <w:rFonts w:ascii="Arial" w:hAnsi="Arial" w:cs="Arial"/>
          <w:b/>
          <w:bCs/>
          <w:color w:val="0070C0"/>
        </w:rPr>
        <w:tab/>
      </w:r>
      <w:r w:rsidR="00342F21">
        <w:rPr>
          <w:rFonts w:ascii="Arial" w:hAnsi="Arial" w:cs="Arial"/>
          <w:b/>
          <w:bCs/>
          <w:color w:val="0070C0"/>
        </w:rPr>
        <w:t xml:space="preserve"> </w:t>
      </w:r>
      <w:r w:rsidR="002A4E96">
        <w:rPr>
          <w:rFonts w:ascii="Arial" w:hAnsi="Arial" w:cs="Arial"/>
          <w:b/>
          <w:bCs/>
          <w:color w:val="0070C0"/>
        </w:rPr>
        <w:t>6</w:t>
      </w:r>
    </w:p>
    <w:p w14:paraId="4E50B950" w14:textId="5A0F2A62" w:rsidR="00962B14" w:rsidRPr="002A4E96" w:rsidRDefault="002A4E96" w:rsidP="005638B8">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contextualSpacing/>
        <w:rPr>
          <w:rFonts w:ascii="Arial" w:hAnsi="Arial" w:cs="Arial"/>
          <w:b/>
          <w:bCs/>
          <w:color w:val="0070C0"/>
        </w:rPr>
      </w:pPr>
      <w:r w:rsidRPr="002A4E96">
        <w:rPr>
          <w:rFonts w:ascii="Arial" w:hAnsi="Arial" w:cs="Arial"/>
          <w:b/>
          <w:bCs/>
          <w:color w:val="0070C0"/>
        </w:rPr>
        <w:t>Equality objectives; our approach</w:t>
      </w:r>
      <w:r w:rsidR="00962B14" w:rsidRPr="002A4E96">
        <w:rPr>
          <w:rFonts w:ascii="Arial" w:hAnsi="Arial" w:cs="Arial"/>
          <w:b/>
          <w:bCs/>
          <w:color w:val="0070C0"/>
        </w:rPr>
        <w:t xml:space="preserve"> </w:t>
      </w:r>
      <w:r w:rsidR="00962B14" w:rsidRPr="002A4E96">
        <w:rPr>
          <w:rFonts w:ascii="Arial" w:hAnsi="Arial" w:cs="Arial"/>
          <w:b/>
          <w:bCs/>
          <w:color w:val="0070C0"/>
        </w:rPr>
        <w:tab/>
      </w:r>
      <w:r w:rsidR="00962B14" w:rsidRPr="002A4E96">
        <w:rPr>
          <w:rFonts w:ascii="Arial" w:hAnsi="Arial" w:cs="Arial"/>
          <w:b/>
          <w:bCs/>
          <w:color w:val="0070C0"/>
        </w:rPr>
        <w:tab/>
      </w:r>
      <w:r w:rsidR="00962B14" w:rsidRPr="002A4E96">
        <w:rPr>
          <w:rFonts w:ascii="Arial" w:hAnsi="Arial" w:cs="Arial"/>
          <w:b/>
          <w:bCs/>
          <w:color w:val="0070C0"/>
        </w:rPr>
        <w:tab/>
      </w:r>
      <w:r w:rsidR="00962B14" w:rsidRPr="002A4E96">
        <w:rPr>
          <w:rFonts w:ascii="Arial" w:hAnsi="Arial" w:cs="Arial"/>
          <w:b/>
          <w:bCs/>
          <w:color w:val="0070C0"/>
        </w:rPr>
        <w:tab/>
      </w:r>
      <w:r w:rsidR="00962B14" w:rsidRPr="002A4E96">
        <w:rPr>
          <w:rFonts w:ascii="Arial" w:hAnsi="Arial" w:cs="Arial"/>
          <w:b/>
          <w:bCs/>
          <w:color w:val="0070C0"/>
        </w:rPr>
        <w:tab/>
      </w:r>
      <w:r w:rsidR="00342F21">
        <w:rPr>
          <w:rFonts w:ascii="Arial" w:hAnsi="Arial" w:cs="Arial"/>
          <w:b/>
          <w:bCs/>
          <w:color w:val="0070C0"/>
        </w:rPr>
        <w:t xml:space="preserve"> </w:t>
      </w:r>
      <w:r w:rsidR="00962B14" w:rsidRPr="002A4E96">
        <w:rPr>
          <w:rFonts w:ascii="Arial" w:hAnsi="Arial" w:cs="Arial"/>
          <w:b/>
          <w:bCs/>
          <w:color w:val="0070C0"/>
        </w:rPr>
        <w:t>7</w:t>
      </w:r>
      <w:r w:rsidR="00962B14" w:rsidRPr="002A4E96">
        <w:rPr>
          <w:rFonts w:ascii="Arial" w:hAnsi="Arial" w:cs="Arial"/>
          <w:b/>
          <w:bCs/>
          <w:color w:val="0070C0"/>
        </w:rPr>
        <w:tab/>
      </w:r>
    </w:p>
    <w:p w14:paraId="499B581C" w14:textId="12D9C586" w:rsidR="00236848" w:rsidRPr="00236848" w:rsidRDefault="00962B14" w:rsidP="00150473">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contextualSpacing/>
        <w:rPr>
          <w:rFonts w:ascii="Arial" w:hAnsi="Arial" w:cs="Arial"/>
          <w:b/>
          <w:bCs/>
          <w:color w:val="0070C0"/>
        </w:rPr>
      </w:pPr>
      <w:r>
        <w:rPr>
          <w:rFonts w:ascii="Arial" w:hAnsi="Arial" w:cs="Arial"/>
          <w:b/>
          <w:bCs/>
          <w:color w:val="0070C0"/>
        </w:rPr>
        <w:t>Working with people &amp; communities</w:t>
      </w:r>
      <w:r>
        <w:rPr>
          <w:rFonts w:ascii="Arial" w:hAnsi="Arial" w:cs="Arial"/>
          <w:b/>
          <w:bCs/>
          <w:color w:val="0070C0"/>
        </w:rPr>
        <w:tab/>
      </w:r>
      <w:r w:rsidR="00236848" w:rsidRPr="00236848">
        <w:rPr>
          <w:rFonts w:ascii="Arial" w:hAnsi="Arial" w:cs="Arial"/>
          <w:b/>
          <w:bCs/>
          <w:color w:val="0070C0"/>
        </w:rPr>
        <w:t xml:space="preserve"> </w:t>
      </w:r>
      <w:r w:rsidR="00236848" w:rsidRPr="00236848">
        <w:rPr>
          <w:rFonts w:ascii="Arial" w:hAnsi="Arial" w:cs="Arial"/>
          <w:b/>
          <w:bCs/>
          <w:color w:val="0070C0"/>
        </w:rPr>
        <w:tab/>
      </w:r>
      <w:r w:rsidR="00236848" w:rsidRPr="00236848">
        <w:rPr>
          <w:rFonts w:ascii="Arial" w:hAnsi="Arial" w:cs="Arial"/>
          <w:b/>
          <w:bCs/>
          <w:color w:val="0070C0"/>
        </w:rPr>
        <w:tab/>
      </w:r>
      <w:r w:rsidR="00236848" w:rsidRPr="00236848">
        <w:rPr>
          <w:rFonts w:ascii="Arial" w:hAnsi="Arial" w:cs="Arial"/>
          <w:b/>
          <w:bCs/>
          <w:color w:val="0070C0"/>
        </w:rPr>
        <w:tab/>
      </w:r>
      <w:r w:rsidR="00315FF1">
        <w:rPr>
          <w:rFonts w:ascii="Arial" w:hAnsi="Arial" w:cs="Arial"/>
          <w:b/>
          <w:bCs/>
          <w:color w:val="0070C0"/>
        </w:rPr>
        <w:tab/>
      </w:r>
      <w:r w:rsidR="00342F21">
        <w:rPr>
          <w:rFonts w:ascii="Arial" w:hAnsi="Arial" w:cs="Arial"/>
          <w:b/>
          <w:bCs/>
          <w:color w:val="0070C0"/>
        </w:rPr>
        <w:t xml:space="preserve"> </w:t>
      </w:r>
      <w:r w:rsidR="002A4E96">
        <w:rPr>
          <w:rFonts w:ascii="Arial" w:hAnsi="Arial" w:cs="Arial"/>
          <w:b/>
          <w:bCs/>
          <w:color w:val="0070C0"/>
        </w:rPr>
        <w:t>8</w:t>
      </w:r>
      <w:r w:rsidR="00236848" w:rsidRPr="00236848">
        <w:rPr>
          <w:rFonts w:ascii="Arial" w:hAnsi="Arial" w:cs="Arial"/>
          <w:b/>
          <w:bCs/>
          <w:color w:val="0070C0"/>
        </w:rPr>
        <w:tab/>
      </w:r>
    </w:p>
    <w:p w14:paraId="6790000A" w14:textId="477B69F0" w:rsidR="00236848" w:rsidRPr="00236848" w:rsidRDefault="002A4E96" w:rsidP="00150473">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contextualSpacing/>
        <w:rPr>
          <w:rFonts w:ascii="Arial" w:hAnsi="Arial" w:cs="Arial"/>
          <w:b/>
          <w:bCs/>
          <w:color w:val="0070C0"/>
        </w:rPr>
      </w:pPr>
      <w:r>
        <w:rPr>
          <w:rFonts w:ascii="Arial" w:hAnsi="Arial" w:cs="Arial"/>
          <w:b/>
          <w:bCs/>
          <w:color w:val="0070C0"/>
        </w:rPr>
        <w:t xml:space="preserve">Joint Forward Plan </w:t>
      </w:r>
      <w:r>
        <w:rPr>
          <w:rFonts w:ascii="Arial" w:hAnsi="Arial" w:cs="Arial"/>
          <w:b/>
          <w:bCs/>
          <w:color w:val="0070C0"/>
        </w:rPr>
        <w:tab/>
      </w:r>
      <w:r w:rsidR="00236848" w:rsidRPr="00236848">
        <w:rPr>
          <w:rFonts w:ascii="Arial" w:hAnsi="Arial" w:cs="Arial"/>
          <w:b/>
          <w:bCs/>
          <w:color w:val="0070C0"/>
        </w:rPr>
        <w:tab/>
      </w:r>
      <w:r w:rsidR="00236848" w:rsidRPr="00236848">
        <w:rPr>
          <w:rFonts w:ascii="Arial" w:hAnsi="Arial" w:cs="Arial"/>
          <w:b/>
          <w:bCs/>
          <w:color w:val="0070C0"/>
        </w:rPr>
        <w:tab/>
      </w:r>
      <w:r w:rsidR="00236848" w:rsidRPr="00236848">
        <w:rPr>
          <w:rFonts w:ascii="Arial" w:hAnsi="Arial" w:cs="Arial"/>
          <w:b/>
          <w:bCs/>
          <w:color w:val="0070C0"/>
        </w:rPr>
        <w:tab/>
      </w:r>
      <w:r w:rsidR="00236848" w:rsidRPr="00236848">
        <w:rPr>
          <w:rFonts w:ascii="Arial" w:hAnsi="Arial" w:cs="Arial"/>
          <w:b/>
          <w:bCs/>
          <w:color w:val="0070C0"/>
        </w:rPr>
        <w:tab/>
      </w:r>
      <w:r w:rsidR="00236848" w:rsidRPr="00236848">
        <w:rPr>
          <w:rFonts w:ascii="Arial" w:hAnsi="Arial" w:cs="Arial"/>
          <w:b/>
          <w:bCs/>
          <w:color w:val="0070C0"/>
        </w:rPr>
        <w:tab/>
      </w:r>
      <w:r w:rsidR="00236848" w:rsidRPr="00236848">
        <w:rPr>
          <w:rFonts w:ascii="Arial" w:hAnsi="Arial" w:cs="Arial"/>
          <w:b/>
          <w:bCs/>
          <w:color w:val="0070C0"/>
        </w:rPr>
        <w:tab/>
      </w:r>
      <w:r w:rsidR="00342F21">
        <w:rPr>
          <w:rFonts w:ascii="Arial" w:hAnsi="Arial" w:cs="Arial"/>
          <w:b/>
          <w:bCs/>
          <w:color w:val="0070C0"/>
        </w:rPr>
        <w:t xml:space="preserve"> </w:t>
      </w:r>
      <w:r>
        <w:rPr>
          <w:rFonts w:ascii="Arial" w:hAnsi="Arial" w:cs="Arial"/>
          <w:b/>
          <w:bCs/>
          <w:color w:val="0070C0"/>
        </w:rPr>
        <w:t>9</w:t>
      </w:r>
    </w:p>
    <w:p w14:paraId="1A5E5F9E" w14:textId="5A060C08" w:rsidR="00236848" w:rsidRPr="00236848" w:rsidRDefault="00342F21" w:rsidP="00150473">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contextualSpacing/>
        <w:rPr>
          <w:rFonts w:ascii="Arial" w:hAnsi="Arial" w:cs="Arial"/>
          <w:b/>
          <w:bCs/>
          <w:color w:val="0070C0"/>
        </w:rPr>
      </w:pPr>
      <w:r>
        <w:rPr>
          <w:rFonts w:ascii="Arial" w:hAnsi="Arial" w:cs="Arial"/>
          <w:b/>
          <w:bCs/>
          <w:color w:val="0070C0"/>
        </w:rPr>
        <w:t>Health inequalities</w:t>
      </w:r>
      <w:r>
        <w:rPr>
          <w:rFonts w:ascii="Arial" w:hAnsi="Arial" w:cs="Arial"/>
          <w:b/>
          <w:bCs/>
          <w:color w:val="0070C0"/>
        </w:rPr>
        <w:tab/>
      </w:r>
      <w:r>
        <w:rPr>
          <w:rFonts w:ascii="Arial" w:hAnsi="Arial" w:cs="Arial"/>
          <w:b/>
          <w:bCs/>
          <w:color w:val="0070C0"/>
        </w:rPr>
        <w:tab/>
      </w:r>
      <w:r>
        <w:rPr>
          <w:rFonts w:ascii="Arial" w:hAnsi="Arial" w:cs="Arial"/>
          <w:b/>
          <w:bCs/>
          <w:color w:val="0070C0"/>
        </w:rPr>
        <w:tab/>
      </w:r>
      <w:r w:rsidR="00236848" w:rsidRPr="00236848">
        <w:rPr>
          <w:rFonts w:ascii="Arial" w:hAnsi="Arial" w:cs="Arial"/>
          <w:b/>
          <w:bCs/>
          <w:color w:val="0070C0"/>
        </w:rPr>
        <w:tab/>
      </w:r>
      <w:r w:rsidR="00236848" w:rsidRPr="00236848">
        <w:rPr>
          <w:rFonts w:ascii="Arial" w:hAnsi="Arial" w:cs="Arial"/>
          <w:b/>
          <w:bCs/>
          <w:color w:val="0070C0"/>
        </w:rPr>
        <w:tab/>
      </w:r>
      <w:r w:rsidR="00236848" w:rsidRPr="00236848">
        <w:rPr>
          <w:rFonts w:ascii="Arial" w:hAnsi="Arial" w:cs="Arial"/>
          <w:b/>
          <w:bCs/>
          <w:color w:val="0070C0"/>
        </w:rPr>
        <w:tab/>
      </w:r>
      <w:r w:rsidR="00236848" w:rsidRPr="00236848">
        <w:rPr>
          <w:rFonts w:ascii="Arial" w:hAnsi="Arial" w:cs="Arial"/>
          <w:b/>
          <w:bCs/>
          <w:color w:val="0070C0"/>
        </w:rPr>
        <w:tab/>
      </w:r>
      <w:r w:rsidR="00236848" w:rsidRPr="00236848">
        <w:rPr>
          <w:rFonts w:ascii="Arial" w:hAnsi="Arial" w:cs="Arial"/>
          <w:b/>
          <w:bCs/>
          <w:color w:val="0070C0"/>
        </w:rPr>
        <w:tab/>
      </w:r>
      <w:r w:rsidR="002A4E96">
        <w:rPr>
          <w:rFonts w:ascii="Arial" w:hAnsi="Arial" w:cs="Arial"/>
          <w:b/>
          <w:bCs/>
          <w:color w:val="0070C0"/>
        </w:rPr>
        <w:t>11</w:t>
      </w:r>
    </w:p>
    <w:p w14:paraId="22CC0CEA" w14:textId="0B35A842" w:rsidR="00236848" w:rsidRPr="00236848" w:rsidRDefault="00342F21" w:rsidP="00150473">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contextualSpacing/>
        <w:rPr>
          <w:rFonts w:ascii="Arial" w:hAnsi="Arial" w:cs="Arial"/>
          <w:b/>
          <w:bCs/>
          <w:color w:val="0070C0"/>
        </w:rPr>
      </w:pPr>
      <w:r>
        <w:rPr>
          <w:rFonts w:ascii="Arial" w:hAnsi="Arial" w:cs="Arial"/>
          <w:b/>
          <w:bCs/>
          <w:color w:val="0070C0"/>
        </w:rPr>
        <w:t>Digital inclusion</w:t>
      </w:r>
      <w:r>
        <w:rPr>
          <w:rFonts w:ascii="Arial" w:hAnsi="Arial" w:cs="Arial"/>
          <w:b/>
          <w:bCs/>
          <w:color w:val="0070C0"/>
        </w:rPr>
        <w:tab/>
      </w:r>
      <w:r w:rsidR="00236848" w:rsidRPr="00236848">
        <w:rPr>
          <w:rFonts w:ascii="Arial" w:hAnsi="Arial" w:cs="Arial"/>
          <w:b/>
          <w:bCs/>
          <w:color w:val="0070C0"/>
        </w:rPr>
        <w:tab/>
      </w:r>
      <w:r w:rsidR="00236848" w:rsidRPr="00236848">
        <w:rPr>
          <w:rFonts w:ascii="Arial" w:hAnsi="Arial" w:cs="Arial"/>
          <w:b/>
          <w:bCs/>
          <w:color w:val="0070C0"/>
        </w:rPr>
        <w:tab/>
      </w:r>
      <w:r w:rsidR="00236848" w:rsidRPr="00236848">
        <w:rPr>
          <w:rFonts w:ascii="Arial" w:hAnsi="Arial" w:cs="Arial"/>
          <w:b/>
          <w:bCs/>
          <w:color w:val="0070C0"/>
        </w:rPr>
        <w:tab/>
      </w:r>
      <w:r w:rsidR="00236848" w:rsidRPr="00236848">
        <w:rPr>
          <w:rFonts w:ascii="Arial" w:hAnsi="Arial" w:cs="Arial"/>
          <w:b/>
          <w:bCs/>
          <w:color w:val="0070C0"/>
        </w:rPr>
        <w:tab/>
      </w:r>
      <w:r w:rsidR="00236848" w:rsidRPr="00236848">
        <w:rPr>
          <w:rFonts w:ascii="Arial" w:hAnsi="Arial" w:cs="Arial"/>
          <w:b/>
          <w:bCs/>
          <w:color w:val="0070C0"/>
        </w:rPr>
        <w:tab/>
      </w:r>
      <w:r w:rsidR="00236848" w:rsidRPr="00236848">
        <w:rPr>
          <w:rFonts w:ascii="Arial" w:hAnsi="Arial" w:cs="Arial"/>
          <w:b/>
          <w:bCs/>
          <w:color w:val="0070C0"/>
        </w:rPr>
        <w:tab/>
      </w:r>
      <w:r w:rsidR="00236848" w:rsidRPr="00236848">
        <w:rPr>
          <w:rFonts w:ascii="Arial" w:hAnsi="Arial" w:cs="Arial"/>
          <w:b/>
          <w:bCs/>
          <w:color w:val="0070C0"/>
        </w:rPr>
        <w:tab/>
      </w:r>
      <w:r>
        <w:rPr>
          <w:rFonts w:ascii="Arial" w:hAnsi="Arial" w:cs="Arial"/>
          <w:b/>
          <w:bCs/>
          <w:color w:val="0070C0"/>
        </w:rPr>
        <w:t>11</w:t>
      </w:r>
    </w:p>
    <w:p w14:paraId="09183398" w14:textId="0D7B096B" w:rsidR="00236848" w:rsidRPr="00236848" w:rsidRDefault="00342F21" w:rsidP="00150473">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contextualSpacing/>
        <w:rPr>
          <w:rFonts w:ascii="Arial" w:hAnsi="Arial" w:cs="Arial"/>
          <w:b/>
          <w:bCs/>
          <w:color w:val="0070C0"/>
        </w:rPr>
      </w:pPr>
      <w:r w:rsidRPr="00342F21">
        <w:rPr>
          <w:rFonts w:ascii="Arial" w:hAnsi="Arial" w:cs="Arial"/>
          <w:b/>
          <w:bCs/>
          <w:color w:val="0070C0"/>
          <w:lang w:val="en-GB"/>
        </w:rPr>
        <w:t>Equality in our workforce – People Strategy</w:t>
      </w:r>
      <w:r w:rsidR="00236848" w:rsidRPr="00236848">
        <w:rPr>
          <w:rFonts w:ascii="Arial" w:hAnsi="Arial" w:cs="Arial"/>
          <w:b/>
          <w:bCs/>
          <w:color w:val="0070C0"/>
        </w:rPr>
        <w:tab/>
      </w:r>
      <w:r w:rsidR="00236848" w:rsidRPr="00236848">
        <w:rPr>
          <w:rFonts w:ascii="Arial" w:hAnsi="Arial" w:cs="Arial"/>
          <w:b/>
          <w:bCs/>
          <w:color w:val="0070C0"/>
        </w:rPr>
        <w:tab/>
      </w:r>
      <w:r w:rsidR="00236848" w:rsidRPr="00236848">
        <w:rPr>
          <w:rFonts w:ascii="Arial" w:hAnsi="Arial" w:cs="Arial"/>
          <w:b/>
          <w:bCs/>
          <w:color w:val="0070C0"/>
        </w:rPr>
        <w:tab/>
      </w:r>
      <w:r w:rsidR="00236848" w:rsidRPr="00236848">
        <w:rPr>
          <w:rFonts w:ascii="Arial" w:hAnsi="Arial" w:cs="Arial"/>
          <w:b/>
          <w:bCs/>
          <w:color w:val="0070C0"/>
        </w:rPr>
        <w:tab/>
      </w:r>
      <w:r>
        <w:rPr>
          <w:rFonts w:ascii="Arial" w:hAnsi="Arial" w:cs="Arial"/>
          <w:b/>
          <w:bCs/>
          <w:color w:val="0070C0"/>
        </w:rPr>
        <w:t>12</w:t>
      </w:r>
      <w:r w:rsidR="00236848" w:rsidRPr="00236848">
        <w:rPr>
          <w:rFonts w:ascii="Arial" w:hAnsi="Arial" w:cs="Arial"/>
          <w:b/>
          <w:bCs/>
          <w:color w:val="0070C0"/>
        </w:rPr>
        <w:tab/>
      </w:r>
    </w:p>
    <w:p w14:paraId="008005BF" w14:textId="35E9568E" w:rsidR="00236848" w:rsidRPr="00236848" w:rsidRDefault="00236848" w:rsidP="00150473">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480" w:lineRule="auto"/>
        <w:contextualSpacing/>
        <w:rPr>
          <w:rFonts w:ascii="Arial" w:hAnsi="Arial" w:cs="Arial"/>
          <w:b/>
          <w:bCs/>
          <w:color w:val="0070C0"/>
        </w:rPr>
      </w:pPr>
      <w:r w:rsidRPr="00236848">
        <w:rPr>
          <w:rFonts w:ascii="Arial" w:hAnsi="Arial" w:cs="Arial"/>
          <w:b/>
          <w:bCs/>
          <w:color w:val="0070C0"/>
        </w:rPr>
        <w:t xml:space="preserve">Monitoring and governance </w:t>
      </w:r>
      <w:r w:rsidRPr="00236848">
        <w:rPr>
          <w:rFonts w:ascii="Arial" w:hAnsi="Arial" w:cs="Arial"/>
          <w:b/>
          <w:bCs/>
          <w:color w:val="0070C0"/>
        </w:rPr>
        <w:tab/>
      </w:r>
      <w:r w:rsidRPr="00236848">
        <w:rPr>
          <w:rFonts w:ascii="Arial" w:hAnsi="Arial" w:cs="Arial"/>
          <w:b/>
          <w:bCs/>
          <w:color w:val="0070C0"/>
        </w:rPr>
        <w:tab/>
      </w:r>
      <w:r w:rsidRPr="00236848">
        <w:rPr>
          <w:rFonts w:ascii="Arial" w:hAnsi="Arial" w:cs="Arial"/>
          <w:b/>
          <w:bCs/>
          <w:color w:val="0070C0"/>
        </w:rPr>
        <w:tab/>
      </w:r>
      <w:r w:rsidRPr="00236848">
        <w:rPr>
          <w:rFonts w:ascii="Arial" w:hAnsi="Arial" w:cs="Arial"/>
          <w:b/>
          <w:bCs/>
          <w:color w:val="0070C0"/>
        </w:rPr>
        <w:tab/>
      </w:r>
      <w:r w:rsidRPr="00236848">
        <w:rPr>
          <w:rFonts w:ascii="Arial" w:hAnsi="Arial" w:cs="Arial"/>
          <w:b/>
          <w:bCs/>
          <w:color w:val="0070C0"/>
        </w:rPr>
        <w:tab/>
      </w:r>
      <w:r w:rsidRPr="00236848">
        <w:rPr>
          <w:rFonts w:ascii="Arial" w:hAnsi="Arial" w:cs="Arial"/>
          <w:b/>
          <w:bCs/>
          <w:color w:val="0070C0"/>
        </w:rPr>
        <w:tab/>
      </w:r>
      <w:r w:rsidR="00342F21">
        <w:rPr>
          <w:rFonts w:ascii="Arial" w:hAnsi="Arial" w:cs="Arial"/>
          <w:b/>
          <w:bCs/>
          <w:color w:val="0070C0"/>
        </w:rPr>
        <w:t>12</w:t>
      </w:r>
    </w:p>
    <w:p w14:paraId="2A295FAA" w14:textId="188C957E" w:rsidR="00506302" w:rsidRPr="00084D52" w:rsidRDefault="00506302" w:rsidP="00084D52">
      <w:pPr>
        <w:spacing w:line="360" w:lineRule="auto"/>
        <w:ind w:left="360"/>
        <w:rPr>
          <w:rFonts w:ascii="Arial" w:eastAsia="Calibri" w:hAnsi="Arial" w:cs="Arial"/>
          <w:b/>
          <w:bCs/>
          <w:color w:val="0070C0"/>
          <w:bdr w:val="none" w:sz="0" w:space="0" w:color="auto"/>
        </w:rPr>
      </w:pPr>
    </w:p>
    <w:p w14:paraId="4EB88303" w14:textId="77777777" w:rsidR="00457249" w:rsidRDefault="00457249" w:rsidP="00F9696C">
      <w:pPr>
        <w:pStyle w:val="ListParagraph"/>
        <w:spacing w:line="360" w:lineRule="auto"/>
        <w:rPr>
          <w:rFonts w:ascii="Arial" w:eastAsia="Calibri" w:hAnsi="Arial" w:cs="Arial"/>
          <w:b/>
          <w:bCs/>
          <w:color w:val="0070C0"/>
          <w:bdr w:val="none" w:sz="0" w:space="0" w:color="auto"/>
          <w:lang w:val="en-GB"/>
        </w:rPr>
      </w:pPr>
    </w:p>
    <w:p w14:paraId="016005A7" w14:textId="2E1748C0" w:rsidR="00457249" w:rsidRDefault="00457249" w:rsidP="00236848">
      <w:pPr>
        <w:spacing w:line="360" w:lineRule="auto"/>
        <w:jc w:val="both"/>
        <w:rPr>
          <w:rFonts w:ascii="Arial" w:eastAsia="Calibri" w:hAnsi="Arial" w:cs="Arial"/>
          <w:b/>
          <w:bCs/>
          <w:color w:val="0070C0"/>
          <w:bdr w:val="none" w:sz="0" w:space="0" w:color="auto"/>
        </w:rPr>
      </w:pPr>
      <w:r w:rsidRPr="00506302">
        <w:rPr>
          <w:rFonts w:ascii="Arial" w:eastAsia="Calibri" w:hAnsi="Arial" w:cs="Arial"/>
          <w:b/>
          <w:bCs/>
          <w:color w:val="0070C0"/>
          <w:bdr w:val="none" w:sz="0" w:space="0" w:color="auto"/>
        </w:rPr>
        <w:t>Appendices</w:t>
      </w:r>
    </w:p>
    <w:p w14:paraId="5D9BCCC4" w14:textId="77777777" w:rsidR="00236848" w:rsidRDefault="00236848" w:rsidP="00236848">
      <w:pPr>
        <w:spacing w:line="360" w:lineRule="auto"/>
        <w:ind w:left="360"/>
        <w:rPr>
          <w:rFonts w:ascii="Arial" w:eastAsia="Calibri" w:hAnsi="Arial" w:cs="Arial"/>
          <w:b/>
          <w:bCs/>
          <w:color w:val="0070C0"/>
          <w:bdr w:val="none" w:sz="0" w:space="0" w:color="auto"/>
        </w:rPr>
      </w:pPr>
    </w:p>
    <w:p w14:paraId="79A06E68" w14:textId="318F32C7" w:rsidR="00236848" w:rsidRPr="00236848" w:rsidRDefault="00236848" w:rsidP="00236848">
      <w:pPr>
        <w:spacing w:line="360" w:lineRule="auto"/>
        <w:ind w:left="360"/>
        <w:rPr>
          <w:rFonts w:ascii="Arial" w:eastAsia="Calibri" w:hAnsi="Arial" w:cs="Arial"/>
          <w:b/>
          <w:bCs/>
          <w:color w:val="0070C0"/>
          <w:bdr w:val="none" w:sz="0" w:space="0" w:color="auto"/>
        </w:rPr>
      </w:pPr>
      <w:bookmarkStart w:id="0" w:name="_Hlk178798484"/>
      <w:r w:rsidRPr="00236848">
        <w:rPr>
          <w:rFonts w:ascii="Arial" w:eastAsia="Calibri" w:hAnsi="Arial" w:cs="Arial"/>
          <w:b/>
          <w:bCs/>
          <w:color w:val="0070C0"/>
          <w:bdr w:val="none" w:sz="0" w:space="0" w:color="auto"/>
        </w:rPr>
        <w:t xml:space="preserve">Appendix 1: </w:t>
      </w:r>
      <w:r w:rsidRPr="00236848">
        <w:rPr>
          <w:rFonts w:ascii="Arial" w:eastAsia="Calibri" w:hAnsi="Arial" w:cs="Arial"/>
          <w:b/>
          <w:bCs/>
          <w:color w:val="0070C0"/>
          <w:bdr w:val="none" w:sz="0" w:space="0" w:color="auto"/>
        </w:rPr>
        <w:tab/>
        <w:t>Equality Action Plan</w:t>
      </w:r>
    </w:p>
    <w:p w14:paraId="1AB87AC1" w14:textId="055E8E05" w:rsidR="00236848" w:rsidRPr="00236848" w:rsidRDefault="00236848" w:rsidP="00236848">
      <w:pPr>
        <w:spacing w:line="360" w:lineRule="auto"/>
        <w:ind w:left="360"/>
        <w:rPr>
          <w:rFonts w:ascii="Arial" w:eastAsia="Calibri" w:hAnsi="Arial" w:cs="Arial"/>
          <w:b/>
          <w:bCs/>
          <w:color w:val="0070C0"/>
          <w:bdr w:val="none" w:sz="0" w:space="0" w:color="auto"/>
        </w:rPr>
      </w:pPr>
      <w:r w:rsidRPr="00236848">
        <w:rPr>
          <w:rFonts w:ascii="Arial" w:eastAsia="Calibri" w:hAnsi="Arial" w:cs="Arial"/>
          <w:b/>
          <w:bCs/>
          <w:color w:val="0070C0"/>
          <w:bdr w:val="none" w:sz="0" w:space="0" w:color="auto"/>
        </w:rPr>
        <w:t xml:space="preserve">Appendix 2: </w:t>
      </w:r>
      <w:r w:rsidRPr="00236848">
        <w:rPr>
          <w:rFonts w:ascii="Arial" w:eastAsia="Calibri" w:hAnsi="Arial" w:cs="Arial"/>
          <w:b/>
          <w:bCs/>
          <w:color w:val="0070C0"/>
          <w:bdr w:val="none" w:sz="0" w:space="0" w:color="auto"/>
        </w:rPr>
        <w:tab/>
        <w:t xml:space="preserve">Our legal obligations in relation to Equality, Diversity and Human </w:t>
      </w:r>
      <w:r>
        <w:rPr>
          <w:rFonts w:ascii="Arial" w:eastAsia="Calibri" w:hAnsi="Arial" w:cs="Arial"/>
          <w:b/>
          <w:bCs/>
          <w:color w:val="0070C0"/>
          <w:bdr w:val="none" w:sz="0" w:space="0" w:color="auto"/>
        </w:rPr>
        <w:tab/>
      </w:r>
      <w:r>
        <w:rPr>
          <w:rFonts w:ascii="Arial" w:eastAsia="Calibri" w:hAnsi="Arial" w:cs="Arial"/>
          <w:b/>
          <w:bCs/>
          <w:color w:val="0070C0"/>
          <w:bdr w:val="none" w:sz="0" w:space="0" w:color="auto"/>
        </w:rPr>
        <w:tab/>
      </w:r>
      <w:r>
        <w:rPr>
          <w:rFonts w:ascii="Arial" w:eastAsia="Calibri" w:hAnsi="Arial" w:cs="Arial"/>
          <w:b/>
          <w:bCs/>
          <w:color w:val="0070C0"/>
          <w:bdr w:val="none" w:sz="0" w:space="0" w:color="auto"/>
        </w:rPr>
        <w:tab/>
      </w:r>
      <w:r w:rsidRPr="00236848">
        <w:rPr>
          <w:rFonts w:ascii="Arial" w:eastAsia="Calibri" w:hAnsi="Arial" w:cs="Arial"/>
          <w:b/>
          <w:bCs/>
          <w:color w:val="0070C0"/>
          <w:bdr w:val="none" w:sz="0" w:space="0" w:color="auto"/>
        </w:rPr>
        <w:t>Rights</w:t>
      </w:r>
    </w:p>
    <w:p w14:paraId="3249F20A" w14:textId="761987B4" w:rsidR="00236848" w:rsidRPr="00236848" w:rsidRDefault="00236848" w:rsidP="00236848">
      <w:pPr>
        <w:spacing w:line="360" w:lineRule="auto"/>
        <w:ind w:left="360"/>
        <w:rPr>
          <w:rFonts w:ascii="Arial" w:eastAsia="Calibri" w:hAnsi="Arial" w:cs="Arial"/>
          <w:b/>
          <w:bCs/>
          <w:color w:val="0070C0"/>
          <w:bdr w:val="none" w:sz="0" w:space="0" w:color="auto"/>
        </w:rPr>
      </w:pPr>
      <w:r w:rsidRPr="00236848">
        <w:rPr>
          <w:rFonts w:ascii="Arial" w:eastAsia="Calibri" w:hAnsi="Arial" w:cs="Arial"/>
          <w:b/>
          <w:bCs/>
          <w:color w:val="0070C0"/>
          <w:bdr w:val="none" w:sz="0" w:space="0" w:color="auto"/>
        </w:rPr>
        <w:t xml:space="preserve">Appendix 3: </w:t>
      </w:r>
      <w:r w:rsidRPr="00236848">
        <w:rPr>
          <w:rFonts w:ascii="Arial" w:eastAsia="Calibri" w:hAnsi="Arial" w:cs="Arial"/>
          <w:b/>
          <w:bCs/>
          <w:color w:val="0070C0"/>
          <w:bdr w:val="none" w:sz="0" w:space="0" w:color="auto"/>
        </w:rPr>
        <w:tab/>
        <w:t xml:space="preserve">The NHS Equality Delivery System </w:t>
      </w:r>
      <w:r w:rsidR="00833F09">
        <w:rPr>
          <w:rFonts w:ascii="Arial" w:eastAsia="Calibri" w:hAnsi="Arial" w:cs="Arial"/>
          <w:b/>
          <w:bCs/>
          <w:color w:val="0070C0"/>
          <w:bdr w:val="none" w:sz="0" w:space="0" w:color="auto"/>
        </w:rPr>
        <w:t>(EDS)</w:t>
      </w:r>
    </w:p>
    <w:bookmarkEnd w:id="0"/>
    <w:p w14:paraId="3E576885" w14:textId="636671E9" w:rsidR="00236848" w:rsidRPr="00506302" w:rsidRDefault="00236848" w:rsidP="00236848">
      <w:pPr>
        <w:spacing w:line="360" w:lineRule="auto"/>
        <w:ind w:left="360"/>
        <w:rPr>
          <w:rFonts w:ascii="Arial" w:eastAsia="Calibri" w:hAnsi="Arial" w:cs="Arial"/>
          <w:b/>
          <w:bCs/>
          <w:color w:val="0070C0"/>
          <w:bdr w:val="none" w:sz="0" w:space="0" w:color="auto"/>
        </w:rPr>
      </w:pPr>
    </w:p>
    <w:p w14:paraId="322303CC" w14:textId="045574B7" w:rsidR="00457249" w:rsidRDefault="00457249" w:rsidP="00F76CB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
          <w:bCs/>
          <w:color w:val="0070C0"/>
          <w:bdr w:val="none" w:sz="0" w:space="0" w:color="auto"/>
        </w:rPr>
      </w:pPr>
    </w:p>
    <w:p w14:paraId="5D6B4E85" w14:textId="78B02D70" w:rsidR="00457249" w:rsidRDefault="00457249" w:rsidP="00F76CB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
          <w:bCs/>
          <w:color w:val="0070C0"/>
          <w:bdr w:val="none" w:sz="0" w:space="0" w:color="auto"/>
        </w:rPr>
      </w:pPr>
    </w:p>
    <w:p w14:paraId="76FB50CF" w14:textId="06DAA1E6" w:rsidR="00457249" w:rsidRDefault="00457249" w:rsidP="00F76CB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
          <w:bCs/>
          <w:color w:val="0070C0"/>
          <w:bdr w:val="none" w:sz="0" w:space="0" w:color="auto"/>
        </w:rPr>
      </w:pPr>
    </w:p>
    <w:p w14:paraId="3A73D49C" w14:textId="77777777" w:rsidR="00A30CEC" w:rsidRDefault="00A30CEC" w:rsidP="00F76CB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
          <w:bCs/>
          <w:color w:val="0070C0"/>
          <w:bdr w:val="none" w:sz="0" w:space="0" w:color="auto"/>
        </w:rPr>
      </w:pPr>
    </w:p>
    <w:p w14:paraId="2668ADFE" w14:textId="18E7B82D" w:rsidR="00457249" w:rsidRDefault="00457249" w:rsidP="00F76CB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Calibri" w:hAnsi="Arial" w:cs="Arial"/>
          <w:b/>
          <w:bCs/>
          <w:color w:val="0070C0"/>
          <w:bdr w:val="none" w:sz="0" w:space="0" w:color="auto"/>
        </w:rPr>
      </w:pPr>
    </w:p>
    <w:p w14:paraId="117FD93E" w14:textId="77777777" w:rsidR="00236848" w:rsidRDefault="00236848" w:rsidP="00F76CB4">
      <w:pPr>
        <w:rPr>
          <w:rFonts w:ascii="Arial" w:hAnsi="Arial" w:cs="Arial"/>
          <w:b/>
          <w:bCs/>
          <w:color w:val="0070C0"/>
          <w:sz w:val="36"/>
          <w:szCs w:val="36"/>
        </w:rPr>
      </w:pPr>
    </w:p>
    <w:p w14:paraId="3F8D9F11" w14:textId="77777777" w:rsidR="00236848" w:rsidRDefault="00236848" w:rsidP="00F76CB4">
      <w:pPr>
        <w:rPr>
          <w:rFonts w:ascii="Arial" w:hAnsi="Arial" w:cs="Arial"/>
          <w:b/>
          <w:bCs/>
          <w:color w:val="0070C0"/>
          <w:sz w:val="36"/>
          <w:szCs w:val="36"/>
        </w:rPr>
      </w:pPr>
    </w:p>
    <w:p w14:paraId="4CC062BF" w14:textId="77777777" w:rsidR="00236848" w:rsidRDefault="00236848" w:rsidP="00F76CB4">
      <w:pPr>
        <w:rPr>
          <w:rFonts w:ascii="Arial" w:hAnsi="Arial" w:cs="Arial"/>
          <w:b/>
          <w:bCs/>
          <w:color w:val="0070C0"/>
          <w:sz w:val="36"/>
          <w:szCs w:val="36"/>
        </w:rPr>
      </w:pPr>
    </w:p>
    <w:p w14:paraId="68E880F6" w14:textId="77777777" w:rsidR="00A30CEC" w:rsidRPr="001A07E8" w:rsidRDefault="00A30CEC" w:rsidP="001A07E8">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hanging="720"/>
        <w:contextualSpacing/>
        <w:rPr>
          <w:rFonts w:ascii="Arial" w:hAnsi="Arial" w:cs="Arial"/>
          <w:b/>
        </w:rPr>
      </w:pPr>
      <w:r w:rsidRPr="001A07E8">
        <w:rPr>
          <w:rFonts w:ascii="Arial" w:hAnsi="Arial" w:cs="Arial"/>
          <w:b/>
        </w:rPr>
        <w:lastRenderedPageBreak/>
        <w:t>Introduction</w:t>
      </w:r>
    </w:p>
    <w:p w14:paraId="1BD9EBC3" w14:textId="748FBF2B" w:rsidR="009A06B2" w:rsidRDefault="00A30CEC" w:rsidP="00150473">
      <w:pPr>
        <w:pStyle w:val="ListParagraph"/>
        <w:numPr>
          <w:ilvl w:val="1"/>
          <w:numId w:val="4"/>
        </w:numPr>
        <w:spacing w:line="360" w:lineRule="auto"/>
        <w:ind w:left="709" w:right="151" w:hanging="720"/>
        <w:contextualSpacing/>
        <w:rPr>
          <w:rFonts w:ascii="Arial" w:hAnsi="Arial" w:cs="Arial"/>
          <w:lang w:val="en-GB"/>
        </w:rPr>
      </w:pPr>
      <w:r w:rsidRPr="009A06B2">
        <w:rPr>
          <w:rFonts w:ascii="Arial" w:hAnsi="Arial" w:cs="Arial"/>
        </w:rPr>
        <w:t xml:space="preserve">NHS Gloucestershire Integrated Care Board </w:t>
      </w:r>
      <w:r w:rsidR="009A06B2" w:rsidRPr="009A06B2">
        <w:rPr>
          <w:rFonts w:ascii="Arial" w:hAnsi="Arial" w:cs="Arial"/>
          <w:lang w:val="en-GB"/>
        </w:rPr>
        <w:t>(NHS Gloucestershire) is responsible for planning and buying services to meet the health needs of local people. It also brings partners together to ensure the county’s NHS provides the best possible care. Alongside our communities, we want to improve health, improve access to high quality care and support when needed and make Gloucestershire a better place for the future.</w:t>
      </w:r>
    </w:p>
    <w:p w14:paraId="034D88A6" w14:textId="77777777" w:rsidR="009A06B2" w:rsidRPr="009A06B2" w:rsidRDefault="009A06B2" w:rsidP="005C52E6">
      <w:pPr>
        <w:spacing w:line="360" w:lineRule="auto"/>
        <w:ind w:right="151" w:hanging="720"/>
        <w:contextualSpacing/>
        <w:rPr>
          <w:rFonts w:ascii="Arial" w:hAnsi="Arial" w:cs="Arial"/>
          <w:u w:color="000000"/>
        </w:rPr>
      </w:pPr>
    </w:p>
    <w:p w14:paraId="43D5CC01" w14:textId="349BAB28" w:rsidR="00A30CEC" w:rsidRDefault="00A30CEC" w:rsidP="00150473">
      <w:pPr>
        <w:pStyle w:val="ListParagraph"/>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1" w:hanging="720"/>
        <w:contextualSpacing/>
        <w:rPr>
          <w:rFonts w:ascii="Arial" w:hAnsi="Arial" w:cs="Arial"/>
        </w:rPr>
      </w:pPr>
      <w:r w:rsidRPr="00574AE0">
        <w:rPr>
          <w:rFonts w:ascii="Arial" w:hAnsi="Arial" w:cs="Arial"/>
        </w:rPr>
        <w:t xml:space="preserve">Our </w:t>
      </w:r>
      <w:r w:rsidR="009A06B2">
        <w:rPr>
          <w:rFonts w:ascii="Arial" w:hAnsi="Arial" w:cs="Arial"/>
        </w:rPr>
        <w:t>vision</w:t>
      </w:r>
      <w:r w:rsidR="00081F60">
        <w:rPr>
          <w:rStyle w:val="FootnoteReference"/>
          <w:rFonts w:ascii="Arial" w:hAnsi="Arial" w:cs="Arial"/>
        </w:rPr>
        <w:footnoteReference w:id="1"/>
      </w:r>
      <w:r w:rsidRPr="00574AE0">
        <w:rPr>
          <w:rFonts w:ascii="Arial" w:hAnsi="Arial" w:cs="Arial"/>
        </w:rPr>
        <w:t xml:space="preserve"> </w:t>
      </w:r>
      <w:r w:rsidR="009A06B2">
        <w:rPr>
          <w:rFonts w:ascii="Arial" w:hAnsi="Arial" w:cs="Arial"/>
        </w:rPr>
        <w:t>of</w:t>
      </w:r>
      <w:r w:rsidRPr="00574AE0">
        <w:rPr>
          <w:rFonts w:ascii="Arial" w:hAnsi="Arial" w:cs="Arial"/>
        </w:rPr>
        <w:t xml:space="preserve"> </w:t>
      </w:r>
      <w:r w:rsidR="009A06B2" w:rsidRPr="009A06B2">
        <w:rPr>
          <w:rFonts w:ascii="Arial" w:hAnsi="Arial" w:cs="Arial"/>
        </w:rPr>
        <w:t>“Making Gloucestershire the healthiest place to live and work – championing equity in life chances and the best health and care outcomes for all</w:t>
      </w:r>
      <w:r w:rsidR="009A06B2">
        <w:rPr>
          <w:rFonts w:ascii="Arial" w:hAnsi="Arial" w:cs="Arial"/>
        </w:rPr>
        <w:t xml:space="preserve">” is underpinned by </w:t>
      </w:r>
      <w:r w:rsidR="009A06B2" w:rsidRPr="009A06B2">
        <w:rPr>
          <w:rFonts w:ascii="Arial" w:hAnsi="Arial" w:cs="Arial"/>
        </w:rPr>
        <w:t>three strategic priorit</w:t>
      </w:r>
      <w:r w:rsidR="00BD30B2">
        <w:rPr>
          <w:rFonts w:ascii="Arial" w:hAnsi="Arial" w:cs="Arial"/>
        </w:rPr>
        <w:t>ies</w:t>
      </w:r>
      <w:r w:rsidR="009A06B2">
        <w:rPr>
          <w:rFonts w:ascii="Arial" w:hAnsi="Arial" w:cs="Arial"/>
        </w:rPr>
        <w:t xml:space="preserve">, or ‘pillars’: </w:t>
      </w:r>
    </w:p>
    <w:p w14:paraId="40377A12" w14:textId="77777777" w:rsidR="009A06B2" w:rsidRPr="009A06B2" w:rsidRDefault="009A06B2" w:rsidP="005C52E6">
      <w:pPr>
        <w:pStyle w:val="ListParagraph"/>
        <w:ind w:hanging="720"/>
        <w:rPr>
          <w:rFonts w:ascii="Arial" w:hAnsi="Arial" w:cs="Arial"/>
        </w:rPr>
      </w:pPr>
    </w:p>
    <w:p w14:paraId="02CAFC23" w14:textId="5E65DED6" w:rsidR="009A06B2" w:rsidRDefault="009A06B2" w:rsidP="001A07E8">
      <w:pPr>
        <w:pStyle w:val="ListParagraph"/>
        <w:numPr>
          <w:ilvl w:val="3"/>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418" w:right="151" w:hanging="425"/>
        <w:contextualSpacing/>
        <w:rPr>
          <w:rFonts w:ascii="Arial" w:hAnsi="Arial" w:cs="Arial"/>
        </w:rPr>
      </w:pPr>
      <w:r w:rsidRPr="009A06B2">
        <w:rPr>
          <w:rFonts w:ascii="Arial" w:hAnsi="Arial" w:cs="Arial"/>
        </w:rPr>
        <w:t>Making Gloucestershire a better place for the future</w:t>
      </w:r>
      <w:r w:rsidR="002B7665">
        <w:rPr>
          <w:rFonts w:ascii="Arial" w:hAnsi="Arial" w:cs="Arial"/>
        </w:rPr>
        <w:t>;</w:t>
      </w:r>
    </w:p>
    <w:p w14:paraId="761EF7D6" w14:textId="052293FC" w:rsidR="009A06B2" w:rsidRDefault="009A06B2" w:rsidP="001A07E8">
      <w:pPr>
        <w:pStyle w:val="ListParagraph"/>
        <w:numPr>
          <w:ilvl w:val="3"/>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418" w:right="151" w:hanging="425"/>
        <w:contextualSpacing/>
        <w:rPr>
          <w:rFonts w:ascii="Arial" w:hAnsi="Arial" w:cs="Arial"/>
        </w:rPr>
      </w:pPr>
      <w:r w:rsidRPr="009A06B2">
        <w:rPr>
          <w:rFonts w:ascii="Arial" w:hAnsi="Arial" w:cs="Arial"/>
        </w:rPr>
        <w:t>Transforming what we do</w:t>
      </w:r>
      <w:r w:rsidR="002B7665">
        <w:rPr>
          <w:rFonts w:ascii="Arial" w:hAnsi="Arial" w:cs="Arial"/>
        </w:rPr>
        <w:t>;</w:t>
      </w:r>
    </w:p>
    <w:p w14:paraId="3DC6476A" w14:textId="462CE4E8" w:rsidR="009A06B2" w:rsidRDefault="009A06B2" w:rsidP="001A07E8">
      <w:pPr>
        <w:pStyle w:val="ListParagraph"/>
        <w:numPr>
          <w:ilvl w:val="3"/>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418" w:right="151" w:hanging="425"/>
        <w:contextualSpacing/>
        <w:rPr>
          <w:rFonts w:ascii="Arial" w:hAnsi="Arial" w:cs="Arial"/>
        </w:rPr>
      </w:pPr>
      <w:r w:rsidRPr="009A06B2">
        <w:rPr>
          <w:rFonts w:ascii="Arial" w:hAnsi="Arial" w:cs="Arial"/>
        </w:rPr>
        <w:t>Improving health and care services today</w:t>
      </w:r>
    </w:p>
    <w:p w14:paraId="7C00239E" w14:textId="77777777" w:rsidR="00A30CEC" w:rsidRPr="00C76ED8" w:rsidRDefault="00A30CEC" w:rsidP="005C52E6">
      <w:pPr>
        <w:pStyle w:val="ListParagraph"/>
        <w:ind w:hanging="720"/>
        <w:rPr>
          <w:rFonts w:ascii="Arial" w:hAnsi="Arial" w:cs="Arial"/>
        </w:rPr>
      </w:pPr>
    </w:p>
    <w:p w14:paraId="2C635BC3" w14:textId="3EA5F7D5" w:rsidR="00A30CEC" w:rsidRPr="00BD30B2" w:rsidRDefault="00A30CEC" w:rsidP="00150473">
      <w:pPr>
        <w:pStyle w:val="ListParagraph"/>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09" w:right="151" w:hanging="720"/>
        <w:contextualSpacing/>
        <w:rPr>
          <w:rFonts w:ascii="Arial" w:hAnsi="Arial" w:cs="Arial"/>
        </w:rPr>
      </w:pPr>
      <w:r w:rsidRPr="00BD30B2">
        <w:rPr>
          <w:rFonts w:ascii="Arial" w:hAnsi="Arial" w:cs="Arial"/>
        </w:rPr>
        <w:t xml:space="preserve">Our Constitution includes a commitment to </w:t>
      </w:r>
      <w:r w:rsidR="00BD30B2">
        <w:rPr>
          <w:rFonts w:ascii="Arial" w:hAnsi="Arial" w:cs="Arial"/>
        </w:rPr>
        <w:t>“</w:t>
      </w:r>
      <w:r w:rsidR="00BD30B2" w:rsidRPr="00BD30B2">
        <w:rPr>
          <w:rFonts w:ascii="Arial" w:hAnsi="Arial" w:cs="Arial"/>
        </w:rPr>
        <w:t xml:space="preserve">tackling </w:t>
      </w:r>
      <w:r w:rsidR="00BD30B2" w:rsidRPr="00BD30B2">
        <w:rPr>
          <w:rFonts w:ascii="Arial" w:hAnsi="Arial" w:cs="Arial"/>
          <w:lang w:val="en-GB"/>
        </w:rPr>
        <w:t>inequalities in outcomes, experience and access</w:t>
      </w:r>
      <w:r w:rsidR="00BD30B2">
        <w:rPr>
          <w:rFonts w:ascii="Arial" w:hAnsi="Arial" w:cs="Arial"/>
          <w:lang w:val="en-GB"/>
        </w:rPr>
        <w:t>”</w:t>
      </w:r>
      <w:r w:rsidR="00BD30B2" w:rsidRPr="00BD30B2">
        <w:rPr>
          <w:rFonts w:ascii="Arial" w:hAnsi="Arial" w:cs="Arial"/>
          <w:lang w:val="en-GB"/>
        </w:rPr>
        <w:t xml:space="preserve"> </w:t>
      </w:r>
      <w:r w:rsidRPr="00BD30B2">
        <w:rPr>
          <w:rFonts w:ascii="Arial" w:hAnsi="Arial" w:cs="Arial"/>
        </w:rPr>
        <w:t xml:space="preserve">and sets out how we will fulfil our statutory duties under the Public Sector Equality Duty.   </w:t>
      </w:r>
    </w:p>
    <w:p w14:paraId="7AC408F3" w14:textId="77777777" w:rsidR="00A30CEC" w:rsidRPr="00CA1232" w:rsidRDefault="00A30CEC" w:rsidP="00A30CEC">
      <w:pPr>
        <w:pStyle w:val="ListParagraph"/>
        <w:rPr>
          <w:rFonts w:ascii="Arial" w:hAnsi="Arial" w:cs="Arial"/>
        </w:rPr>
      </w:pPr>
    </w:p>
    <w:p w14:paraId="4D984C8F" w14:textId="6B0E4F58" w:rsidR="00A30CEC" w:rsidRDefault="00A30CEC" w:rsidP="00150473">
      <w:pPr>
        <w:pStyle w:val="ListParagraph"/>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rPr>
      </w:pPr>
      <w:r>
        <w:rPr>
          <w:rFonts w:ascii="Arial" w:hAnsi="Arial" w:cs="Arial"/>
        </w:rPr>
        <w:t xml:space="preserve">This </w:t>
      </w:r>
      <w:r w:rsidR="003459C4">
        <w:rPr>
          <w:rFonts w:ascii="Arial" w:hAnsi="Arial" w:cs="Arial"/>
        </w:rPr>
        <w:t>Statement</w:t>
      </w:r>
      <w:r w:rsidRPr="00CA1232">
        <w:rPr>
          <w:rFonts w:ascii="Arial" w:hAnsi="Arial" w:cs="Arial"/>
        </w:rPr>
        <w:t xml:space="preserve"> </w:t>
      </w:r>
      <w:r w:rsidR="00E20E02">
        <w:rPr>
          <w:rFonts w:ascii="Arial" w:hAnsi="Arial" w:cs="Arial"/>
        </w:rPr>
        <w:t xml:space="preserve">sets out the </w:t>
      </w:r>
      <w:r w:rsidRPr="00F22B47">
        <w:rPr>
          <w:rFonts w:ascii="Arial" w:hAnsi="Arial" w:cs="Arial"/>
        </w:rPr>
        <w:t xml:space="preserve">expectation that all </w:t>
      </w:r>
      <w:r w:rsidR="00E20E02">
        <w:rPr>
          <w:rFonts w:ascii="Arial" w:hAnsi="Arial" w:cs="Arial"/>
        </w:rPr>
        <w:t xml:space="preserve">NHS Gloucestershire </w:t>
      </w:r>
      <w:r w:rsidRPr="00F22B47">
        <w:rPr>
          <w:rFonts w:ascii="Arial" w:hAnsi="Arial" w:cs="Arial"/>
        </w:rPr>
        <w:t xml:space="preserve">staff will take responsibility </w:t>
      </w:r>
      <w:r>
        <w:rPr>
          <w:rFonts w:ascii="Arial" w:hAnsi="Arial" w:cs="Arial"/>
        </w:rPr>
        <w:t>for</w:t>
      </w:r>
      <w:r w:rsidRPr="00F22B47">
        <w:rPr>
          <w:rFonts w:ascii="Arial" w:hAnsi="Arial" w:cs="Arial"/>
        </w:rPr>
        <w:t xml:space="preserve"> promot</w:t>
      </w:r>
      <w:r>
        <w:rPr>
          <w:rFonts w:ascii="Arial" w:hAnsi="Arial" w:cs="Arial"/>
        </w:rPr>
        <w:t>ing</w:t>
      </w:r>
      <w:r w:rsidRPr="00F22B47">
        <w:rPr>
          <w:rFonts w:ascii="Arial" w:hAnsi="Arial" w:cs="Arial"/>
        </w:rPr>
        <w:t xml:space="preserve"> equality; commissioning </w:t>
      </w:r>
      <w:r>
        <w:rPr>
          <w:rFonts w:ascii="Arial" w:hAnsi="Arial" w:cs="Arial"/>
        </w:rPr>
        <w:t xml:space="preserve">accessible </w:t>
      </w:r>
      <w:r w:rsidRPr="00F22B47">
        <w:rPr>
          <w:rFonts w:ascii="Arial" w:hAnsi="Arial" w:cs="Arial"/>
        </w:rPr>
        <w:t>services that respond to the diverse needs of communities in Gloucestershire.</w:t>
      </w:r>
      <w:r>
        <w:rPr>
          <w:rFonts w:ascii="Arial" w:hAnsi="Arial" w:cs="Arial"/>
        </w:rPr>
        <w:t xml:space="preserve"> The </w:t>
      </w:r>
      <w:r w:rsidR="003459C4">
        <w:rPr>
          <w:rFonts w:ascii="Arial" w:hAnsi="Arial" w:cs="Arial"/>
        </w:rPr>
        <w:t>Statement</w:t>
      </w:r>
      <w:r w:rsidRPr="00CA1232">
        <w:rPr>
          <w:rFonts w:ascii="Arial" w:hAnsi="Arial" w:cs="Arial"/>
        </w:rPr>
        <w:t xml:space="preserve"> also establishes our commitment as an employer</w:t>
      </w:r>
      <w:r>
        <w:rPr>
          <w:rFonts w:ascii="Arial" w:hAnsi="Arial" w:cs="Arial"/>
        </w:rPr>
        <w:t>;</w:t>
      </w:r>
      <w:r w:rsidRPr="00CA1232">
        <w:rPr>
          <w:rFonts w:ascii="Arial" w:hAnsi="Arial" w:cs="Arial"/>
        </w:rPr>
        <w:t xml:space="preserve"> </w:t>
      </w:r>
      <w:r w:rsidR="001A2ACB">
        <w:rPr>
          <w:rFonts w:ascii="Arial" w:hAnsi="Arial" w:cs="Arial"/>
          <w:lang w:val="en-GB"/>
        </w:rPr>
        <w:t>celebrating</w:t>
      </w:r>
      <w:r w:rsidR="00E20E02">
        <w:rPr>
          <w:rFonts w:ascii="Arial" w:hAnsi="Arial" w:cs="Arial"/>
        </w:rPr>
        <w:t xml:space="preserve"> the diversity of our workforce and ensuring staff </w:t>
      </w:r>
      <w:r w:rsidR="001A2ACB">
        <w:rPr>
          <w:rFonts w:ascii="Arial" w:hAnsi="Arial" w:cs="Arial"/>
        </w:rPr>
        <w:t xml:space="preserve">feel they </w:t>
      </w:r>
      <w:r w:rsidR="00E20E02">
        <w:rPr>
          <w:rFonts w:ascii="Arial" w:hAnsi="Arial" w:cs="Arial"/>
        </w:rPr>
        <w:t xml:space="preserve">work in </w:t>
      </w:r>
      <w:r w:rsidR="001A2ACB">
        <w:rPr>
          <w:rFonts w:ascii="Arial" w:hAnsi="Arial" w:cs="Arial"/>
        </w:rPr>
        <w:t xml:space="preserve">an environment that is fair, open and free from discrimination. </w:t>
      </w:r>
      <w:r w:rsidR="00E20E02">
        <w:rPr>
          <w:rFonts w:ascii="Arial" w:hAnsi="Arial" w:cs="Arial"/>
        </w:rPr>
        <w:t xml:space="preserve"> </w:t>
      </w:r>
    </w:p>
    <w:p w14:paraId="66BDF492" w14:textId="77777777" w:rsidR="00A30CEC" w:rsidRPr="00AD553B" w:rsidRDefault="00A30CEC" w:rsidP="00A30CEC">
      <w:pPr>
        <w:pStyle w:val="ListParagraph"/>
        <w:rPr>
          <w:rFonts w:ascii="Arial" w:hAnsi="Arial" w:cs="Arial"/>
        </w:rPr>
      </w:pPr>
    </w:p>
    <w:p w14:paraId="205C7117" w14:textId="18334CC9" w:rsidR="00A30CEC" w:rsidRDefault="00A30CEC" w:rsidP="00150473">
      <w:pPr>
        <w:pStyle w:val="ListParagraph"/>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Arial" w:hAnsi="Arial" w:cs="Arial"/>
        </w:rPr>
      </w:pPr>
      <w:r w:rsidRPr="00DA4A9B">
        <w:rPr>
          <w:rFonts w:ascii="Arial" w:hAnsi="Arial" w:cs="Arial"/>
        </w:rPr>
        <w:t xml:space="preserve">In the context of this </w:t>
      </w:r>
      <w:r w:rsidR="003459C4">
        <w:rPr>
          <w:rFonts w:ascii="Arial" w:hAnsi="Arial" w:cs="Arial"/>
        </w:rPr>
        <w:t>Statement</w:t>
      </w:r>
      <w:r>
        <w:rPr>
          <w:rFonts w:ascii="Arial" w:hAnsi="Arial" w:cs="Arial"/>
        </w:rPr>
        <w:t>,</w:t>
      </w:r>
      <w:r w:rsidRPr="00DA4A9B">
        <w:rPr>
          <w:rFonts w:ascii="Arial" w:hAnsi="Arial" w:cs="Arial"/>
        </w:rPr>
        <w:t xml:space="preserve"> the </w:t>
      </w:r>
      <w:r>
        <w:rPr>
          <w:rFonts w:ascii="Arial" w:hAnsi="Arial" w:cs="Arial"/>
        </w:rPr>
        <w:t>following definitions apply:</w:t>
      </w:r>
    </w:p>
    <w:p w14:paraId="156B2FFD" w14:textId="77777777" w:rsidR="00A30CEC" w:rsidRPr="00DA4A9B" w:rsidRDefault="00A30CEC" w:rsidP="00A30CEC">
      <w:pPr>
        <w:pStyle w:val="ListParagraph"/>
        <w:rPr>
          <w:rFonts w:ascii="Arial" w:hAnsi="Arial" w:cs="Arial"/>
        </w:rPr>
      </w:pPr>
    </w:p>
    <w:p w14:paraId="4C1CABF7" w14:textId="7A308873" w:rsidR="00A30CEC" w:rsidRDefault="00A30CEC" w:rsidP="00150473">
      <w:pPr>
        <w:pStyle w:val="ListParagraph"/>
        <w:numPr>
          <w:ilvl w:val="6"/>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417" w:hanging="323"/>
        <w:contextualSpacing/>
        <w:rPr>
          <w:rFonts w:ascii="Arial" w:hAnsi="Arial" w:cs="Arial"/>
        </w:rPr>
      </w:pPr>
      <w:r>
        <w:rPr>
          <w:rFonts w:ascii="Arial" w:hAnsi="Arial" w:cs="Arial"/>
        </w:rPr>
        <w:t xml:space="preserve">Equality is ensuring individuals, or groups of individuals, are treated fairly and provided with equity of access </w:t>
      </w:r>
      <w:r w:rsidR="007E241A">
        <w:rPr>
          <w:rFonts w:ascii="Arial" w:hAnsi="Arial" w:cs="Arial"/>
        </w:rPr>
        <w:t xml:space="preserve">to services </w:t>
      </w:r>
      <w:r>
        <w:rPr>
          <w:rFonts w:ascii="Arial" w:hAnsi="Arial" w:cs="Arial"/>
        </w:rPr>
        <w:t>and opportunity</w:t>
      </w:r>
      <w:r w:rsidR="007E241A">
        <w:rPr>
          <w:rFonts w:ascii="Arial" w:hAnsi="Arial" w:cs="Arial"/>
        </w:rPr>
        <w:t xml:space="preserve"> to participate</w:t>
      </w:r>
      <w:r>
        <w:rPr>
          <w:rFonts w:ascii="Arial" w:hAnsi="Arial" w:cs="Arial"/>
        </w:rPr>
        <w:t>.</w:t>
      </w:r>
    </w:p>
    <w:p w14:paraId="02FDFF45" w14:textId="77777777" w:rsidR="00A30CEC" w:rsidRDefault="00A30CEC" w:rsidP="00150473">
      <w:pPr>
        <w:pStyle w:val="ListParagraph"/>
        <w:numPr>
          <w:ilvl w:val="6"/>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417" w:hanging="323"/>
        <w:contextualSpacing/>
        <w:rPr>
          <w:rFonts w:ascii="Arial" w:hAnsi="Arial" w:cs="Arial"/>
        </w:rPr>
      </w:pPr>
      <w:r>
        <w:rPr>
          <w:rFonts w:ascii="Arial" w:hAnsi="Arial" w:cs="Arial"/>
        </w:rPr>
        <w:t xml:space="preserve">Diversity aims to recognise, respect and value people’s differences, creating an environment or culture where everyone can participate and thrive. </w:t>
      </w:r>
    </w:p>
    <w:p w14:paraId="028EC9E9" w14:textId="3AE4AD29" w:rsidR="00833F09" w:rsidRDefault="00833F09" w:rsidP="00150473">
      <w:pPr>
        <w:pStyle w:val="ListParagraph"/>
        <w:numPr>
          <w:ilvl w:val="6"/>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417" w:hanging="323"/>
        <w:contextualSpacing/>
        <w:rPr>
          <w:rFonts w:ascii="Arial" w:hAnsi="Arial" w:cs="Arial"/>
        </w:rPr>
      </w:pPr>
      <w:r w:rsidRPr="002B7314">
        <w:rPr>
          <w:rFonts w:ascii="Arial" w:hAnsi="Arial" w:cs="Arial"/>
        </w:rPr>
        <w:lastRenderedPageBreak/>
        <w:t>Inclusion means ensuring that everybody has a voice and a means to participate, which may involve making reasonable adjustments to our usual processe</w:t>
      </w:r>
      <w:r>
        <w:rPr>
          <w:rFonts w:ascii="Arial" w:hAnsi="Arial" w:cs="Arial"/>
        </w:rPr>
        <w:t>s.</w:t>
      </w:r>
    </w:p>
    <w:p w14:paraId="7F8C8992" w14:textId="1305E47C" w:rsidR="00A30CEC" w:rsidRDefault="00A30CEC" w:rsidP="00150473">
      <w:pPr>
        <w:pStyle w:val="ListParagraph"/>
        <w:numPr>
          <w:ilvl w:val="6"/>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417" w:hanging="323"/>
        <w:contextualSpacing/>
        <w:rPr>
          <w:rFonts w:ascii="Arial" w:hAnsi="Arial" w:cs="Arial"/>
        </w:rPr>
      </w:pPr>
      <w:r w:rsidRPr="00EF71D6">
        <w:rPr>
          <w:rFonts w:ascii="Arial" w:hAnsi="Arial" w:cs="Arial"/>
        </w:rPr>
        <w:t xml:space="preserve">Health inequalities are differences </w:t>
      </w:r>
      <w:r w:rsidR="00F478A6">
        <w:rPr>
          <w:rFonts w:ascii="Arial" w:hAnsi="Arial" w:cs="Arial"/>
        </w:rPr>
        <w:t xml:space="preserve">in health status, access to care, treatment and outcomes between individuals and across populations that are systematic, avoidable, predictable and unjust. </w:t>
      </w:r>
    </w:p>
    <w:p w14:paraId="4D8698C1" w14:textId="77777777" w:rsidR="00A30CEC" w:rsidRDefault="00A30CEC" w:rsidP="00A30CEC">
      <w:pPr>
        <w:pStyle w:val="ListParagraph"/>
        <w:rPr>
          <w:rFonts w:ascii="Arial" w:hAnsi="Arial" w:cs="Arial"/>
        </w:rPr>
      </w:pPr>
    </w:p>
    <w:p w14:paraId="3F9F018D" w14:textId="77777777" w:rsidR="00A30CEC" w:rsidRPr="00DA4A9B" w:rsidRDefault="00A30CEC" w:rsidP="00A30CEC">
      <w:pPr>
        <w:pStyle w:val="ListParagraph"/>
        <w:rPr>
          <w:rFonts w:ascii="Arial" w:hAnsi="Arial" w:cs="Arial"/>
        </w:rPr>
      </w:pPr>
    </w:p>
    <w:p w14:paraId="520B451B" w14:textId="143BE3A7" w:rsidR="00A30CEC" w:rsidRPr="00967F9F" w:rsidRDefault="00A30CEC" w:rsidP="00150473">
      <w:pPr>
        <w:pStyle w:val="ListParagraph"/>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hanging="686"/>
        <w:contextualSpacing/>
        <w:rPr>
          <w:rFonts w:ascii="Arial" w:hAnsi="Arial" w:cs="Arial"/>
        </w:rPr>
      </w:pPr>
      <w:r w:rsidRPr="00967F9F">
        <w:rPr>
          <w:rFonts w:ascii="Arial" w:hAnsi="Arial" w:cs="Arial"/>
        </w:rPr>
        <w:t xml:space="preserve">The </w:t>
      </w:r>
      <w:r w:rsidR="00A11F97">
        <w:rPr>
          <w:rFonts w:ascii="Arial" w:hAnsi="Arial" w:cs="Arial"/>
        </w:rPr>
        <w:t>NHS Gloucestershire Board</w:t>
      </w:r>
      <w:r w:rsidRPr="00967F9F">
        <w:rPr>
          <w:rFonts w:ascii="Arial" w:hAnsi="Arial" w:cs="Arial"/>
        </w:rPr>
        <w:t xml:space="preserve"> is responsible for overseeing equality and diversity compliance within </w:t>
      </w:r>
      <w:r w:rsidR="00A11F97">
        <w:rPr>
          <w:rFonts w:ascii="Arial" w:hAnsi="Arial" w:cs="Arial"/>
        </w:rPr>
        <w:t>NHS Gloucestershire</w:t>
      </w:r>
      <w:r w:rsidRPr="00967F9F">
        <w:rPr>
          <w:rFonts w:ascii="Arial" w:hAnsi="Arial" w:cs="Arial"/>
        </w:rPr>
        <w:t xml:space="preserve"> and throughout its work. </w:t>
      </w:r>
      <w:r w:rsidR="003459C4">
        <w:rPr>
          <w:rFonts w:ascii="Arial" w:hAnsi="Arial" w:cs="Arial"/>
        </w:rPr>
        <w:t>We are currently reviewing the governance arrangements in place t</w:t>
      </w:r>
      <w:r w:rsidRPr="00967F9F">
        <w:rPr>
          <w:rFonts w:ascii="Arial" w:hAnsi="Arial" w:cs="Arial"/>
        </w:rPr>
        <w:t xml:space="preserve">o provide the </w:t>
      </w:r>
      <w:r w:rsidR="00A11F97">
        <w:rPr>
          <w:rFonts w:ascii="Arial" w:hAnsi="Arial" w:cs="Arial"/>
        </w:rPr>
        <w:t>Board</w:t>
      </w:r>
      <w:r w:rsidRPr="00967F9F">
        <w:rPr>
          <w:rFonts w:ascii="Arial" w:hAnsi="Arial" w:cs="Arial"/>
        </w:rPr>
        <w:t xml:space="preserve"> with the assurances it needs to discharge these responsibilities</w:t>
      </w:r>
      <w:r w:rsidR="003459C4">
        <w:rPr>
          <w:rFonts w:ascii="Arial" w:hAnsi="Arial" w:cs="Arial"/>
        </w:rPr>
        <w:t xml:space="preserve">. One proposal is the establishment of an </w:t>
      </w:r>
      <w:r w:rsidRPr="00833F09">
        <w:rPr>
          <w:rFonts w:ascii="Arial" w:hAnsi="Arial" w:cs="Arial"/>
        </w:rPr>
        <w:t xml:space="preserve">Equality and Health Inequalities </w:t>
      </w:r>
      <w:r w:rsidR="00833F09" w:rsidRPr="00833F09">
        <w:rPr>
          <w:rFonts w:ascii="Arial" w:hAnsi="Arial" w:cs="Arial"/>
        </w:rPr>
        <w:t>Oversight</w:t>
      </w:r>
      <w:r w:rsidRPr="00833F09">
        <w:rPr>
          <w:rFonts w:ascii="Arial" w:hAnsi="Arial" w:cs="Arial"/>
        </w:rPr>
        <w:t xml:space="preserve"> Group</w:t>
      </w:r>
      <w:r>
        <w:rPr>
          <w:rStyle w:val="FootnoteReference"/>
          <w:rFonts w:ascii="Arial" w:hAnsi="Arial" w:cs="Arial"/>
        </w:rPr>
        <w:footnoteReference w:id="2"/>
      </w:r>
      <w:r w:rsidRPr="00967F9F">
        <w:rPr>
          <w:rFonts w:ascii="Arial" w:hAnsi="Arial" w:cs="Arial"/>
        </w:rPr>
        <w:t xml:space="preserve"> </w:t>
      </w:r>
      <w:r w:rsidR="003459C4">
        <w:rPr>
          <w:rFonts w:ascii="Arial" w:hAnsi="Arial" w:cs="Arial"/>
        </w:rPr>
        <w:t xml:space="preserve">which </w:t>
      </w:r>
      <w:r w:rsidR="0099102A">
        <w:rPr>
          <w:rFonts w:ascii="Arial" w:hAnsi="Arial" w:cs="Arial"/>
        </w:rPr>
        <w:t>c</w:t>
      </w:r>
      <w:r w:rsidR="003459C4">
        <w:rPr>
          <w:rFonts w:ascii="Arial" w:hAnsi="Arial" w:cs="Arial"/>
        </w:rPr>
        <w:t>ould be</w:t>
      </w:r>
      <w:r w:rsidR="00833F09">
        <w:rPr>
          <w:rFonts w:ascii="Arial" w:hAnsi="Arial" w:cs="Arial"/>
        </w:rPr>
        <w:t xml:space="preserve"> accountable to the Quality Committee. </w:t>
      </w:r>
    </w:p>
    <w:p w14:paraId="1566F035" w14:textId="77777777" w:rsidR="00A30CEC" w:rsidRPr="00967F9F" w:rsidRDefault="00A30CEC" w:rsidP="00A30CEC">
      <w:pPr>
        <w:spacing w:line="360" w:lineRule="auto"/>
        <w:ind w:left="33" w:right="151"/>
        <w:rPr>
          <w:rFonts w:ascii="Arial" w:hAnsi="Arial" w:cs="Arial"/>
        </w:rPr>
      </w:pPr>
    </w:p>
    <w:p w14:paraId="2919DB1A" w14:textId="1B0D8291" w:rsidR="00A30CEC" w:rsidRPr="00574AE0" w:rsidRDefault="00A11F97" w:rsidP="00150473">
      <w:pPr>
        <w:pStyle w:val="ListParagraph"/>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1"/>
        <w:contextualSpacing/>
        <w:rPr>
          <w:rFonts w:ascii="Arial" w:hAnsi="Arial" w:cs="Arial"/>
        </w:rPr>
      </w:pPr>
      <w:r>
        <w:rPr>
          <w:rFonts w:ascii="Arial" w:hAnsi="Arial" w:cs="Arial"/>
        </w:rPr>
        <w:t>NHS Gloucestershire</w:t>
      </w:r>
      <w:r w:rsidR="00A30CEC" w:rsidRPr="00574AE0">
        <w:rPr>
          <w:rFonts w:ascii="Arial" w:hAnsi="Arial" w:cs="Arial"/>
        </w:rPr>
        <w:t xml:space="preserve"> is committed to upholding the NHS Constitution and</w:t>
      </w:r>
      <w:r w:rsidR="00A30CEC">
        <w:rPr>
          <w:rFonts w:ascii="Arial" w:hAnsi="Arial" w:cs="Arial"/>
        </w:rPr>
        <w:t>,</w:t>
      </w:r>
      <w:r w:rsidR="00A30CEC" w:rsidRPr="00574AE0">
        <w:rPr>
          <w:rFonts w:ascii="Arial" w:hAnsi="Arial" w:cs="Arial"/>
        </w:rPr>
        <w:t xml:space="preserve"> </w:t>
      </w:r>
      <w:r w:rsidR="00A30CEC">
        <w:rPr>
          <w:rFonts w:ascii="Arial" w:hAnsi="Arial" w:cs="Arial"/>
        </w:rPr>
        <w:t xml:space="preserve">specifically </w:t>
      </w:r>
      <w:r w:rsidR="00A30CEC" w:rsidRPr="00574AE0">
        <w:rPr>
          <w:rFonts w:ascii="Arial" w:hAnsi="Arial" w:cs="Arial"/>
        </w:rPr>
        <w:t>in relation to equality, diversity and human rights</w:t>
      </w:r>
      <w:r w:rsidR="00A30CEC">
        <w:rPr>
          <w:rFonts w:ascii="Arial" w:hAnsi="Arial" w:cs="Arial"/>
        </w:rPr>
        <w:t>,</w:t>
      </w:r>
      <w:r w:rsidR="00A30CEC" w:rsidRPr="00574AE0">
        <w:rPr>
          <w:rFonts w:ascii="Arial" w:hAnsi="Arial" w:cs="Arial"/>
        </w:rPr>
        <w:t xml:space="preserve"> the principle which requires us to provide “a comprehensive service, available to all irrespective of </w:t>
      </w:r>
      <w:r w:rsidR="00A30CEC" w:rsidRPr="002246BE">
        <w:rPr>
          <w:rFonts w:ascii="Arial" w:hAnsi="Arial" w:cs="Arial"/>
        </w:rPr>
        <w:t>gender, race, disability, age, sexual orientation, religion or belief, gender reassignment, pregnancy and maternity or marital or civil partnership status</w:t>
      </w:r>
      <w:r w:rsidR="00A30CEC">
        <w:rPr>
          <w:rFonts w:ascii="Arial" w:hAnsi="Arial" w:cs="Arial"/>
        </w:rPr>
        <w:t>”.</w:t>
      </w:r>
    </w:p>
    <w:p w14:paraId="5FF7309C" w14:textId="77777777" w:rsidR="00A30CEC" w:rsidRPr="00574AE0" w:rsidRDefault="00A30CEC" w:rsidP="00A30CEC">
      <w:pPr>
        <w:pStyle w:val="ListParagraph"/>
        <w:spacing w:line="360" w:lineRule="auto"/>
        <w:ind w:right="151"/>
        <w:rPr>
          <w:rFonts w:ascii="Arial" w:hAnsi="Arial" w:cs="Arial"/>
        </w:rPr>
      </w:pPr>
    </w:p>
    <w:p w14:paraId="2910CB68" w14:textId="77777777" w:rsidR="00A30CEC" w:rsidRPr="00574AE0" w:rsidRDefault="00A30CEC" w:rsidP="00150473">
      <w:pPr>
        <w:pStyle w:val="ListParagraph"/>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1"/>
        <w:contextualSpacing/>
        <w:rPr>
          <w:rFonts w:ascii="Arial" w:hAnsi="Arial" w:cs="Arial"/>
        </w:rPr>
      </w:pPr>
      <w:r w:rsidRPr="00574AE0">
        <w:rPr>
          <w:rFonts w:ascii="Arial" w:hAnsi="Arial" w:cs="Arial"/>
        </w:rPr>
        <w:t>We recognise that Gloucestershire has a diverse population and that individuals</w:t>
      </w:r>
      <w:r>
        <w:rPr>
          <w:rFonts w:ascii="Arial" w:hAnsi="Arial" w:cs="Arial"/>
        </w:rPr>
        <w:t xml:space="preserve"> may</w:t>
      </w:r>
      <w:r w:rsidRPr="00574AE0">
        <w:rPr>
          <w:rFonts w:ascii="Arial" w:hAnsi="Arial" w:cs="Arial"/>
        </w:rPr>
        <w:t xml:space="preserve"> have multiple identities which can cut across more than one protected characteristic; e.g. we all have an age and a racial identity.  Some </w:t>
      </w:r>
      <w:r>
        <w:rPr>
          <w:rFonts w:ascii="Arial" w:hAnsi="Arial" w:cs="Arial"/>
        </w:rPr>
        <w:t xml:space="preserve">of </w:t>
      </w:r>
      <w:r w:rsidRPr="00574AE0">
        <w:rPr>
          <w:rFonts w:ascii="Arial" w:hAnsi="Arial" w:cs="Arial"/>
        </w:rPr>
        <w:t>our characteristics may change over the course of our lives, e.g. we may acquire a disability, some of us m</w:t>
      </w:r>
      <w:r>
        <w:rPr>
          <w:rFonts w:ascii="Arial" w:hAnsi="Arial" w:cs="Arial"/>
        </w:rPr>
        <w:t>a</w:t>
      </w:r>
      <w:r w:rsidRPr="00574AE0">
        <w:rPr>
          <w:rFonts w:ascii="Arial" w:hAnsi="Arial" w:cs="Arial"/>
        </w:rPr>
        <w:t xml:space="preserve">y change our </w:t>
      </w:r>
      <w:r>
        <w:rPr>
          <w:rFonts w:ascii="Arial" w:hAnsi="Arial" w:cs="Arial"/>
        </w:rPr>
        <w:t>religion</w:t>
      </w:r>
      <w:r w:rsidRPr="00574AE0">
        <w:rPr>
          <w:rFonts w:ascii="Arial" w:hAnsi="Arial" w:cs="Arial"/>
        </w:rPr>
        <w:t xml:space="preserve">. </w:t>
      </w:r>
    </w:p>
    <w:p w14:paraId="04581C7E" w14:textId="77777777" w:rsidR="00A30CEC" w:rsidRPr="00574AE0" w:rsidRDefault="00A30CEC" w:rsidP="00A30CEC">
      <w:pPr>
        <w:pStyle w:val="ListParagraph"/>
        <w:spacing w:line="360" w:lineRule="auto"/>
        <w:ind w:right="151"/>
        <w:rPr>
          <w:rFonts w:ascii="Arial" w:hAnsi="Arial" w:cs="Arial"/>
        </w:rPr>
      </w:pPr>
    </w:p>
    <w:p w14:paraId="4349BABB" w14:textId="14BE0763" w:rsidR="00A30CEC" w:rsidRPr="00574AE0" w:rsidRDefault="00A30CEC" w:rsidP="00150473">
      <w:pPr>
        <w:pStyle w:val="ListParagraph"/>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1"/>
        <w:contextualSpacing/>
        <w:rPr>
          <w:rFonts w:ascii="Arial" w:hAnsi="Arial" w:cs="Arial"/>
        </w:rPr>
      </w:pPr>
      <w:r w:rsidRPr="00574AE0">
        <w:rPr>
          <w:rFonts w:ascii="Arial" w:hAnsi="Arial" w:cs="Arial"/>
        </w:rPr>
        <w:t xml:space="preserve">In light of this, </w:t>
      </w:r>
      <w:r w:rsidR="00A502B8">
        <w:rPr>
          <w:rFonts w:ascii="Arial" w:hAnsi="Arial" w:cs="Arial"/>
        </w:rPr>
        <w:t>NHS Gloucestershire</w:t>
      </w:r>
      <w:r w:rsidRPr="00574AE0">
        <w:rPr>
          <w:rFonts w:ascii="Arial" w:hAnsi="Arial" w:cs="Arial"/>
        </w:rPr>
        <w:t xml:space="preserve"> </w:t>
      </w:r>
      <w:r>
        <w:rPr>
          <w:rFonts w:ascii="Arial" w:hAnsi="Arial" w:cs="Arial"/>
        </w:rPr>
        <w:t>is</w:t>
      </w:r>
      <w:r w:rsidRPr="00574AE0">
        <w:rPr>
          <w:rFonts w:ascii="Arial" w:hAnsi="Arial" w:cs="Arial"/>
        </w:rPr>
        <w:t xml:space="preserve"> committed to understanding the needs of </w:t>
      </w:r>
      <w:r>
        <w:rPr>
          <w:rFonts w:ascii="Arial" w:hAnsi="Arial" w:cs="Arial"/>
        </w:rPr>
        <w:t>our</w:t>
      </w:r>
      <w:r w:rsidRPr="00574AE0">
        <w:rPr>
          <w:rFonts w:ascii="Arial" w:hAnsi="Arial" w:cs="Arial"/>
        </w:rPr>
        <w:t xml:space="preserve"> diverse community and </w:t>
      </w:r>
      <w:r>
        <w:rPr>
          <w:rFonts w:ascii="Arial" w:hAnsi="Arial" w:cs="Arial"/>
        </w:rPr>
        <w:t xml:space="preserve">our </w:t>
      </w:r>
      <w:r w:rsidRPr="00574AE0">
        <w:rPr>
          <w:rFonts w:ascii="Arial" w:hAnsi="Arial" w:cs="Arial"/>
        </w:rPr>
        <w:t xml:space="preserve">aim </w:t>
      </w:r>
      <w:r>
        <w:rPr>
          <w:rFonts w:ascii="Arial" w:hAnsi="Arial" w:cs="Arial"/>
        </w:rPr>
        <w:t xml:space="preserve">is </w:t>
      </w:r>
      <w:r w:rsidRPr="00574AE0">
        <w:rPr>
          <w:rFonts w:ascii="Arial" w:hAnsi="Arial" w:cs="Arial"/>
        </w:rPr>
        <w:t>to treat everyone as an individual, with dignity and respect</w:t>
      </w:r>
      <w:r>
        <w:rPr>
          <w:rFonts w:ascii="Arial" w:hAnsi="Arial" w:cs="Arial"/>
        </w:rPr>
        <w:t>,</w:t>
      </w:r>
      <w:r w:rsidRPr="00574AE0">
        <w:rPr>
          <w:rFonts w:ascii="Arial" w:hAnsi="Arial" w:cs="Arial"/>
        </w:rPr>
        <w:t xml:space="preserve"> in accordance with their human rights. </w:t>
      </w:r>
    </w:p>
    <w:p w14:paraId="7E8D712B" w14:textId="77777777" w:rsidR="00A30CEC" w:rsidRDefault="00A30CEC" w:rsidP="00A30CEC">
      <w:pPr>
        <w:spacing w:line="360" w:lineRule="auto"/>
        <w:ind w:left="33" w:right="151"/>
        <w:rPr>
          <w:rFonts w:ascii="Arial" w:hAnsi="Arial" w:cs="Arial"/>
        </w:rPr>
      </w:pPr>
    </w:p>
    <w:p w14:paraId="2DCF868E" w14:textId="77777777" w:rsidR="0076753A" w:rsidRDefault="0076753A" w:rsidP="00A30CEC">
      <w:pPr>
        <w:spacing w:line="360" w:lineRule="auto"/>
        <w:ind w:left="33" w:right="151"/>
        <w:rPr>
          <w:rFonts w:ascii="Arial" w:hAnsi="Arial" w:cs="Arial"/>
        </w:rPr>
      </w:pPr>
    </w:p>
    <w:p w14:paraId="2CE315D1" w14:textId="77777777" w:rsidR="0076753A" w:rsidRDefault="0076753A" w:rsidP="00A30CEC">
      <w:pPr>
        <w:spacing w:line="360" w:lineRule="auto"/>
        <w:ind w:left="33" w:right="151"/>
        <w:rPr>
          <w:rFonts w:ascii="Arial" w:hAnsi="Arial" w:cs="Arial"/>
        </w:rPr>
      </w:pPr>
    </w:p>
    <w:p w14:paraId="408E7BC1" w14:textId="77777777" w:rsidR="009442EE" w:rsidRPr="009442EE" w:rsidRDefault="009442EE" w:rsidP="009442EE">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b/>
          <w:vanish/>
        </w:rPr>
      </w:pPr>
    </w:p>
    <w:p w14:paraId="0A726FE3" w14:textId="4AC69D54" w:rsidR="009442EE" w:rsidRPr="009442EE" w:rsidRDefault="009442EE" w:rsidP="009442EE">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b/>
        </w:rPr>
      </w:pPr>
      <w:r w:rsidRPr="009442EE">
        <w:rPr>
          <w:rFonts w:ascii="Arial" w:hAnsi="Arial" w:cs="Arial"/>
          <w:b/>
        </w:rPr>
        <w:t xml:space="preserve">Public Sector Equality Duty </w:t>
      </w:r>
    </w:p>
    <w:p w14:paraId="6C11065B" w14:textId="77777777" w:rsidR="009442EE" w:rsidRPr="00CC2108" w:rsidRDefault="009442EE" w:rsidP="009442EE">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bCs/>
        </w:rPr>
      </w:pPr>
      <w:r w:rsidRPr="00CC2108">
        <w:rPr>
          <w:rFonts w:ascii="Arial" w:hAnsi="Arial" w:cs="Arial"/>
          <w:bCs/>
        </w:rPr>
        <w:t xml:space="preserve">The </w:t>
      </w:r>
      <w:r>
        <w:rPr>
          <w:rFonts w:ascii="Arial" w:hAnsi="Arial" w:cs="Arial"/>
          <w:bCs/>
        </w:rPr>
        <w:t xml:space="preserve">Public Sector Equality Duty (PSED) </w:t>
      </w:r>
      <w:r w:rsidRPr="00CC2108">
        <w:rPr>
          <w:rFonts w:ascii="Arial" w:hAnsi="Arial" w:cs="Arial"/>
          <w:bCs/>
        </w:rPr>
        <w:t>requires authorities, in the exercise of their functions, to have due regard to the need to:</w:t>
      </w:r>
    </w:p>
    <w:p w14:paraId="642DCFE9" w14:textId="77777777" w:rsidR="009442EE" w:rsidRPr="009B7558" w:rsidRDefault="009442EE" w:rsidP="009B755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bCs/>
        </w:rPr>
      </w:pPr>
      <w:r w:rsidRPr="009B7558">
        <w:rPr>
          <w:rFonts w:ascii="Arial" w:hAnsi="Arial" w:cs="Arial"/>
          <w:bCs/>
        </w:rPr>
        <w:t>eliminate unlawful discrimination, harassment, victimisation and any other unlawful conduct prohibited by the act;</w:t>
      </w:r>
    </w:p>
    <w:p w14:paraId="4C8E0B6A" w14:textId="77777777" w:rsidR="009442EE" w:rsidRPr="009B7558" w:rsidRDefault="009442EE" w:rsidP="009B755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bCs/>
        </w:rPr>
      </w:pPr>
      <w:r w:rsidRPr="009B7558">
        <w:rPr>
          <w:rFonts w:ascii="Arial" w:hAnsi="Arial" w:cs="Arial"/>
          <w:bCs/>
        </w:rPr>
        <w:t>advance equality of opportunity between people who share and people who do not share a relevant protected characteristic;</w:t>
      </w:r>
    </w:p>
    <w:p w14:paraId="0058BF52" w14:textId="77777777" w:rsidR="009442EE" w:rsidRPr="009B7558" w:rsidRDefault="009442EE" w:rsidP="009B755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b/>
        </w:rPr>
      </w:pPr>
      <w:r w:rsidRPr="009B7558">
        <w:rPr>
          <w:rFonts w:ascii="Arial" w:hAnsi="Arial" w:cs="Arial"/>
          <w:bCs/>
        </w:rPr>
        <w:t>foster good relations between people who share and people who do not share a relevant protected characteristic.</w:t>
      </w:r>
    </w:p>
    <w:p w14:paraId="67B07026" w14:textId="77777777" w:rsidR="009442EE" w:rsidRPr="00CC2108" w:rsidRDefault="009442EE" w:rsidP="009442E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right="153"/>
        <w:contextualSpacing/>
        <w:rPr>
          <w:rFonts w:ascii="Arial" w:hAnsi="Arial" w:cs="Arial"/>
          <w:b/>
        </w:rPr>
      </w:pPr>
    </w:p>
    <w:p w14:paraId="76CB46F5" w14:textId="77777777" w:rsidR="009442EE" w:rsidRDefault="009442EE" w:rsidP="009442EE">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bCs/>
        </w:rPr>
      </w:pPr>
      <w:r w:rsidRPr="00CC2108">
        <w:rPr>
          <w:rFonts w:ascii="Arial" w:hAnsi="Arial" w:cs="Arial"/>
          <w:bCs/>
        </w:rPr>
        <w:t xml:space="preserve">There is no standard legal definition of ‘due regard’, </w:t>
      </w:r>
      <w:r>
        <w:rPr>
          <w:rFonts w:ascii="Arial" w:hAnsi="Arial" w:cs="Arial"/>
          <w:bCs/>
        </w:rPr>
        <w:t xml:space="preserve">but NHS Gloucestershire needs to ensure that the organisation is aware of the requirements of the PSED and is putting this knowledge into practice. In doing so, we will strive to: </w:t>
      </w:r>
    </w:p>
    <w:p w14:paraId="6F6E1578" w14:textId="77777777" w:rsidR="009442EE" w:rsidRPr="009B7558" w:rsidRDefault="009442EE" w:rsidP="009B755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bCs/>
        </w:rPr>
      </w:pPr>
      <w:r w:rsidRPr="009B7558">
        <w:rPr>
          <w:rFonts w:ascii="Arial" w:hAnsi="Arial" w:cs="Arial"/>
          <w:bCs/>
        </w:rPr>
        <w:t>remove or reduce the disadvantage people face because of their protected characteristics;</w:t>
      </w:r>
    </w:p>
    <w:p w14:paraId="6D3A8F28" w14:textId="77777777" w:rsidR="009442EE" w:rsidRPr="009B7558" w:rsidRDefault="009442EE" w:rsidP="009B755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bCs/>
        </w:rPr>
      </w:pPr>
      <w:r w:rsidRPr="009B7558">
        <w:rPr>
          <w:rFonts w:ascii="Arial" w:hAnsi="Arial" w:cs="Arial"/>
          <w:bCs/>
        </w:rPr>
        <w:t xml:space="preserve">meet the health needs of people with different protected characteristics;  </w:t>
      </w:r>
    </w:p>
    <w:p w14:paraId="7A92E764" w14:textId="77777777" w:rsidR="009442EE" w:rsidRPr="009B7558" w:rsidRDefault="009442EE" w:rsidP="009B755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bCs/>
        </w:rPr>
      </w:pPr>
      <w:r w:rsidRPr="009B7558">
        <w:rPr>
          <w:rFonts w:ascii="Arial" w:hAnsi="Arial" w:cs="Arial"/>
          <w:bCs/>
        </w:rPr>
        <w:t xml:space="preserve">encourage people with different protected characteristics to participate fully in their own health care and the work of the ICB, ensuring that we hear from people who have been under-represented.  </w:t>
      </w:r>
    </w:p>
    <w:p w14:paraId="70C3DCE3" w14:textId="77777777" w:rsidR="009442EE" w:rsidRPr="00824680" w:rsidRDefault="009442EE" w:rsidP="009442E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080" w:right="153"/>
        <w:contextualSpacing/>
        <w:rPr>
          <w:rFonts w:ascii="Arial" w:hAnsi="Arial" w:cs="Arial"/>
          <w:bCs/>
        </w:rPr>
      </w:pPr>
    </w:p>
    <w:p w14:paraId="24FDF085" w14:textId="77777777" w:rsidR="009442EE" w:rsidRDefault="009442EE" w:rsidP="009442EE">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b/>
        </w:rPr>
      </w:pPr>
      <w:r>
        <w:rPr>
          <w:rFonts w:ascii="Arial" w:hAnsi="Arial" w:cs="Arial"/>
          <w:bCs/>
        </w:rPr>
        <w:t xml:space="preserve">We will take action to </w:t>
      </w:r>
      <w:r w:rsidRPr="00824680">
        <w:rPr>
          <w:rFonts w:ascii="Arial" w:hAnsi="Arial" w:cs="Arial"/>
          <w:bCs/>
        </w:rPr>
        <w:t>reduce prejudice and increase understanding between different groups of people</w:t>
      </w:r>
      <w:r>
        <w:rPr>
          <w:rFonts w:ascii="Arial" w:hAnsi="Arial" w:cs="Arial"/>
          <w:bCs/>
        </w:rPr>
        <w:t xml:space="preserve"> living across Gloucestershire</w:t>
      </w:r>
      <w:r w:rsidRPr="00824680">
        <w:rPr>
          <w:rFonts w:ascii="Arial" w:hAnsi="Arial" w:cs="Arial"/>
          <w:b/>
        </w:rPr>
        <w:t xml:space="preserve">. </w:t>
      </w:r>
    </w:p>
    <w:p w14:paraId="3D00E221" w14:textId="77777777" w:rsidR="009442EE" w:rsidRPr="00CA57B0" w:rsidRDefault="009442EE" w:rsidP="009442E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28" w:right="153"/>
        <w:contextualSpacing/>
        <w:rPr>
          <w:rFonts w:ascii="Arial" w:hAnsi="Arial" w:cs="Arial"/>
          <w:b/>
        </w:rPr>
      </w:pPr>
    </w:p>
    <w:p w14:paraId="65EFCE39" w14:textId="77777777" w:rsidR="009442EE" w:rsidRPr="00B42704" w:rsidRDefault="009442EE" w:rsidP="009442EE">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bCs/>
        </w:rPr>
      </w:pPr>
      <w:r w:rsidRPr="00B42704">
        <w:rPr>
          <w:rFonts w:ascii="Arial" w:hAnsi="Arial" w:cs="Arial"/>
          <w:bCs/>
        </w:rPr>
        <w:t xml:space="preserve">In addition, NHS Gloucestershire will publish accessible information which demonstrates our compliance with the PSED general duty.  We will publish equality objectives, information about the protected characteristics of </w:t>
      </w:r>
      <w:r>
        <w:rPr>
          <w:rFonts w:ascii="Arial" w:hAnsi="Arial" w:cs="Arial"/>
          <w:bCs/>
        </w:rPr>
        <w:t>people accessing health and care services in Gloucestershire and equality data about our e</w:t>
      </w:r>
      <w:r w:rsidRPr="00B42704">
        <w:rPr>
          <w:rFonts w:ascii="Arial" w:hAnsi="Arial" w:cs="Arial"/>
          <w:bCs/>
        </w:rPr>
        <w:t>mployees</w:t>
      </w:r>
      <w:r>
        <w:rPr>
          <w:rFonts w:ascii="Arial" w:hAnsi="Arial" w:cs="Arial"/>
          <w:bCs/>
        </w:rPr>
        <w:t xml:space="preserve">, including </w:t>
      </w:r>
      <w:r w:rsidRPr="00B42704">
        <w:rPr>
          <w:rFonts w:ascii="Arial" w:hAnsi="Arial" w:cs="Arial"/>
          <w:bCs/>
        </w:rPr>
        <w:t>gender pay gap information</w:t>
      </w:r>
      <w:r>
        <w:rPr>
          <w:rFonts w:ascii="Arial" w:hAnsi="Arial" w:cs="Arial"/>
          <w:bCs/>
        </w:rPr>
        <w:t xml:space="preserve">. </w:t>
      </w:r>
    </w:p>
    <w:p w14:paraId="3BC7506D" w14:textId="77777777" w:rsidR="009442EE" w:rsidRDefault="009442EE" w:rsidP="009442E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74" w:right="153"/>
        <w:contextualSpacing/>
        <w:rPr>
          <w:rFonts w:ascii="Arial" w:hAnsi="Arial" w:cs="Arial"/>
          <w:bCs/>
        </w:rPr>
      </w:pPr>
    </w:p>
    <w:p w14:paraId="686538C4" w14:textId="77777777" w:rsidR="009442EE" w:rsidRDefault="009442EE" w:rsidP="009442E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74" w:right="153"/>
        <w:contextualSpacing/>
        <w:rPr>
          <w:rFonts w:ascii="Arial" w:hAnsi="Arial" w:cs="Arial"/>
          <w:bCs/>
        </w:rPr>
      </w:pPr>
    </w:p>
    <w:p w14:paraId="0E3FA8DF" w14:textId="77777777" w:rsidR="009442EE" w:rsidRDefault="009442EE" w:rsidP="009442E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74" w:right="153"/>
        <w:contextualSpacing/>
        <w:rPr>
          <w:rFonts w:ascii="Arial" w:hAnsi="Arial" w:cs="Arial"/>
          <w:bCs/>
        </w:rPr>
      </w:pPr>
    </w:p>
    <w:p w14:paraId="17A3B58B" w14:textId="77777777" w:rsidR="0076753A" w:rsidRDefault="0076753A" w:rsidP="009442E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74" w:right="153"/>
        <w:contextualSpacing/>
        <w:rPr>
          <w:rFonts w:ascii="Arial" w:hAnsi="Arial" w:cs="Arial"/>
          <w:bCs/>
        </w:rPr>
      </w:pPr>
    </w:p>
    <w:p w14:paraId="3B3E3B8B" w14:textId="77777777" w:rsidR="009442EE" w:rsidRPr="00F71BD3" w:rsidRDefault="009442EE" w:rsidP="009442E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74" w:right="153"/>
        <w:contextualSpacing/>
        <w:rPr>
          <w:rFonts w:ascii="Arial" w:hAnsi="Arial" w:cs="Arial"/>
          <w:bCs/>
        </w:rPr>
      </w:pPr>
      <w:r w:rsidRPr="00F71BD3">
        <w:rPr>
          <w:rFonts w:ascii="Arial" w:hAnsi="Arial" w:cs="Arial"/>
          <w:bCs/>
        </w:rPr>
        <w:lastRenderedPageBreak/>
        <w:t xml:space="preserve"> </w:t>
      </w:r>
    </w:p>
    <w:p w14:paraId="133B8BA4" w14:textId="77777777" w:rsidR="00A30CEC" w:rsidRPr="009B7558" w:rsidRDefault="00A30CEC" w:rsidP="009B755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Style w:val="Hyperlink"/>
          <w:rFonts w:ascii="Arial" w:hAnsi="Arial" w:cs="Arial"/>
          <w:b/>
          <w:color w:val="auto"/>
          <w:u w:val="none"/>
        </w:rPr>
      </w:pPr>
      <w:r w:rsidRPr="009B7558">
        <w:rPr>
          <w:rStyle w:val="Hyperlink"/>
          <w:rFonts w:ascii="Arial" w:hAnsi="Arial" w:cs="Arial"/>
          <w:b/>
          <w:color w:val="auto"/>
          <w:u w:val="none"/>
        </w:rPr>
        <w:t>Equality Objectives</w:t>
      </w:r>
    </w:p>
    <w:p w14:paraId="32E4FD46" w14:textId="77777777" w:rsidR="001A07E8" w:rsidRPr="001A07E8" w:rsidRDefault="001A07E8" w:rsidP="001A07E8">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Style w:val="Hyperlink"/>
          <w:rFonts w:ascii="Arial" w:hAnsi="Arial" w:cs="Arial"/>
          <w:vanish/>
          <w:color w:val="auto"/>
          <w:u w:val="none"/>
        </w:rPr>
      </w:pPr>
    </w:p>
    <w:p w14:paraId="31C48098" w14:textId="77777777" w:rsidR="001A07E8" w:rsidRPr="001A07E8" w:rsidRDefault="001A07E8" w:rsidP="001A07E8">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Style w:val="Hyperlink"/>
          <w:rFonts w:ascii="Arial" w:hAnsi="Arial" w:cs="Arial"/>
          <w:vanish/>
          <w:color w:val="auto"/>
          <w:u w:val="none"/>
        </w:rPr>
      </w:pPr>
    </w:p>
    <w:p w14:paraId="0263B4DF" w14:textId="3D30D359" w:rsidR="00A11F97" w:rsidRPr="001A07E8" w:rsidRDefault="00A30CEC" w:rsidP="0076753A">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hanging="748"/>
        <w:contextualSpacing/>
        <w:rPr>
          <w:rStyle w:val="Hyperlink"/>
          <w:rFonts w:ascii="Arial" w:hAnsi="Arial" w:cs="Arial"/>
          <w:color w:val="auto"/>
          <w:u w:val="none"/>
        </w:rPr>
      </w:pPr>
      <w:r w:rsidRPr="001A07E8">
        <w:rPr>
          <w:rStyle w:val="Hyperlink"/>
          <w:rFonts w:ascii="Arial" w:hAnsi="Arial" w:cs="Arial"/>
          <w:color w:val="auto"/>
          <w:u w:val="none"/>
        </w:rPr>
        <w:t xml:space="preserve">This </w:t>
      </w:r>
      <w:r w:rsidR="00623D14">
        <w:rPr>
          <w:rStyle w:val="Hyperlink"/>
          <w:rFonts w:ascii="Arial" w:hAnsi="Arial" w:cs="Arial"/>
          <w:color w:val="auto"/>
          <w:u w:val="none"/>
        </w:rPr>
        <w:t>Statement</w:t>
      </w:r>
      <w:r w:rsidRPr="001A07E8">
        <w:rPr>
          <w:rStyle w:val="Hyperlink"/>
          <w:rFonts w:ascii="Arial" w:hAnsi="Arial" w:cs="Arial"/>
          <w:color w:val="auto"/>
          <w:u w:val="none"/>
        </w:rPr>
        <w:t xml:space="preserve"> sets out how we will ensure that promoting equality and valuing diversity is embedded in the planning, commissioning and delivery of local health services.  It also recognises our commitment to, and legal obligations under, the Equality Act 2010 and Public Sector Equality Duty; Health and Social Care Act 20</w:t>
      </w:r>
      <w:r w:rsidR="00A11F97" w:rsidRPr="001A07E8">
        <w:rPr>
          <w:rStyle w:val="Hyperlink"/>
          <w:rFonts w:ascii="Arial" w:hAnsi="Arial" w:cs="Arial"/>
          <w:color w:val="auto"/>
          <w:u w:val="none"/>
        </w:rPr>
        <w:t>22</w:t>
      </w:r>
      <w:r w:rsidRPr="001A07E8">
        <w:rPr>
          <w:rStyle w:val="Hyperlink"/>
          <w:rFonts w:ascii="Arial" w:hAnsi="Arial" w:cs="Arial"/>
          <w:color w:val="auto"/>
          <w:u w:val="none"/>
        </w:rPr>
        <w:t>; Human Rights Act 1998 and the FREDA</w:t>
      </w:r>
      <w:r w:rsidRPr="00A11F97">
        <w:rPr>
          <w:rStyle w:val="FootnoteReference"/>
          <w:rFonts w:ascii="Arial" w:hAnsi="Arial" w:cs="Arial"/>
        </w:rPr>
        <w:footnoteReference w:id="3"/>
      </w:r>
      <w:r w:rsidRPr="001A07E8">
        <w:rPr>
          <w:rStyle w:val="Hyperlink"/>
          <w:rFonts w:ascii="Arial" w:hAnsi="Arial" w:cs="Arial"/>
          <w:color w:val="auto"/>
          <w:u w:val="none"/>
        </w:rPr>
        <w:t xml:space="preserve"> principles; Convention on the Rights of the Child; NHS Constitution and NHS Workforce Equality Standard (a synopsis and references for further reading on each of these is included in Appendix 2). </w:t>
      </w:r>
    </w:p>
    <w:p w14:paraId="43A86296" w14:textId="59074859" w:rsidR="00A30CEC" w:rsidRPr="00A11F97" w:rsidRDefault="00A30CEC" w:rsidP="0076753A">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hanging="748"/>
        <w:contextualSpacing/>
        <w:rPr>
          <w:rStyle w:val="Hyperlink"/>
          <w:rFonts w:ascii="Arial" w:hAnsi="Arial" w:cs="Arial"/>
        </w:rPr>
      </w:pPr>
    </w:p>
    <w:p w14:paraId="2DDAF454" w14:textId="5DD7FF3A" w:rsidR="00A30CEC" w:rsidRPr="001A07E8" w:rsidRDefault="00A30CEC" w:rsidP="0076753A">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hanging="748"/>
        <w:contextualSpacing/>
        <w:rPr>
          <w:rStyle w:val="Hyperlink"/>
          <w:rFonts w:ascii="Arial" w:hAnsi="Arial" w:cs="Arial"/>
          <w:color w:val="auto"/>
          <w:u w:val="none"/>
        </w:rPr>
      </w:pPr>
      <w:r w:rsidRPr="001A07E8">
        <w:rPr>
          <w:rStyle w:val="Hyperlink"/>
          <w:rFonts w:ascii="Arial" w:hAnsi="Arial" w:cs="Arial"/>
          <w:color w:val="auto"/>
          <w:u w:val="none"/>
        </w:rPr>
        <w:t xml:space="preserve">We are keen to build upon the work that </w:t>
      </w:r>
      <w:r w:rsidR="00A11F97" w:rsidRPr="001A07E8">
        <w:rPr>
          <w:rStyle w:val="Hyperlink"/>
          <w:rFonts w:ascii="Arial" w:hAnsi="Arial" w:cs="Arial"/>
          <w:color w:val="auto"/>
          <w:u w:val="none"/>
        </w:rPr>
        <w:t xml:space="preserve">is already underway across our Integrated Care System. Following its establishment in 2022, NHS Gloucestershire has adopted </w:t>
      </w:r>
      <w:r w:rsidR="00833F09" w:rsidRPr="001A07E8">
        <w:rPr>
          <w:rStyle w:val="Hyperlink"/>
          <w:rFonts w:ascii="Arial" w:hAnsi="Arial" w:cs="Arial"/>
          <w:color w:val="auto"/>
          <w:u w:val="none"/>
        </w:rPr>
        <w:t>a set of high-level</w:t>
      </w:r>
      <w:r w:rsidR="00A11F97" w:rsidRPr="001A07E8">
        <w:rPr>
          <w:rStyle w:val="Hyperlink"/>
          <w:rFonts w:ascii="Arial" w:hAnsi="Arial" w:cs="Arial"/>
          <w:color w:val="auto"/>
          <w:u w:val="none"/>
        </w:rPr>
        <w:t xml:space="preserve"> </w:t>
      </w:r>
      <w:r w:rsidRPr="001A07E8">
        <w:rPr>
          <w:rStyle w:val="Hyperlink"/>
          <w:rFonts w:ascii="Arial" w:hAnsi="Arial" w:cs="Arial"/>
          <w:color w:val="auto"/>
          <w:u w:val="none"/>
        </w:rPr>
        <w:t>Equality Objectives</w:t>
      </w:r>
      <w:r w:rsidR="000E657C" w:rsidRPr="001A07E8">
        <w:rPr>
          <w:rStyle w:val="Hyperlink"/>
          <w:rFonts w:ascii="Arial" w:hAnsi="Arial" w:cs="Arial"/>
          <w:color w:val="auto"/>
          <w:u w:val="none"/>
        </w:rPr>
        <w:t>.  These have since been refined to ensure that they are specific and measurable</w:t>
      </w:r>
      <w:r w:rsidRPr="001A07E8">
        <w:rPr>
          <w:rStyle w:val="Hyperlink"/>
          <w:rFonts w:ascii="Arial" w:hAnsi="Arial" w:cs="Arial"/>
          <w:color w:val="auto"/>
          <w:u w:val="none"/>
        </w:rPr>
        <w:t>:</w:t>
      </w:r>
    </w:p>
    <w:p w14:paraId="2CDF0796" w14:textId="77777777" w:rsidR="00A11F97" w:rsidRPr="00A11F97" w:rsidRDefault="00A11F97" w:rsidP="0076753A">
      <w:pPr>
        <w:pStyle w:val="ListParagraph"/>
        <w:ind w:hanging="748"/>
        <w:rPr>
          <w:rStyle w:val="Hyperlink"/>
          <w:rFonts w:ascii="Arial" w:hAnsi="Arial" w:cs="Arial"/>
          <w:color w:val="auto"/>
          <w:u w:val="none"/>
        </w:rPr>
      </w:pPr>
    </w:p>
    <w:p w14:paraId="696FF15E" w14:textId="244C3646" w:rsidR="00976E7E" w:rsidRPr="009B7558" w:rsidRDefault="00976E7E" w:rsidP="0099102A">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560" w:right="153" w:hanging="567"/>
        <w:contextualSpacing/>
        <w:rPr>
          <w:rStyle w:val="Hyperlink"/>
          <w:rFonts w:ascii="Arial" w:hAnsi="Arial" w:cs="Arial"/>
          <w:u w:val="none"/>
        </w:rPr>
      </w:pPr>
      <w:r w:rsidRPr="009B7558">
        <w:rPr>
          <w:rStyle w:val="Hyperlink"/>
          <w:rFonts w:ascii="Arial" w:hAnsi="Arial" w:cs="Arial"/>
          <w:u w:val="none"/>
        </w:rPr>
        <w:t>To develop a</w:t>
      </w:r>
      <w:r w:rsidR="00623D14">
        <w:rPr>
          <w:rStyle w:val="Hyperlink"/>
          <w:rFonts w:ascii="Arial" w:hAnsi="Arial" w:cs="Arial"/>
          <w:u w:val="none"/>
        </w:rPr>
        <w:t>n Equality</w:t>
      </w:r>
      <w:r w:rsidRPr="009B7558">
        <w:rPr>
          <w:rStyle w:val="Hyperlink"/>
          <w:rFonts w:ascii="Arial" w:hAnsi="Arial" w:cs="Arial"/>
          <w:u w:val="none"/>
        </w:rPr>
        <w:t xml:space="preserve"> </w:t>
      </w:r>
      <w:r w:rsidR="00623D14">
        <w:rPr>
          <w:rStyle w:val="Hyperlink"/>
          <w:rFonts w:ascii="Arial" w:hAnsi="Arial" w:cs="Arial"/>
          <w:u w:val="none"/>
        </w:rPr>
        <w:t>Statement</w:t>
      </w:r>
      <w:r w:rsidRPr="009B7558">
        <w:rPr>
          <w:rStyle w:val="Hyperlink"/>
          <w:rFonts w:ascii="Arial" w:hAnsi="Arial" w:cs="Arial"/>
          <w:u w:val="none"/>
        </w:rPr>
        <w:t xml:space="preserve"> and robust action plan for promoting equality, diversity and inclusion, which sets out clear objectives which ensure good practice across our organisation and link to wider health inequalities work that is being undertaken in our Integrated Care System.  </w:t>
      </w:r>
    </w:p>
    <w:p w14:paraId="7FE78A8E" w14:textId="5992A279" w:rsidR="000E657C" w:rsidRPr="009B7558" w:rsidRDefault="000E657C" w:rsidP="0099102A">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560" w:right="153" w:hanging="567"/>
        <w:contextualSpacing/>
        <w:rPr>
          <w:rStyle w:val="Hyperlink"/>
          <w:rFonts w:ascii="Arial" w:hAnsi="Arial" w:cs="Arial"/>
          <w:u w:val="none"/>
        </w:rPr>
      </w:pPr>
      <w:r w:rsidRPr="009B7558">
        <w:rPr>
          <w:rStyle w:val="Hyperlink"/>
          <w:rFonts w:ascii="Arial" w:hAnsi="Arial" w:cs="Arial"/>
          <w:u w:val="none"/>
        </w:rPr>
        <w:t>Build a detailed understanding of our population and their health needs, through published data sets, improvements in the quality of our data recording and robust use of Equality and Engagement Impact Assessments</w:t>
      </w:r>
      <w:r w:rsidR="00976E7E" w:rsidRPr="009B7558">
        <w:rPr>
          <w:rStyle w:val="Hyperlink"/>
          <w:rFonts w:ascii="Arial" w:hAnsi="Arial" w:cs="Arial"/>
          <w:u w:val="none"/>
        </w:rPr>
        <w:t>.</w:t>
      </w:r>
    </w:p>
    <w:p w14:paraId="41C7E668" w14:textId="50AD3146" w:rsidR="00A11F97" w:rsidRPr="009B7558" w:rsidRDefault="00976E7E" w:rsidP="0099102A">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560" w:right="153" w:hanging="567"/>
        <w:contextualSpacing/>
        <w:rPr>
          <w:rStyle w:val="Hyperlink"/>
          <w:rFonts w:ascii="Arial" w:hAnsi="Arial" w:cs="Arial"/>
          <w:color w:val="auto"/>
          <w:u w:val="none"/>
        </w:rPr>
      </w:pPr>
      <w:r w:rsidRPr="009B7558">
        <w:rPr>
          <w:rStyle w:val="Hyperlink"/>
          <w:rFonts w:ascii="Arial" w:hAnsi="Arial" w:cs="Arial"/>
          <w:u w:val="none"/>
        </w:rPr>
        <w:t>To reduce the percentage of staff experiencing discrimination at work from a manager/team leader or other colleagues in the last 12 months by at least 2% per annum over the next 3 years.</w:t>
      </w:r>
    </w:p>
    <w:p w14:paraId="43DBFA34" w14:textId="77777777" w:rsidR="00A30CEC" w:rsidRPr="004356CB" w:rsidRDefault="00A30CEC" w:rsidP="0076753A">
      <w:pPr>
        <w:pStyle w:val="ListParagraph"/>
        <w:ind w:hanging="748"/>
        <w:rPr>
          <w:rStyle w:val="Hyperlink"/>
          <w:rFonts w:ascii="Arial" w:hAnsi="Arial" w:cs="Arial"/>
          <w:color w:val="auto"/>
        </w:rPr>
      </w:pPr>
    </w:p>
    <w:p w14:paraId="0D1E8B2C" w14:textId="77777777" w:rsidR="003243AD" w:rsidRPr="003243AD" w:rsidRDefault="003243AD" w:rsidP="0076753A">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hanging="748"/>
        <w:contextualSpacing/>
        <w:rPr>
          <w:rStyle w:val="Hyperlink"/>
          <w:rFonts w:ascii="Arial" w:hAnsi="Arial" w:cs="Arial"/>
          <w:vanish/>
          <w:color w:val="auto"/>
          <w:u w:val="none"/>
        </w:rPr>
      </w:pPr>
    </w:p>
    <w:p w14:paraId="5D473DC1" w14:textId="77777777" w:rsidR="003243AD" w:rsidRPr="003243AD" w:rsidRDefault="003243AD" w:rsidP="0076753A">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hanging="748"/>
        <w:contextualSpacing/>
        <w:rPr>
          <w:rStyle w:val="Hyperlink"/>
          <w:rFonts w:ascii="Arial" w:hAnsi="Arial" w:cs="Arial"/>
          <w:vanish/>
          <w:color w:val="auto"/>
          <w:u w:val="none"/>
        </w:rPr>
      </w:pPr>
    </w:p>
    <w:p w14:paraId="04A7F769" w14:textId="77777777" w:rsidR="003243AD" w:rsidRPr="003243AD" w:rsidRDefault="003243AD" w:rsidP="0076753A">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hanging="748"/>
        <w:contextualSpacing/>
        <w:rPr>
          <w:rStyle w:val="Hyperlink"/>
          <w:rFonts w:ascii="Arial" w:hAnsi="Arial" w:cs="Arial"/>
          <w:vanish/>
          <w:color w:val="auto"/>
          <w:u w:val="none"/>
        </w:rPr>
      </w:pPr>
    </w:p>
    <w:p w14:paraId="208AB7CA" w14:textId="77777777" w:rsidR="003243AD" w:rsidRPr="003243AD" w:rsidRDefault="003243AD" w:rsidP="0076753A">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hanging="748"/>
        <w:contextualSpacing/>
        <w:rPr>
          <w:rStyle w:val="Hyperlink"/>
          <w:rFonts w:ascii="Arial" w:hAnsi="Arial" w:cs="Arial"/>
          <w:vanish/>
          <w:color w:val="auto"/>
          <w:u w:val="none"/>
        </w:rPr>
      </w:pPr>
    </w:p>
    <w:p w14:paraId="68D7FF39" w14:textId="3ACB33B0" w:rsidR="00A30CEC" w:rsidRDefault="00A30CEC" w:rsidP="0076753A">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hanging="748"/>
        <w:contextualSpacing/>
        <w:rPr>
          <w:rStyle w:val="Hyperlink"/>
          <w:rFonts w:ascii="Arial" w:hAnsi="Arial" w:cs="Arial"/>
          <w:color w:val="auto"/>
          <w:u w:val="none"/>
        </w:rPr>
      </w:pPr>
      <w:r w:rsidRPr="00A11F97">
        <w:rPr>
          <w:rStyle w:val="Hyperlink"/>
          <w:rFonts w:ascii="Arial" w:hAnsi="Arial" w:cs="Arial"/>
          <w:color w:val="auto"/>
          <w:u w:val="none"/>
        </w:rPr>
        <w:t xml:space="preserve">An action plan, included as Appendix 1, sets out </w:t>
      </w:r>
      <w:r w:rsidR="00362648">
        <w:rPr>
          <w:rStyle w:val="Hyperlink"/>
          <w:rFonts w:ascii="Arial" w:hAnsi="Arial" w:cs="Arial"/>
          <w:color w:val="auto"/>
          <w:u w:val="none"/>
        </w:rPr>
        <w:t>specific and measurable ways</w:t>
      </w:r>
      <w:r w:rsidRPr="00A11F97">
        <w:rPr>
          <w:rStyle w:val="Hyperlink"/>
          <w:rFonts w:ascii="Arial" w:hAnsi="Arial" w:cs="Arial"/>
          <w:color w:val="auto"/>
          <w:u w:val="none"/>
        </w:rPr>
        <w:t xml:space="preserve"> </w:t>
      </w:r>
      <w:r w:rsidR="00A11F97">
        <w:rPr>
          <w:rStyle w:val="Hyperlink"/>
          <w:rFonts w:ascii="Arial" w:hAnsi="Arial" w:cs="Arial"/>
          <w:color w:val="auto"/>
          <w:u w:val="none"/>
        </w:rPr>
        <w:t>NHS Gloucestershire</w:t>
      </w:r>
      <w:r w:rsidRPr="00A11F97">
        <w:rPr>
          <w:rStyle w:val="Hyperlink"/>
          <w:rFonts w:ascii="Arial" w:hAnsi="Arial" w:cs="Arial"/>
          <w:color w:val="auto"/>
          <w:u w:val="none"/>
        </w:rPr>
        <w:t xml:space="preserve"> will ensure that these objectives ar</w:t>
      </w:r>
      <w:r w:rsidR="000E657C">
        <w:rPr>
          <w:rStyle w:val="Hyperlink"/>
          <w:rFonts w:ascii="Arial" w:hAnsi="Arial" w:cs="Arial"/>
          <w:color w:val="auto"/>
          <w:u w:val="none"/>
        </w:rPr>
        <w:t xml:space="preserve">e </w:t>
      </w:r>
      <w:r w:rsidRPr="00A11F97">
        <w:rPr>
          <w:rStyle w:val="Hyperlink"/>
          <w:rFonts w:ascii="Arial" w:hAnsi="Arial" w:cs="Arial"/>
          <w:color w:val="auto"/>
          <w:u w:val="none"/>
        </w:rPr>
        <w:t>met.</w:t>
      </w:r>
      <w:r w:rsidR="00362648">
        <w:rPr>
          <w:rStyle w:val="Hyperlink"/>
          <w:rFonts w:ascii="Arial" w:hAnsi="Arial" w:cs="Arial"/>
          <w:color w:val="auto"/>
          <w:u w:val="none"/>
        </w:rPr>
        <w:t xml:space="preserve"> </w:t>
      </w:r>
      <w:r w:rsidR="00E4338B">
        <w:rPr>
          <w:rStyle w:val="Hyperlink"/>
          <w:rFonts w:ascii="Arial" w:hAnsi="Arial" w:cs="Arial"/>
          <w:color w:val="auto"/>
          <w:u w:val="none"/>
        </w:rPr>
        <w:t xml:space="preserve"> </w:t>
      </w:r>
    </w:p>
    <w:p w14:paraId="3F21D580" w14:textId="77777777" w:rsidR="00E4338B" w:rsidRPr="00E4338B" w:rsidRDefault="00E4338B" w:rsidP="0076753A">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right="153" w:hanging="748"/>
        <w:contextualSpacing/>
        <w:rPr>
          <w:rStyle w:val="Hyperlink"/>
          <w:rFonts w:ascii="Arial" w:hAnsi="Arial" w:cs="Arial"/>
          <w:u w:val="none"/>
        </w:rPr>
      </w:pPr>
    </w:p>
    <w:p w14:paraId="25C0FB9D" w14:textId="43360BD0" w:rsidR="00E4338B" w:rsidRDefault="00E4338B" w:rsidP="0076753A">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hanging="748"/>
        <w:contextualSpacing/>
        <w:rPr>
          <w:rStyle w:val="Hyperlink"/>
          <w:rFonts w:ascii="Arial" w:hAnsi="Arial" w:cs="Arial"/>
          <w:color w:val="auto"/>
          <w:u w:val="none"/>
        </w:rPr>
      </w:pPr>
      <w:r>
        <w:rPr>
          <w:rStyle w:val="Hyperlink"/>
          <w:rFonts w:ascii="Arial" w:hAnsi="Arial" w:cs="Arial"/>
          <w:color w:val="auto"/>
          <w:u w:val="none"/>
        </w:rPr>
        <w:t xml:space="preserve">This </w:t>
      </w:r>
      <w:r w:rsidR="002128F4">
        <w:rPr>
          <w:rStyle w:val="Hyperlink"/>
          <w:rFonts w:ascii="Arial" w:hAnsi="Arial" w:cs="Arial"/>
          <w:color w:val="auto"/>
          <w:u w:val="none"/>
        </w:rPr>
        <w:t>Statement</w:t>
      </w:r>
      <w:r>
        <w:rPr>
          <w:rStyle w:val="Hyperlink"/>
          <w:rFonts w:ascii="Arial" w:hAnsi="Arial" w:cs="Arial"/>
          <w:color w:val="auto"/>
          <w:u w:val="none"/>
        </w:rPr>
        <w:t xml:space="preserve"> links to other strategies and plans which, when combined, fully document how we will work in partnership to achieve our vision for Gloucestershire. </w:t>
      </w:r>
    </w:p>
    <w:p w14:paraId="7DB4A3B4" w14:textId="77777777" w:rsidR="0076753A" w:rsidRPr="009B7558" w:rsidRDefault="0076753A" w:rsidP="009B7558">
      <w:pPr>
        <w:pStyle w:val="ListParagraph"/>
        <w:rPr>
          <w:rStyle w:val="Hyperlink"/>
          <w:rFonts w:ascii="Arial" w:hAnsi="Arial" w:cs="Arial"/>
          <w:color w:val="auto"/>
          <w:u w:val="none"/>
        </w:rPr>
      </w:pPr>
    </w:p>
    <w:p w14:paraId="2E9E1237" w14:textId="647292D3" w:rsidR="00A30CEC" w:rsidRPr="00B66155" w:rsidRDefault="0068376C" w:rsidP="00DF50B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09" w:right="153"/>
        <w:contextualSpacing/>
        <w:rPr>
          <w:rFonts w:ascii="Arial" w:hAnsi="Arial" w:cs="Arial"/>
          <w:b/>
        </w:rPr>
      </w:pPr>
      <w:r w:rsidRPr="00B66155">
        <w:rPr>
          <w:rFonts w:ascii="Arial" w:hAnsi="Arial" w:cs="Arial"/>
          <w:b/>
        </w:rPr>
        <w:t xml:space="preserve">Working with People and Communities </w:t>
      </w:r>
      <w:r w:rsidR="00A30CEC" w:rsidRPr="00B66155">
        <w:rPr>
          <w:rFonts w:ascii="Arial" w:hAnsi="Arial" w:cs="Arial"/>
          <w:b/>
        </w:rPr>
        <w:t xml:space="preserve">  </w:t>
      </w:r>
    </w:p>
    <w:p w14:paraId="6BE63EDC" w14:textId="7378C998" w:rsidR="0068376C" w:rsidRPr="00B66155" w:rsidRDefault="0068376C" w:rsidP="00B66155">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58" w:right="153"/>
        <w:contextualSpacing/>
        <w:rPr>
          <w:rFonts w:ascii="Arial" w:hAnsi="Arial" w:cs="Arial"/>
        </w:rPr>
      </w:pPr>
      <w:r w:rsidRPr="00B66155">
        <w:rPr>
          <w:rFonts w:ascii="Arial" w:hAnsi="Arial" w:cs="Arial"/>
        </w:rPr>
        <w:t xml:space="preserve">Our </w:t>
      </w:r>
      <w:hyperlink r:id="rId13" w:history="1">
        <w:r w:rsidRPr="00B66155">
          <w:rPr>
            <w:rStyle w:val="Hyperlink"/>
            <w:rFonts w:ascii="Arial" w:hAnsi="Arial" w:cs="Arial"/>
            <w:color w:val="0000FF"/>
          </w:rPr>
          <w:t xml:space="preserve">Working with </w:t>
        </w:r>
        <w:r w:rsidR="00301984" w:rsidRPr="00B66155">
          <w:rPr>
            <w:rStyle w:val="Hyperlink"/>
            <w:rFonts w:ascii="Arial" w:hAnsi="Arial" w:cs="Arial"/>
            <w:color w:val="0000FF"/>
          </w:rPr>
          <w:t>p</w:t>
        </w:r>
        <w:r w:rsidRPr="00B66155">
          <w:rPr>
            <w:rStyle w:val="Hyperlink"/>
            <w:rFonts w:ascii="Arial" w:hAnsi="Arial" w:cs="Arial"/>
            <w:color w:val="0000FF"/>
          </w:rPr>
          <w:t xml:space="preserve">eople and </w:t>
        </w:r>
        <w:r w:rsidR="00301984" w:rsidRPr="00B66155">
          <w:rPr>
            <w:rStyle w:val="Hyperlink"/>
            <w:rFonts w:ascii="Arial" w:hAnsi="Arial" w:cs="Arial"/>
            <w:color w:val="0000FF"/>
          </w:rPr>
          <w:t>c</w:t>
        </w:r>
        <w:r w:rsidRPr="00B66155">
          <w:rPr>
            <w:rStyle w:val="Hyperlink"/>
            <w:rFonts w:ascii="Arial" w:hAnsi="Arial" w:cs="Arial"/>
            <w:color w:val="0000FF"/>
          </w:rPr>
          <w:t xml:space="preserve">ommunities </w:t>
        </w:r>
        <w:r w:rsidR="00301984" w:rsidRPr="00B66155">
          <w:rPr>
            <w:rStyle w:val="Hyperlink"/>
            <w:rFonts w:ascii="Arial" w:hAnsi="Arial" w:cs="Arial"/>
            <w:color w:val="0000FF"/>
          </w:rPr>
          <w:t>S</w:t>
        </w:r>
        <w:r w:rsidRPr="00B66155">
          <w:rPr>
            <w:rStyle w:val="Hyperlink"/>
            <w:rFonts w:ascii="Arial" w:hAnsi="Arial" w:cs="Arial"/>
            <w:color w:val="0000FF"/>
          </w:rPr>
          <w:t>trategy</w:t>
        </w:r>
      </w:hyperlink>
      <w:r w:rsidRPr="00B66155">
        <w:rPr>
          <w:rFonts w:ascii="Arial" w:hAnsi="Arial" w:cs="Arial"/>
          <w:color w:val="0000FF"/>
          <w:u w:val="single"/>
        </w:rPr>
        <w:t xml:space="preserve"> </w:t>
      </w:r>
      <w:r w:rsidRPr="00B66155">
        <w:rPr>
          <w:rFonts w:ascii="Arial" w:hAnsi="Arial" w:cs="Arial"/>
        </w:rPr>
        <w:t>sets out our principles, how we will work, and the mechanisms in place to ensure we are putting the people and communities of Gloucestershire at the heart of everything we do. The strategy outlines how we will ensure we meet NHS Gloucestershire’s duty to involve people and communities in our work.</w:t>
      </w:r>
    </w:p>
    <w:p w14:paraId="7B068158" w14:textId="77777777" w:rsidR="0068376C" w:rsidRPr="0068376C" w:rsidRDefault="0068376C" w:rsidP="0068376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3" w:right="153"/>
        <w:contextualSpacing/>
        <w:rPr>
          <w:rFonts w:ascii="Arial" w:hAnsi="Arial" w:cs="Arial"/>
        </w:rPr>
      </w:pPr>
    </w:p>
    <w:p w14:paraId="439CFDE3" w14:textId="4EEFB2A6" w:rsidR="0068376C" w:rsidRPr="0068376C" w:rsidRDefault="0068376C" w:rsidP="00B66155">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rPr>
      </w:pPr>
      <w:r w:rsidRPr="0068376C">
        <w:rPr>
          <w:rFonts w:ascii="Arial" w:hAnsi="Arial" w:cs="Arial"/>
        </w:rPr>
        <w:t>Th</w:t>
      </w:r>
      <w:r>
        <w:rPr>
          <w:rFonts w:ascii="Arial" w:hAnsi="Arial" w:cs="Arial"/>
        </w:rPr>
        <w:t>e</w:t>
      </w:r>
      <w:r w:rsidRPr="0068376C">
        <w:rPr>
          <w:rFonts w:ascii="Arial" w:hAnsi="Arial" w:cs="Arial"/>
        </w:rPr>
        <w:t xml:space="preserve"> strategy sets out the approach we will take towards: </w:t>
      </w:r>
    </w:p>
    <w:p w14:paraId="2E97DE99" w14:textId="77777777" w:rsidR="0068376C" w:rsidRPr="00B66155" w:rsidRDefault="0068376C" w:rsidP="00B6615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rPr>
      </w:pPr>
      <w:r w:rsidRPr="00B66155">
        <w:rPr>
          <w:rFonts w:ascii="Arial" w:hAnsi="Arial" w:cs="Arial"/>
        </w:rPr>
        <w:t>Involving people and communities (governance)</w:t>
      </w:r>
    </w:p>
    <w:p w14:paraId="13435E24" w14:textId="77777777" w:rsidR="0068376C" w:rsidRPr="00B66155" w:rsidRDefault="0068376C" w:rsidP="00B6615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rPr>
      </w:pPr>
      <w:r w:rsidRPr="00B66155">
        <w:rPr>
          <w:rFonts w:ascii="Arial" w:hAnsi="Arial" w:cs="Arial"/>
        </w:rPr>
        <w:t>Involving you</w:t>
      </w:r>
    </w:p>
    <w:p w14:paraId="1A7F344B" w14:textId="77777777" w:rsidR="0068376C" w:rsidRPr="00B66155" w:rsidRDefault="0068376C" w:rsidP="00B6615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rPr>
      </w:pPr>
      <w:r w:rsidRPr="00B66155">
        <w:rPr>
          <w:rFonts w:ascii="Arial" w:hAnsi="Arial" w:cs="Arial"/>
        </w:rPr>
        <w:t>Working with people and communities to tackle inequalities</w:t>
      </w:r>
    </w:p>
    <w:p w14:paraId="1D05D0FA" w14:textId="77777777" w:rsidR="0068376C" w:rsidRPr="00B66155" w:rsidRDefault="0068376C" w:rsidP="00B6615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rPr>
      </w:pPr>
      <w:r w:rsidRPr="00B66155">
        <w:rPr>
          <w:rFonts w:ascii="Arial" w:hAnsi="Arial" w:cs="Arial"/>
        </w:rPr>
        <w:t>Working with Healthwatch Gloucestershire and with voluntary and community organisations and groups</w:t>
      </w:r>
    </w:p>
    <w:p w14:paraId="032ED559" w14:textId="7E05BD03" w:rsidR="0068376C" w:rsidRPr="00B66155" w:rsidRDefault="0068376C" w:rsidP="00B6615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rPr>
      </w:pPr>
      <w:r w:rsidRPr="00B66155">
        <w:rPr>
          <w:rFonts w:ascii="Arial" w:hAnsi="Arial" w:cs="Arial"/>
        </w:rPr>
        <w:t>Communicating with you</w:t>
      </w:r>
    </w:p>
    <w:p w14:paraId="36BB7898" w14:textId="77777777" w:rsidR="0068376C" w:rsidRDefault="0068376C" w:rsidP="0068376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3" w:right="153"/>
        <w:contextualSpacing/>
        <w:rPr>
          <w:rFonts w:ascii="Arial" w:hAnsi="Arial" w:cs="Arial"/>
        </w:rPr>
      </w:pPr>
    </w:p>
    <w:p w14:paraId="52267643" w14:textId="5139142B" w:rsidR="0068376C" w:rsidRPr="00962B14" w:rsidRDefault="0068376C" w:rsidP="00B66155">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153"/>
        <w:contextualSpacing/>
        <w:rPr>
          <w:rFonts w:ascii="Arial" w:hAnsi="Arial" w:cs="Arial"/>
        </w:rPr>
      </w:pPr>
      <w:r w:rsidRPr="00962B14">
        <w:rPr>
          <w:rFonts w:ascii="Arial" w:hAnsi="Arial" w:cs="Arial"/>
        </w:rPr>
        <w:t xml:space="preserve">In Gloucestershire we </w:t>
      </w:r>
      <w:proofErr w:type="spellStart"/>
      <w:r w:rsidR="001F1D85" w:rsidRPr="00962B14">
        <w:rPr>
          <w:rFonts w:ascii="Arial" w:hAnsi="Arial" w:cs="Arial"/>
        </w:rPr>
        <w:t>honour</w:t>
      </w:r>
      <w:proofErr w:type="spellEnd"/>
      <w:r w:rsidRPr="00962B14">
        <w:rPr>
          <w:rFonts w:ascii="Arial" w:hAnsi="Arial" w:cs="Arial"/>
        </w:rPr>
        <w:t xml:space="preserve"> and respect the diversity of our communities. It is important to us that we listen, respond, and make every effort to involve individuals from all protected characteristic groups for example young people, old people, people from black and other ethnic minorities and lesbian, gay, bisexual, transgender, and questioning (LGBTQ+) groups.  </w:t>
      </w:r>
    </w:p>
    <w:p w14:paraId="2893D2D1" w14:textId="77777777" w:rsidR="0068376C" w:rsidRPr="0068376C" w:rsidRDefault="0068376C" w:rsidP="0068376C">
      <w:pPr>
        <w:spacing w:line="360" w:lineRule="auto"/>
        <w:ind w:left="33" w:right="151"/>
        <w:rPr>
          <w:rFonts w:ascii="Arial" w:eastAsia="Times New Roman" w:hAnsi="Arial" w:cs="Arial"/>
          <w:color w:val="000000"/>
          <w:u w:color="000000"/>
          <w:lang w:val="en-US"/>
        </w:rPr>
      </w:pPr>
    </w:p>
    <w:p w14:paraId="4A0B53AC" w14:textId="1BB751D9" w:rsidR="0068376C" w:rsidRPr="00962B14" w:rsidRDefault="0068376C" w:rsidP="00B66155">
      <w:pPr>
        <w:pStyle w:val="ListParagraph"/>
        <w:numPr>
          <w:ilvl w:val="1"/>
          <w:numId w:val="19"/>
        </w:numPr>
        <w:spacing w:line="360" w:lineRule="auto"/>
        <w:ind w:right="151"/>
        <w:rPr>
          <w:rFonts w:ascii="Arial" w:hAnsi="Arial" w:cs="Arial"/>
        </w:rPr>
      </w:pPr>
      <w:r w:rsidRPr="00962B14">
        <w:rPr>
          <w:rFonts w:ascii="Arial" w:hAnsi="Arial" w:cs="Arial"/>
        </w:rPr>
        <w:t xml:space="preserve">Involving people and communities often referred to as ‘seldom-heard’ so we can understand and reduce barriers and identify opportunities to enhance access, experience and outcomes, supports our </w:t>
      </w:r>
      <w:r w:rsidRPr="00962B14">
        <w:rPr>
          <w:rFonts w:ascii="Arial" w:hAnsi="Arial" w:cs="Arial"/>
        </w:rPr>
        <w:tab/>
        <w:t>ICS priority to reduce health inequalities.</w:t>
      </w:r>
    </w:p>
    <w:p w14:paraId="2F95CCB8" w14:textId="77777777" w:rsidR="0068376C" w:rsidRPr="0068376C" w:rsidRDefault="0068376C" w:rsidP="0068376C">
      <w:pPr>
        <w:spacing w:line="360" w:lineRule="auto"/>
        <w:ind w:left="33" w:right="151"/>
        <w:rPr>
          <w:rFonts w:ascii="Arial" w:eastAsia="Times New Roman" w:hAnsi="Arial" w:cs="Arial"/>
          <w:color w:val="000000"/>
          <w:u w:color="000000"/>
          <w:lang w:val="en-US"/>
        </w:rPr>
      </w:pPr>
    </w:p>
    <w:p w14:paraId="459F57F2" w14:textId="2B1D778B" w:rsidR="00A30CEC" w:rsidRPr="00962B14" w:rsidRDefault="0068376C" w:rsidP="00B66155">
      <w:pPr>
        <w:pStyle w:val="ListParagraph"/>
        <w:numPr>
          <w:ilvl w:val="1"/>
          <w:numId w:val="19"/>
        </w:numPr>
        <w:spacing w:line="360" w:lineRule="auto"/>
        <w:ind w:right="151"/>
        <w:rPr>
          <w:rFonts w:ascii="Arial" w:hAnsi="Arial" w:cs="Arial"/>
        </w:rPr>
      </w:pPr>
      <w:r w:rsidRPr="00962B14">
        <w:rPr>
          <w:rFonts w:ascii="Arial" w:hAnsi="Arial" w:cs="Arial"/>
        </w:rPr>
        <w:t>We will design and target involvement at a locality level via local community leaders and influencers; making the most of our collective community channels, especially the valuable skills and networks of the voluntary, community and social enterprise sector and Healthwatch Gloucestershire.</w:t>
      </w:r>
    </w:p>
    <w:p w14:paraId="4DA02183" w14:textId="77777777" w:rsidR="00D55CD0" w:rsidRDefault="00D55CD0" w:rsidP="0068376C">
      <w:pPr>
        <w:spacing w:line="360" w:lineRule="auto"/>
        <w:ind w:left="33" w:right="151"/>
        <w:rPr>
          <w:rFonts w:ascii="Arial" w:eastAsia="Times New Roman" w:hAnsi="Arial" w:cs="Arial"/>
          <w:color w:val="000000"/>
          <w:u w:color="000000"/>
          <w:lang w:val="en-US"/>
        </w:rPr>
      </w:pPr>
    </w:p>
    <w:p w14:paraId="6277835B" w14:textId="77777777" w:rsidR="00B66155" w:rsidRDefault="00B66155" w:rsidP="0068376C">
      <w:pPr>
        <w:spacing w:line="360" w:lineRule="auto"/>
        <w:ind w:left="33" w:right="151"/>
        <w:rPr>
          <w:rFonts w:ascii="Arial" w:eastAsia="Times New Roman" w:hAnsi="Arial" w:cs="Arial"/>
          <w:color w:val="000000"/>
          <w:u w:color="000000"/>
          <w:lang w:val="en-US"/>
        </w:rPr>
      </w:pPr>
    </w:p>
    <w:p w14:paraId="2AC0505C" w14:textId="77777777" w:rsidR="00B66155" w:rsidRDefault="00B66155" w:rsidP="0068376C">
      <w:pPr>
        <w:spacing w:line="360" w:lineRule="auto"/>
        <w:ind w:left="33" w:right="151"/>
        <w:rPr>
          <w:rFonts w:ascii="Arial" w:eastAsia="Times New Roman" w:hAnsi="Arial" w:cs="Arial"/>
          <w:color w:val="000000"/>
          <w:u w:color="000000"/>
          <w:lang w:val="en-US"/>
        </w:rPr>
      </w:pPr>
    </w:p>
    <w:p w14:paraId="1123A77D" w14:textId="77777777" w:rsidR="0076753A" w:rsidRDefault="0076753A" w:rsidP="0068376C">
      <w:pPr>
        <w:spacing w:line="360" w:lineRule="auto"/>
        <w:ind w:left="33" w:right="151"/>
        <w:rPr>
          <w:rFonts w:ascii="Arial" w:eastAsia="Times New Roman" w:hAnsi="Arial" w:cs="Arial"/>
          <w:color w:val="000000"/>
          <w:u w:color="000000"/>
          <w:lang w:val="en-US"/>
        </w:rPr>
      </w:pPr>
    </w:p>
    <w:p w14:paraId="52160920" w14:textId="5EA3665B" w:rsidR="00A30CEC" w:rsidRPr="0076753A" w:rsidRDefault="00D55CD0" w:rsidP="00571C6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Arial" w:hAnsi="Arial" w:cs="Arial"/>
        </w:rPr>
      </w:pPr>
      <w:r w:rsidRPr="0076753A">
        <w:rPr>
          <w:rFonts w:ascii="Arial" w:hAnsi="Arial" w:cs="Arial"/>
          <w:b/>
        </w:rPr>
        <w:lastRenderedPageBreak/>
        <w:t>Joint Forward Plan</w:t>
      </w:r>
    </w:p>
    <w:p w14:paraId="7D8553DA" w14:textId="384652EC" w:rsidR="00326141" w:rsidRDefault="00396799" w:rsidP="00B66155">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58"/>
        <w:contextualSpacing/>
        <w:rPr>
          <w:rFonts w:ascii="Arial" w:hAnsi="Arial" w:cs="Arial"/>
        </w:rPr>
      </w:pPr>
      <w:r>
        <w:rPr>
          <w:rFonts w:ascii="Arial" w:hAnsi="Arial" w:cs="Arial"/>
        </w:rPr>
        <w:t xml:space="preserve">Our </w:t>
      </w:r>
      <w:hyperlink r:id="rId14" w:history="1">
        <w:r w:rsidRPr="006E647E">
          <w:rPr>
            <w:rStyle w:val="Hyperlink"/>
            <w:rFonts w:ascii="Arial" w:hAnsi="Arial" w:cs="Arial"/>
            <w:color w:val="0000FF"/>
          </w:rPr>
          <w:t xml:space="preserve">Joint Forward Plan </w:t>
        </w:r>
        <w:r w:rsidR="00326141" w:rsidRPr="006E647E">
          <w:rPr>
            <w:rStyle w:val="Hyperlink"/>
            <w:rFonts w:ascii="Arial" w:hAnsi="Arial" w:cs="Arial"/>
            <w:color w:val="0000FF"/>
          </w:rPr>
          <w:t>2023-2028</w:t>
        </w:r>
      </w:hyperlink>
      <w:r w:rsidR="00326141">
        <w:rPr>
          <w:rFonts w:ascii="Arial" w:hAnsi="Arial" w:cs="Arial"/>
        </w:rPr>
        <w:t xml:space="preserve"> </w:t>
      </w:r>
      <w:r>
        <w:rPr>
          <w:rFonts w:ascii="Arial" w:hAnsi="Arial" w:cs="Arial"/>
        </w:rPr>
        <w:t xml:space="preserve">sets out how health and care organisations in Gloucestershire aim to deliver and improve services to meet the needs of people in our county.  </w:t>
      </w:r>
      <w:r w:rsidR="00326141">
        <w:rPr>
          <w:rFonts w:ascii="Arial" w:hAnsi="Arial" w:cs="Arial"/>
        </w:rPr>
        <w:t xml:space="preserve">It incorporates ten Strategic objectives, together with more detailed short-term operational plans. This includes work to ensure that we improve equity of access, experience and outcomes across health and care. </w:t>
      </w:r>
    </w:p>
    <w:p w14:paraId="2883A1FA" w14:textId="77777777" w:rsidR="00326141" w:rsidRPr="00326141" w:rsidRDefault="00326141" w:rsidP="00B6615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58"/>
        <w:contextualSpacing/>
        <w:rPr>
          <w:rFonts w:ascii="Arial" w:hAnsi="Arial" w:cs="Arial"/>
        </w:rPr>
      </w:pPr>
    </w:p>
    <w:p w14:paraId="3268F88D" w14:textId="59250D8A" w:rsidR="00A30CEC" w:rsidRDefault="00A30CEC" w:rsidP="00B66155">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58"/>
        <w:contextualSpacing/>
        <w:rPr>
          <w:rFonts w:ascii="Arial" w:hAnsi="Arial" w:cs="Arial"/>
        </w:rPr>
      </w:pPr>
      <w:r w:rsidRPr="00574AE0">
        <w:rPr>
          <w:rFonts w:ascii="Arial" w:hAnsi="Arial" w:cs="Arial"/>
        </w:rPr>
        <w:t xml:space="preserve">We have adopted an integrated and holistic approach to understanding </w:t>
      </w:r>
      <w:r>
        <w:rPr>
          <w:rFonts w:ascii="Arial" w:hAnsi="Arial" w:cs="Arial"/>
        </w:rPr>
        <w:t xml:space="preserve">the </w:t>
      </w:r>
      <w:r w:rsidRPr="00574AE0">
        <w:rPr>
          <w:rFonts w:ascii="Arial" w:hAnsi="Arial" w:cs="Arial"/>
        </w:rPr>
        <w:t xml:space="preserve">health care needs of </w:t>
      </w:r>
      <w:r>
        <w:rPr>
          <w:rFonts w:ascii="Arial" w:hAnsi="Arial" w:cs="Arial"/>
        </w:rPr>
        <w:t xml:space="preserve">Gloucestershire’s population, </w:t>
      </w:r>
      <w:r w:rsidRPr="00574AE0">
        <w:rPr>
          <w:rFonts w:ascii="Arial" w:hAnsi="Arial" w:cs="Arial"/>
        </w:rPr>
        <w:t xml:space="preserve">commissioning services to meet these needs. We </w:t>
      </w:r>
      <w:r>
        <w:rPr>
          <w:rFonts w:ascii="Arial" w:hAnsi="Arial" w:cs="Arial"/>
        </w:rPr>
        <w:t>have</w:t>
      </w:r>
      <w:r w:rsidRPr="00574AE0">
        <w:rPr>
          <w:rFonts w:ascii="Arial" w:hAnsi="Arial" w:cs="Arial"/>
        </w:rPr>
        <w:t xml:space="preserve"> develop</w:t>
      </w:r>
      <w:r>
        <w:rPr>
          <w:rFonts w:ascii="Arial" w:hAnsi="Arial" w:cs="Arial"/>
        </w:rPr>
        <w:t>ed</w:t>
      </w:r>
      <w:r w:rsidRPr="00574AE0">
        <w:rPr>
          <w:rFonts w:ascii="Arial" w:hAnsi="Arial" w:cs="Arial"/>
        </w:rPr>
        <w:t xml:space="preserve"> a strong clinical and multi-professional focus with significant involvement of patients, carers</w:t>
      </w:r>
      <w:r>
        <w:rPr>
          <w:rFonts w:ascii="Arial" w:hAnsi="Arial" w:cs="Arial"/>
        </w:rPr>
        <w:t>,</w:t>
      </w:r>
      <w:r w:rsidRPr="00574AE0">
        <w:rPr>
          <w:rFonts w:ascii="Arial" w:hAnsi="Arial" w:cs="Arial"/>
        </w:rPr>
        <w:t xml:space="preserve"> </w:t>
      </w:r>
      <w:r>
        <w:rPr>
          <w:rFonts w:ascii="Arial" w:hAnsi="Arial" w:cs="Arial"/>
        </w:rPr>
        <w:t xml:space="preserve">staff </w:t>
      </w:r>
      <w:r w:rsidRPr="00574AE0">
        <w:rPr>
          <w:rFonts w:ascii="Arial" w:hAnsi="Arial" w:cs="Arial"/>
        </w:rPr>
        <w:t>and the public in all our work. Health outcomes and patient experience are therefore key considerations in all our commissioning decisions</w:t>
      </w:r>
      <w:r>
        <w:rPr>
          <w:rFonts w:ascii="Arial" w:hAnsi="Arial" w:cs="Arial"/>
        </w:rPr>
        <w:t>.</w:t>
      </w:r>
    </w:p>
    <w:p w14:paraId="00141098" w14:textId="77777777" w:rsidR="00A30CEC" w:rsidRPr="005C5D92" w:rsidRDefault="00A30CEC" w:rsidP="00B66155">
      <w:pPr>
        <w:tabs>
          <w:tab w:val="left" w:pos="284"/>
        </w:tabs>
        <w:spacing w:line="360" w:lineRule="auto"/>
        <w:ind w:left="658"/>
        <w:rPr>
          <w:rFonts w:ascii="Arial" w:hAnsi="Arial" w:cs="Arial"/>
        </w:rPr>
      </w:pPr>
    </w:p>
    <w:p w14:paraId="1CCD42C1" w14:textId="767976D3" w:rsidR="00A30CEC" w:rsidRPr="0092081C" w:rsidRDefault="00A30CEC" w:rsidP="00B66155">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line="360" w:lineRule="auto"/>
        <w:ind w:left="658"/>
        <w:contextualSpacing/>
        <w:rPr>
          <w:rFonts w:ascii="Arial" w:hAnsi="Arial" w:cs="Arial"/>
        </w:rPr>
      </w:pPr>
      <w:r w:rsidRPr="0092081C">
        <w:rPr>
          <w:rFonts w:ascii="Arial" w:hAnsi="Arial" w:cs="Arial"/>
        </w:rPr>
        <w:t>Reducing health inequalities is viewed as a key factor in all our decision-making, with particular regard to the nine protected characteristics as outlined in the Equality Act 2010: age; disability; gender reassignment; marriage and civil partnership; pregnancy and maternity; race; religion or belief; sex and sexual orientation. Our aim is to include equalities considerations as an integral part of commissioning business and not as an after-thought.</w:t>
      </w:r>
      <w:r w:rsidR="00894A3C">
        <w:rPr>
          <w:rFonts w:ascii="Arial" w:hAnsi="Arial" w:cs="Arial"/>
        </w:rPr>
        <w:t xml:space="preserve">  Whilst we have </w:t>
      </w:r>
      <w:r w:rsidR="001F1D85">
        <w:rPr>
          <w:rFonts w:ascii="Arial" w:hAnsi="Arial" w:cs="Arial"/>
        </w:rPr>
        <w:t>developed our</w:t>
      </w:r>
      <w:r w:rsidR="00894A3C">
        <w:rPr>
          <w:rFonts w:ascii="Arial" w:hAnsi="Arial" w:cs="Arial"/>
        </w:rPr>
        <w:t xml:space="preserve"> approach to assessing how different groups experience and access care, we know we have much more to do to develop our capability. </w:t>
      </w:r>
    </w:p>
    <w:p w14:paraId="0986AE0D" w14:textId="77777777" w:rsidR="00A30CEC" w:rsidRPr="002436FE" w:rsidRDefault="00A30CEC" w:rsidP="00B66155">
      <w:pPr>
        <w:pStyle w:val="ListParagraph"/>
        <w:ind w:left="658"/>
        <w:rPr>
          <w:rFonts w:ascii="Arial" w:hAnsi="Arial" w:cs="Arial"/>
        </w:rPr>
      </w:pPr>
    </w:p>
    <w:p w14:paraId="35E5FF0B" w14:textId="04005E4C" w:rsidR="009578A6" w:rsidRPr="00E43A77" w:rsidRDefault="00E43A77" w:rsidP="00B66155">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58"/>
        <w:contextualSpacing/>
        <w:rPr>
          <w:rFonts w:ascii="Arial" w:hAnsi="Arial" w:cs="Arial"/>
        </w:rPr>
      </w:pPr>
      <w:r w:rsidRPr="00E43A77">
        <w:rPr>
          <w:rFonts w:ascii="Arial" w:hAnsi="Arial" w:cs="Arial"/>
        </w:rPr>
        <w:t>Our One Gloucestershire Integrated Care System brings together NHS, social care, public health and other public, voluntary and community sector organisations. We know that by working together we can build a healthier Gloucestershire; supporting people to live well and providing high-quality joined-up care when needed.</w:t>
      </w:r>
      <w:r>
        <w:rPr>
          <w:rFonts w:ascii="Arial" w:hAnsi="Arial" w:cs="Arial"/>
        </w:rPr>
        <w:t xml:space="preserve"> </w:t>
      </w:r>
      <w:r w:rsidR="009578A6" w:rsidRPr="00E43A77">
        <w:rPr>
          <w:rFonts w:ascii="Arial" w:hAnsi="Arial" w:cs="Arial"/>
        </w:rPr>
        <w:t xml:space="preserve">The </w:t>
      </w:r>
      <w:hyperlink r:id="rId15" w:history="1">
        <w:r w:rsidR="009578A6" w:rsidRPr="00E43A77">
          <w:rPr>
            <w:rStyle w:val="Hyperlink"/>
            <w:rFonts w:ascii="Arial" w:hAnsi="Arial" w:cs="Arial"/>
            <w:color w:val="0000FF"/>
          </w:rPr>
          <w:t>Integrated Care System Strategy 2022</w:t>
        </w:r>
      </w:hyperlink>
      <w:r w:rsidR="009578A6" w:rsidRPr="00E43A77">
        <w:rPr>
          <w:rFonts w:ascii="Arial" w:hAnsi="Arial" w:cs="Arial"/>
        </w:rPr>
        <w:t xml:space="preserve"> and  </w:t>
      </w:r>
      <w:hyperlink r:id="rId16" w:history="1">
        <w:r w:rsidR="009578A6" w:rsidRPr="009578A6">
          <w:rPr>
            <w:rStyle w:val="Hyperlink"/>
            <w:rFonts w:ascii="Arial" w:hAnsi="Arial" w:cs="Arial"/>
            <w:color w:val="0000FF"/>
          </w:rPr>
          <w:t>Health and Wellbeing Strategy</w:t>
        </w:r>
      </w:hyperlink>
      <w:r w:rsidR="009578A6">
        <w:rPr>
          <w:rStyle w:val="FootnoteReference"/>
          <w:rFonts w:ascii="Arial" w:hAnsi="Arial" w:cs="Arial"/>
        </w:rPr>
        <w:footnoteReference w:id="4"/>
      </w:r>
      <w:r w:rsidR="009578A6" w:rsidRPr="00E43A77">
        <w:rPr>
          <w:rFonts w:ascii="Arial" w:hAnsi="Arial" w:cs="Arial"/>
        </w:rPr>
        <w:t xml:space="preserve"> will underpin our service development and design. We also use other population health data to understand who is accessing care.</w:t>
      </w:r>
    </w:p>
    <w:p w14:paraId="5FDFEE4D" w14:textId="77777777" w:rsidR="00E43A77" w:rsidRPr="00E43A77" w:rsidRDefault="00E43A77" w:rsidP="00B66155">
      <w:pPr>
        <w:pStyle w:val="ListParagraph"/>
        <w:ind w:left="658"/>
        <w:rPr>
          <w:rFonts w:ascii="Arial" w:hAnsi="Arial" w:cs="Arial"/>
        </w:rPr>
      </w:pPr>
    </w:p>
    <w:p w14:paraId="55B2B40C" w14:textId="1AC94197" w:rsidR="00A30CEC" w:rsidRDefault="00A30CEC" w:rsidP="00B66155">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58"/>
        <w:contextualSpacing/>
        <w:rPr>
          <w:rFonts w:ascii="Arial" w:hAnsi="Arial" w:cs="Arial"/>
        </w:rPr>
      </w:pPr>
      <w:r w:rsidRPr="009578A6">
        <w:rPr>
          <w:rFonts w:ascii="Arial" w:hAnsi="Arial" w:cs="Arial"/>
        </w:rPr>
        <w:lastRenderedPageBreak/>
        <w:t xml:space="preserve">Our </w:t>
      </w:r>
      <w:r w:rsidR="001F1D85" w:rsidRPr="009578A6">
        <w:rPr>
          <w:rFonts w:ascii="Arial" w:hAnsi="Arial" w:cs="Arial"/>
        </w:rPr>
        <w:t>commissioning continues</w:t>
      </w:r>
      <w:r w:rsidR="00894A3C" w:rsidRPr="009578A6">
        <w:rPr>
          <w:rFonts w:ascii="Arial" w:hAnsi="Arial" w:cs="Arial"/>
        </w:rPr>
        <w:t xml:space="preserve"> to be</w:t>
      </w:r>
      <w:r w:rsidRPr="009578A6">
        <w:rPr>
          <w:rFonts w:ascii="Arial" w:hAnsi="Arial" w:cs="Arial"/>
        </w:rPr>
        <w:t xml:space="preserve"> informed by the</w:t>
      </w:r>
      <w:r w:rsidRPr="009578A6">
        <w:rPr>
          <w:rFonts w:ascii="Arial" w:hAnsi="Arial" w:cs="Arial"/>
          <w:color w:val="0000FF"/>
          <w:u w:val="single"/>
        </w:rPr>
        <w:t xml:space="preserve"> </w:t>
      </w:r>
      <w:hyperlink r:id="rId17" w:history="1">
        <w:r w:rsidRPr="009578A6">
          <w:rPr>
            <w:rStyle w:val="Hyperlink"/>
            <w:rFonts w:ascii="Arial" w:hAnsi="Arial" w:cs="Arial"/>
            <w:color w:val="0000FF"/>
          </w:rPr>
          <w:t>Joint Strategic Needs Assessment</w:t>
        </w:r>
        <w:r w:rsidRPr="00E43A77">
          <w:rPr>
            <w:rStyle w:val="Hyperlink"/>
            <w:rFonts w:ascii="Arial" w:hAnsi="Arial" w:cs="Arial"/>
            <w:color w:val="0000FF"/>
            <w:vertAlign w:val="superscript"/>
          </w:rPr>
          <w:footnoteReference w:id="5"/>
        </w:r>
      </w:hyperlink>
      <w:r w:rsidRPr="009578A6">
        <w:rPr>
          <w:rFonts w:ascii="Arial" w:hAnsi="Arial" w:cs="Arial"/>
          <w:color w:val="0000FF"/>
          <w:u w:val="single"/>
        </w:rPr>
        <w:t xml:space="preserve"> </w:t>
      </w:r>
      <w:r w:rsidRPr="009578A6">
        <w:rPr>
          <w:rFonts w:ascii="Arial" w:hAnsi="Arial" w:cs="Arial"/>
        </w:rPr>
        <w:t xml:space="preserve">(JSNA) for Gloucestershire and other relevant research and policy.  </w:t>
      </w:r>
    </w:p>
    <w:p w14:paraId="4D94A641" w14:textId="77777777" w:rsidR="009578A6" w:rsidRPr="009578A6" w:rsidRDefault="009578A6" w:rsidP="00B66155">
      <w:pPr>
        <w:pStyle w:val="ListParagraph"/>
        <w:ind w:left="658"/>
        <w:rPr>
          <w:rFonts w:ascii="Arial" w:hAnsi="Arial" w:cs="Arial"/>
        </w:rPr>
      </w:pPr>
    </w:p>
    <w:p w14:paraId="43B20301" w14:textId="10573F3B" w:rsidR="00A30CEC" w:rsidRDefault="008D1B8E" w:rsidP="00B66155">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58"/>
        <w:contextualSpacing/>
        <w:rPr>
          <w:rFonts w:ascii="Arial" w:hAnsi="Arial" w:cs="Arial"/>
        </w:rPr>
      </w:pPr>
      <w:r>
        <w:rPr>
          <w:rFonts w:ascii="Arial" w:hAnsi="Arial" w:cs="Arial"/>
        </w:rPr>
        <w:t>The ICB</w:t>
      </w:r>
      <w:r w:rsidR="001F1D85">
        <w:rPr>
          <w:rFonts w:ascii="Arial" w:hAnsi="Arial" w:cs="Arial"/>
        </w:rPr>
        <w:t xml:space="preserve"> </w:t>
      </w:r>
      <w:r w:rsidR="00A30CEC">
        <w:rPr>
          <w:rFonts w:ascii="Arial" w:hAnsi="Arial" w:cs="Arial"/>
        </w:rPr>
        <w:t xml:space="preserve">has adopted a Clinical Programme approach to developing and improving health and care services across Gloucestershire.  This approach brings together: </w:t>
      </w:r>
    </w:p>
    <w:p w14:paraId="1F2A249E" w14:textId="77777777" w:rsidR="00A30CEC" w:rsidRPr="00692195" w:rsidRDefault="00A30CEC" w:rsidP="00B66155">
      <w:pPr>
        <w:pStyle w:val="ListParagraph"/>
        <w:ind w:left="658"/>
        <w:rPr>
          <w:rFonts w:ascii="Arial" w:hAnsi="Arial" w:cs="Arial"/>
        </w:rPr>
      </w:pPr>
    </w:p>
    <w:p w14:paraId="2ECB806A" w14:textId="77777777" w:rsidR="00A30CEC" w:rsidRPr="00B66155" w:rsidRDefault="00A30CEC" w:rsidP="00B66155">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Arial" w:hAnsi="Arial" w:cs="Arial"/>
        </w:rPr>
      </w:pPr>
      <w:r w:rsidRPr="00B66155">
        <w:rPr>
          <w:rFonts w:ascii="Arial" w:hAnsi="Arial" w:cs="Arial"/>
        </w:rPr>
        <w:t>clinical input from across primary, community and secondary care;</w:t>
      </w:r>
    </w:p>
    <w:p w14:paraId="500A3321" w14:textId="77777777" w:rsidR="00A30CEC" w:rsidRPr="00B66155" w:rsidRDefault="00A30CEC" w:rsidP="00B66155">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Arial" w:hAnsi="Arial" w:cs="Arial"/>
        </w:rPr>
      </w:pPr>
      <w:r w:rsidRPr="00B66155">
        <w:rPr>
          <w:rFonts w:ascii="Arial" w:hAnsi="Arial" w:cs="Arial"/>
        </w:rPr>
        <w:t>information and statistics from local needs assessments;</w:t>
      </w:r>
    </w:p>
    <w:p w14:paraId="325863EA" w14:textId="77777777" w:rsidR="00A30CEC" w:rsidRPr="00B66155" w:rsidRDefault="00A30CEC" w:rsidP="00B66155">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Arial" w:hAnsi="Arial" w:cs="Arial"/>
        </w:rPr>
      </w:pPr>
      <w:r w:rsidRPr="00B66155">
        <w:rPr>
          <w:rFonts w:ascii="Arial" w:hAnsi="Arial" w:cs="Arial"/>
        </w:rPr>
        <w:t>insight from patient experience and engagement;</w:t>
      </w:r>
    </w:p>
    <w:p w14:paraId="03FDC335" w14:textId="77777777" w:rsidR="00A30CEC" w:rsidRPr="00B66155" w:rsidRDefault="00A30CEC" w:rsidP="00B66155">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rPr>
          <w:rFonts w:ascii="Arial" w:hAnsi="Arial" w:cs="Arial"/>
        </w:rPr>
      </w:pPr>
      <w:r w:rsidRPr="00B66155">
        <w:rPr>
          <w:rFonts w:ascii="Arial" w:hAnsi="Arial" w:cs="Arial"/>
        </w:rPr>
        <w:t>and service specific /financial data</w:t>
      </w:r>
    </w:p>
    <w:p w14:paraId="39366866" w14:textId="77777777" w:rsidR="00A30CEC" w:rsidRPr="008F6E89" w:rsidRDefault="00A30CEC" w:rsidP="00B66155">
      <w:pPr>
        <w:spacing w:line="360" w:lineRule="auto"/>
        <w:ind w:left="658"/>
        <w:rPr>
          <w:rFonts w:ascii="Arial" w:hAnsi="Arial" w:cs="Arial"/>
        </w:rPr>
      </w:pPr>
    </w:p>
    <w:p w14:paraId="774FE7F8" w14:textId="77777777" w:rsidR="00A30CEC" w:rsidRPr="00B66155" w:rsidRDefault="00A30CEC" w:rsidP="00B66155">
      <w:pPr>
        <w:spacing w:line="360" w:lineRule="auto"/>
        <w:ind w:left="658"/>
        <w:rPr>
          <w:rFonts w:ascii="Arial" w:hAnsi="Arial" w:cs="Arial"/>
        </w:rPr>
      </w:pPr>
      <w:r w:rsidRPr="00B66155">
        <w:rPr>
          <w:rFonts w:ascii="Arial" w:hAnsi="Arial" w:cs="Arial"/>
        </w:rPr>
        <w:t xml:space="preserve">to provide a clear picture of the current situation and projections of future need, ensuring that we develop, deliver and maintain robust health care services.   </w:t>
      </w:r>
    </w:p>
    <w:p w14:paraId="4F8309E8" w14:textId="77777777" w:rsidR="00A30CEC" w:rsidRPr="00C53975" w:rsidRDefault="00A30CEC" w:rsidP="00B66155">
      <w:pPr>
        <w:pStyle w:val="ListParagraph"/>
        <w:spacing w:line="360" w:lineRule="auto"/>
        <w:ind w:left="658"/>
        <w:rPr>
          <w:rFonts w:ascii="Arial" w:hAnsi="Arial" w:cs="Arial"/>
        </w:rPr>
      </w:pPr>
    </w:p>
    <w:p w14:paraId="711FEA03" w14:textId="27788A69" w:rsidR="00A30CEC" w:rsidRDefault="00A30CEC" w:rsidP="00B66155">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58"/>
        <w:contextualSpacing/>
        <w:rPr>
          <w:rFonts w:ascii="Arial" w:hAnsi="Arial" w:cs="Arial"/>
        </w:rPr>
      </w:pPr>
      <w:r>
        <w:rPr>
          <w:rFonts w:ascii="Arial" w:hAnsi="Arial" w:cs="Arial"/>
        </w:rPr>
        <w:t xml:space="preserve">An Equality </w:t>
      </w:r>
      <w:r w:rsidR="00396799">
        <w:rPr>
          <w:rFonts w:ascii="Arial" w:hAnsi="Arial" w:cs="Arial"/>
        </w:rPr>
        <w:t xml:space="preserve">and Engagement </w:t>
      </w:r>
      <w:r>
        <w:rPr>
          <w:rFonts w:ascii="Arial" w:hAnsi="Arial" w:cs="Arial"/>
        </w:rPr>
        <w:t>Impact Assessment (</w:t>
      </w:r>
      <w:r w:rsidR="00396799">
        <w:rPr>
          <w:rFonts w:ascii="Arial" w:hAnsi="Arial" w:cs="Arial"/>
        </w:rPr>
        <w:t>E</w:t>
      </w:r>
      <w:r>
        <w:rPr>
          <w:rFonts w:ascii="Arial" w:hAnsi="Arial" w:cs="Arial"/>
        </w:rPr>
        <w:t xml:space="preserve">EIA) is undertaken to assess the impact of service review, design and delivery and ensure our services are non-discriminatory.   The </w:t>
      </w:r>
      <w:r w:rsidR="00396799">
        <w:rPr>
          <w:rFonts w:ascii="Arial" w:hAnsi="Arial" w:cs="Arial"/>
        </w:rPr>
        <w:t>E</w:t>
      </w:r>
      <w:r>
        <w:rPr>
          <w:rFonts w:ascii="Arial" w:hAnsi="Arial" w:cs="Arial"/>
        </w:rPr>
        <w:t xml:space="preserve">EIA also identifies particular communities who may be disadvantaged by any proposals for change and allows us to target our engagement activity, support and information to help mitigate against this risk.  Our governance arrangements ensure that an </w:t>
      </w:r>
      <w:r w:rsidR="00396799">
        <w:rPr>
          <w:rFonts w:ascii="Arial" w:hAnsi="Arial" w:cs="Arial"/>
        </w:rPr>
        <w:t>E</w:t>
      </w:r>
      <w:r>
        <w:rPr>
          <w:rFonts w:ascii="Arial" w:hAnsi="Arial" w:cs="Arial"/>
        </w:rPr>
        <w:t xml:space="preserve">EIA is integral to our service review and project management procedures. </w:t>
      </w:r>
    </w:p>
    <w:p w14:paraId="70616208" w14:textId="77777777" w:rsidR="00A30CEC" w:rsidRPr="007B1F03" w:rsidRDefault="00A30CEC" w:rsidP="00B66155">
      <w:pPr>
        <w:spacing w:line="360" w:lineRule="auto"/>
        <w:ind w:left="658"/>
        <w:rPr>
          <w:rFonts w:ascii="Arial" w:hAnsi="Arial" w:cs="Arial"/>
        </w:rPr>
      </w:pPr>
    </w:p>
    <w:p w14:paraId="62FAD14E" w14:textId="77777777" w:rsidR="00A30CEC" w:rsidRDefault="00A30CEC" w:rsidP="00BE6C27">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58" w:hanging="686"/>
        <w:contextualSpacing/>
        <w:rPr>
          <w:rFonts w:ascii="Arial" w:hAnsi="Arial" w:cs="Arial"/>
        </w:rPr>
      </w:pPr>
      <w:r>
        <w:rPr>
          <w:rFonts w:ascii="Arial" w:hAnsi="Arial" w:cs="Arial"/>
        </w:rPr>
        <w:t xml:space="preserve">We work with provider organisations to ensure that access to health services is equitable across Gloucestershire. Contracting arrangements enable us to ensure that, as a health community, we are working together to reduce health inequalities in the county. </w:t>
      </w:r>
    </w:p>
    <w:p w14:paraId="4B3C75AD" w14:textId="77777777" w:rsidR="00A30CEC" w:rsidRPr="00692195" w:rsidRDefault="00A30CEC" w:rsidP="00B66155">
      <w:pPr>
        <w:pStyle w:val="ListParagraph"/>
        <w:ind w:left="658"/>
        <w:rPr>
          <w:rFonts w:ascii="Arial" w:hAnsi="Arial" w:cs="Arial"/>
        </w:rPr>
      </w:pPr>
    </w:p>
    <w:p w14:paraId="697B4D9B" w14:textId="77777777" w:rsidR="00A30CEC" w:rsidRDefault="00A30CEC" w:rsidP="00B66155">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58"/>
        <w:contextualSpacing/>
        <w:rPr>
          <w:rFonts w:ascii="Arial" w:hAnsi="Arial" w:cs="Arial"/>
        </w:rPr>
      </w:pPr>
      <w:r>
        <w:rPr>
          <w:rFonts w:ascii="Arial" w:hAnsi="Arial" w:cs="Arial"/>
        </w:rPr>
        <w:t xml:space="preserve">We work with voluntary and community sector (VCS) organisations, in particular network organisations such as the VCS Alliance and Healthwatch Gloucestershire, to ensure that the assets and diversity of our communities informs local developments in services. </w:t>
      </w:r>
    </w:p>
    <w:p w14:paraId="1033E20F" w14:textId="61902F63" w:rsidR="00A30CEC" w:rsidRDefault="00D55CD0" w:rsidP="00B66155">
      <w:pPr>
        <w:pStyle w:val="NoSpacing"/>
        <w:numPr>
          <w:ilvl w:val="0"/>
          <w:numId w:val="19"/>
        </w:numPr>
        <w:spacing w:line="360" w:lineRule="auto"/>
        <w:ind w:left="567" w:hanging="567"/>
        <w:rPr>
          <w:rFonts w:ascii="Arial" w:hAnsi="Arial" w:cs="Arial"/>
          <w:b/>
          <w:sz w:val="24"/>
          <w:szCs w:val="24"/>
        </w:rPr>
      </w:pPr>
      <w:r>
        <w:rPr>
          <w:rFonts w:ascii="Arial" w:hAnsi="Arial" w:cs="Arial"/>
          <w:b/>
          <w:sz w:val="24"/>
          <w:szCs w:val="24"/>
        </w:rPr>
        <w:lastRenderedPageBreak/>
        <w:t xml:space="preserve">Health Inequalities </w:t>
      </w:r>
    </w:p>
    <w:p w14:paraId="3F695444" w14:textId="760122FC" w:rsidR="00BE6C27" w:rsidRDefault="00BE6C27" w:rsidP="0076753A">
      <w:pPr>
        <w:pStyle w:val="NoSpacing"/>
        <w:numPr>
          <w:ilvl w:val="1"/>
          <w:numId w:val="19"/>
        </w:numPr>
        <w:spacing w:line="360" w:lineRule="auto"/>
        <w:ind w:left="567" w:hanging="567"/>
        <w:rPr>
          <w:rFonts w:ascii="Arial" w:hAnsi="Arial" w:cs="Arial"/>
          <w:sz w:val="24"/>
          <w:szCs w:val="24"/>
        </w:rPr>
      </w:pPr>
      <w:r w:rsidRPr="00BE6C27">
        <w:rPr>
          <w:rFonts w:ascii="Arial" w:hAnsi="Arial" w:cs="Arial"/>
          <w:sz w:val="24"/>
          <w:szCs w:val="24"/>
        </w:rPr>
        <w:t xml:space="preserve">Health inequalities are systematic, unfair, and avoidable differences in health across the population, and between different groups within society. Tackling inequalities in outcomes, experience and access is one of the four key purposes of </w:t>
      </w:r>
      <w:r>
        <w:rPr>
          <w:rFonts w:ascii="Arial" w:hAnsi="Arial" w:cs="Arial"/>
          <w:sz w:val="24"/>
          <w:szCs w:val="24"/>
        </w:rPr>
        <w:t>Integrated Care Systems</w:t>
      </w:r>
      <w:r w:rsidRPr="00BE6C27">
        <w:rPr>
          <w:rFonts w:ascii="Arial" w:hAnsi="Arial" w:cs="Arial"/>
          <w:sz w:val="24"/>
          <w:szCs w:val="24"/>
        </w:rPr>
        <w:t xml:space="preserve">, and as such </w:t>
      </w:r>
      <w:r>
        <w:rPr>
          <w:rFonts w:ascii="Arial" w:hAnsi="Arial" w:cs="Arial"/>
          <w:sz w:val="24"/>
          <w:szCs w:val="24"/>
        </w:rPr>
        <w:t>it is essential that w</w:t>
      </w:r>
      <w:r w:rsidRPr="00BE6C27">
        <w:rPr>
          <w:rFonts w:ascii="Arial" w:hAnsi="Arial" w:cs="Arial"/>
          <w:sz w:val="24"/>
          <w:szCs w:val="24"/>
        </w:rPr>
        <w:t xml:space="preserve">e have a good understanding of </w:t>
      </w:r>
      <w:r>
        <w:rPr>
          <w:rFonts w:ascii="Arial" w:hAnsi="Arial" w:cs="Arial"/>
          <w:sz w:val="24"/>
          <w:szCs w:val="24"/>
        </w:rPr>
        <w:t xml:space="preserve">our local </w:t>
      </w:r>
      <w:r w:rsidRPr="00BE6C27">
        <w:rPr>
          <w:rFonts w:ascii="Arial" w:hAnsi="Arial" w:cs="Arial"/>
          <w:sz w:val="24"/>
          <w:szCs w:val="24"/>
        </w:rPr>
        <w:t>population</w:t>
      </w:r>
      <w:r>
        <w:rPr>
          <w:rFonts w:ascii="Arial" w:hAnsi="Arial" w:cs="Arial"/>
          <w:sz w:val="24"/>
          <w:szCs w:val="24"/>
        </w:rPr>
        <w:t xml:space="preserve">, identifying </w:t>
      </w:r>
      <w:r w:rsidRPr="00BE6C27">
        <w:rPr>
          <w:rFonts w:ascii="Arial" w:hAnsi="Arial" w:cs="Arial"/>
          <w:sz w:val="24"/>
          <w:szCs w:val="24"/>
        </w:rPr>
        <w:t>those groups at risk of poor access, experience or outcomes and deliver</w:t>
      </w:r>
      <w:r>
        <w:rPr>
          <w:rFonts w:ascii="Arial" w:hAnsi="Arial" w:cs="Arial"/>
          <w:sz w:val="24"/>
          <w:szCs w:val="24"/>
        </w:rPr>
        <w:t>ing</w:t>
      </w:r>
      <w:r w:rsidRPr="00BE6C27">
        <w:rPr>
          <w:rFonts w:ascii="Arial" w:hAnsi="Arial" w:cs="Arial"/>
          <w:sz w:val="24"/>
          <w:szCs w:val="24"/>
        </w:rPr>
        <w:t xml:space="preserve"> targeted action to reduce these risks.</w:t>
      </w:r>
    </w:p>
    <w:p w14:paraId="5C4B9161" w14:textId="77777777" w:rsidR="00BE6C27" w:rsidRDefault="00BE6C27" w:rsidP="00B556E5">
      <w:pPr>
        <w:pStyle w:val="NoSpacing"/>
        <w:spacing w:line="360" w:lineRule="auto"/>
        <w:ind w:left="567" w:hanging="567"/>
        <w:rPr>
          <w:rFonts w:ascii="Arial" w:hAnsi="Arial" w:cs="Arial"/>
          <w:sz w:val="24"/>
          <w:szCs w:val="24"/>
        </w:rPr>
      </w:pPr>
    </w:p>
    <w:p w14:paraId="4BF83660" w14:textId="0AEA5E75" w:rsidR="00BE6C27" w:rsidRDefault="00BE6C27" w:rsidP="00A508BF">
      <w:pPr>
        <w:pStyle w:val="NoSpacing"/>
        <w:numPr>
          <w:ilvl w:val="1"/>
          <w:numId w:val="19"/>
        </w:numPr>
        <w:spacing w:line="360" w:lineRule="auto"/>
        <w:ind w:left="567" w:hanging="567"/>
        <w:rPr>
          <w:rFonts w:ascii="Arial" w:hAnsi="Arial" w:cs="Arial"/>
          <w:sz w:val="24"/>
          <w:szCs w:val="24"/>
        </w:rPr>
      </w:pPr>
      <w:r>
        <w:rPr>
          <w:rFonts w:ascii="Arial" w:hAnsi="Arial" w:cs="Arial"/>
          <w:sz w:val="24"/>
          <w:szCs w:val="24"/>
        </w:rPr>
        <w:t xml:space="preserve">Our </w:t>
      </w:r>
      <w:hyperlink r:id="rId18" w:history="1">
        <w:r w:rsidRPr="0076753A">
          <w:rPr>
            <w:rStyle w:val="Hyperlink"/>
            <w:rFonts w:ascii="Arial" w:hAnsi="Arial" w:cs="Arial"/>
            <w:color w:val="0000FF"/>
            <w:sz w:val="24"/>
            <w:szCs w:val="24"/>
          </w:rPr>
          <w:t>Gloucester</w:t>
        </w:r>
        <w:r w:rsidR="0076753A" w:rsidRPr="0076753A">
          <w:rPr>
            <w:rStyle w:val="Hyperlink"/>
            <w:rFonts w:ascii="Arial" w:hAnsi="Arial" w:cs="Arial"/>
            <w:color w:val="0000FF"/>
            <w:sz w:val="24"/>
            <w:szCs w:val="24"/>
          </w:rPr>
          <w:t>s</w:t>
        </w:r>
        <w:r w:rsidRPr="0076753A">
          <w:rPr>
            <w:rStyle w:val="Hyperlink"/>
            <w:rFonts w:ascii="Arial" w:hAnsi="Arial" w:cs="Arial"/>
            <w:color w:val="0000FF"/>
            <w:sz w:val="24"/>
            <w:szCs w:val="24"/>
          </w:rPr>
          <w:t>hi</w:t>
        </w:r>
        <w:r w:rsidR="0076753A" w:rsidRPr="0076753A">
          <w:rPr>
            <w:rStyle w:val="Hyperlink"/>
            <w:rFonts w:ascii="Arial" w:hAnsi="Arial" w:cs="Arial"/>
            <w:color w:val="0000FF"/>
            <w:sz w:val="24"/>
            <w:szCs w:val="24"/>
          </w:rPr>
          <w:t>r</w:t>
        </w:r>
        <w:r w:rsidRPr="0076753A">
          <w:rPr>
            <w:rStyle w:val="Hyperlink"/>
            <w:rFonts w:ascii="Arial" w:hAnsi="Arial" w:cs="Arial"/>
            <w:color w:val="0000FF"/>
            <w:sz w:val="24"/>
            <w:szCs w:val="24"/>
          </w:rPr>
          <w:t xml:space="preserve">e </w:t>
        </w:r>
        <w:r w:rsidR="0076753A" w:rsidRPr="0076753A">
          <w:rPr>
            <w:rStyle w:val="Hyperlink"/>
            <w:rFonts w:ascii="Arial" w:hAnsi="Arial" w:cs="Arial"/>
            <w:color w:val="0000FF"/>
            <w:sz w:val="24"/>
            <w:szCs w:val="24"/>
          </w:rPr>
          <w:t>H</w:t>
        </w:r>
        <w:r w:rsidRPr="0076753A">
          <w:rPr>
            <w:rStyle w:val="Hyperlink"/>
            <w:rFonts w:ascii="Arial" w:hAnsi="Arial" w:cs="Arial"/>
            <w:color w:val="0000FF"/>
            <w:sz w:val="24"/>
            <w:szCs w:val="24"/>
          </w:rPr>
          <w:t>ealth Inequalities Information Review 2023-24</w:t>
        </w:r>
      </w:hyperlink>
      <w:r w:rsidR="0076753A">
        <w:rPr>
          <w:rFonts w:ascii="Arial" w:hAnsi="Arial" w:cs="Arial"/>
          <w:color w:val="0000FF"/>
          <w:sz w:val="24"/>
          <w:szCs w:val="24"/>
        </w:rPr>
        <w:t xml:space="preserve"> </w:t>
      </w:r>
      <w:r w:rsidR="0076753A" w:rsidRPr="0076753A">
        <w:rPr>
          <w:rFonts w:ascii="Arial" w:hAnsi="Arial" w:cs="Arial"/>
          <w:sz w:val="24"/>
          <w:szCs w:val="24"/>
        </w:rPr>
        <w:t>is our fir</w:t>
      </w:r>
      <w:r w:rsidR="0076753A">
        <w:rPr>
          <w:rFonts w:ascii="Arial" w:hAnsi="Arial" w:cs="Arial"/>
          <w:sz w:val="24"/>
          <w:szCs w:val="24"/>
        </w:rPr>
        <w:t xml:space="preserve">st annual report of health inequalities, enabling us to monitor progress against metrics by deprivation and ethnicity, in line with the </w:t>
      </w:r>
      <w:hyperlink r:id="rId19" w:history="1">
        <w:r w:rsidR="0076753A" w:rsidRPr="0076753A">
          <w:rPr>
            <w:rStyle w:val="Hyperlink"/>
            <w:rFonts w:ascii="Arial" w:hAnsi="Arial" w:cs="Arial"/>
            <w:color w:val="0000FF"/>
            <w:sz w:val="24"/>
            <w:szCs w:val="24"/>
          </w:rPr>
          <w:t>NHS England Statement on Health Inequalities</w:t>
        </w:r>
      </w:hyperlink>
      <w:r w:rsidR="0076753A">
        <w:rPr>
          <w:rFonts w:ascii="Arial" w:hAnsi="Arial" w:cs="Arial"/>
          <w:sz w:val="24"/>
          <w:szCs w:val="24"/>
        </w:rPr>
        <w:t xml:space="preserve">. Work is ongoing to develop ways to monitor variation in uptake of services and identify progress in reducing inequalities in healthy life expectancy. </w:t>
      </w:r>
    </w:p>
    <w:p w14:paraId="32B8AF5F" w14:textId="77777777" w:rsidR="0076753A" w:rsidRDefault="0076753A" w:rsidP="00A508BF">
      <w:pPr>
        <w:pStyle w:val="ListParagraph"/>
        <w:spacing w:line="360" w:lineRule="auto"/>
        <w:rPr>
          <w:rFonts w:ascii="Arial" w:hAnsi="Arial" w:cs="Arial"/>
        </w:rPr>
      </w:pPr>
    </w:p>
    <w:p w14:paraId="167C1EDD" w14:textId="2BB01ECA" w:rsidR="0076753A" w:rsidRPr="0076753A" w:rsidRDefault="00B556E5" w:rsidP="00A508BF">
      <w:pPr>
        <w:pStyle w:val="NoSpacing"/>
        <w:numPr>
          <w:ilvl w:val="1"/>
          <w:numId w:val="19"/>
        </w:numPr>
        <w:spacing w:line="360" w:lineRule="auto"/>
        <w:ind w:left="567" w:hanging="567"/>
        <w:rPr>
          <w:rFonts w:ascii="Arial" w:hAnsi="Arial" w:cs="Arial"/>
          <w:sz w:val="24"/>
          <w:szCs w:val="24"/>
        </w:rPr>
      </w:pPr>
      <w:r>
        <w:rPr>
          <w:rFonts w:ascii="Arial" w:hAnsi="Arial" w:cs="Arial"/>
          <w:sz w:val="24"/>
          <w:szCs w:val="24"/>
        </w:rPr>
        <w:t>The Review highlights inequity in</w:t>
      </w:r>
      <w:r w:rsidR="00A508BF">
        <w:rPr>
          <w:rFonts w:ascii="Arial" w:hAnsi="Arial" w:cs="Arial"/>
          <w:sz w:val="24"/>
          <w:szCs w:val="24"/>
        </w:rPr>
        <w:t xml:space="preserve">: </w:t>
      </w:r>
    </w:p>
    <w:p w14:paraId="6B1A26B3" w14:textId="3453B3A4" w:rsidR="00150473" w:rsidRPr="00150473" w:rsidRDefault="00A508BF" w:rsidP="00A508BF">
      <w:pPr>
        <w:pStyle w:val="NoSpacing"/>
        <w:numPr>
          <w:ilvl w:val="0"/>
          <w:numId w:val="10"/>
        </w:numPr>
        <w:spacing w:line="360" w:lineRule="auto"/>
        <w:ind w:left="1266"/>
        <w:rPr>
          <w:rFonts w:ascii="Arial" w:hAnsi="Arial" w:cs="Arial"/>
          <w:bCs/>
          <w:sz w:val="24"/>
          <w:szCs w:val="24"/>
        </w:rPr>
      </w:pPr>
      <w:r>
        <w:rPr>
          <w:rFonts w:ascii="Arial" w:hAnsi="Arial" w:cs="Arial"/>
          <w:bCs/>
          <w:sz w:val="24"/>
          <w:szCs w:val="24"/>
        </w:rPr>
        <w:t xml:space="preserve">the </w:t>
      </w:r>
      <w:r w:rsidR="00150473" w:rsidRPr="00150473">
        <w:rPr>
          <w:rFonts w:ascii="Arial" w:hAnsi="Arial" w:cs="Arial"/>
          <w:bCs/>
          <w:sz w:val="24"/>
          <w:szCs w:val="24"/>
        </w:rPr>
        <w:t>disproportionate detention of people from ethnic minorities under MH Act</w:t>
      </w:r>
    </w:p>
    <w:p w14:paraId="654B89C6" w14:textId="7D4456EC" w:rsidR="00150473" w:rsidRDefault="00150473" w:rsidP="00A508BF">
      <w:pPr>
        <w:pStyle w:val="NoSpacing"/>
        <w:numPr>
          <w:ilvl w:val="0"/>
          <w:numId w:val="10"/>
        </w:numPr>
        <w:spacing w:line="360" w:lineRule="auto"/>
        <w:ind w:left="1266"/>
        <w:rPr>
          <w:rFonts w:ascii="Arial" w:hAnsi="Arial" w:cs="Arial"/>
          <w:bCs/>
          <w:sz w:val="24"/>
          <w:szCs w:val="24"/>
        </w:rPr>
      </w:pPr>
      <w:r w:rsidRPr="00150473">
        <w:rPr>
          <w:rFonts w:ascii="Arial" w:hAnsi="Arial" w:cs="Arial"/>
          <w:bCs/>
          <w:sz w:val="24"/>
          <w:szCs w:val="24"/>
        </w:rPr>
        <w:t>disparities in maternity care</w:t>
      </w:r>
      <w:r w:rsidR="00A508BF">
        <w:rPr>
          <w:rFonts w:ascii="Arial" w:hAnsi="Arial" w:cs="Arial"/>
          <w:bCs/>
          <w:sz w:val="24"/>
          <w:szCs w:val="24"/>
        </w:rPr>
        <w:t xml:space="preserve">, cardiovascular disease, support with diabetes and smoking cessation for people from ethnic minority communities. </w:t>
      </w:r>
    </w:p>
    <w:p w14:paraId="41FDBD39" w14:textId="77777777" w:rsidR="00A508BF" w:rsidRDefault="00A508BF" w:rsidP="00A508BF">
      <w:pPr>
        <w:pStyle w:val="NoSpacing"/>
        <w:spacing w:line="360" w:lineRule="auto"/>
        <w:ind w:left="906"/>
        <w:rPr>
          <w:rFonts w:ascii="Arial" w:hAnsi="Arial" w:cs="Arial"/>
          <w:bCs/>
          <w:sz w:val="24"/>
          <w:szCs w:val="24"/>
        </w:rPr>
      </w:pPr>
    </w:p>
    <w:p w14:paraId="0F1549E5" w14:textId="2F3AAF1F" w:rsidR="00701CCE" w:rsidRPr="00CA7878" w:rsidRDefault="00A508BF" w:rsidP="003730C1">
      <w:pPr>
        <w:pStyle w:val="NoSpacing"/>
        <w:numPr>
          <w:ilvl w:val="1"/>
          <w:numId w:val="19"/>
        </w:numPr>
        <w:spacing w:line="360" w:lineRule="auto"/>
        <w:ind w:left="658" w:hanging="567"/>
        <w:rPr>
          <w:rFonts w:ascii="Arial" w:hAnsi="Arial" w:cs="Arial"/>
          <w:b/>
          <w:sz w:val="24"/>
          <w:szCs w:val="24"/>
        </w:rPr>
      </w:pPr>
      <w:r w:rsidRPr="00CA7878">
        <w:rPr>
          <w:rFonts w:ascii="Arial" w:hAnsi="Arial" w:cs="Arial"/>
          <w:bCs/>
          <w:sz w:val="24"/>
          <w:szCs w:val="24"/>
        </w:rPr>
        <w:t>It references targeted interventions to address these inequities</w:t>
      </w:r>
      <w:r w:rsidR="00CA7878" w:rsidRPr="00CA7878">
        <w:rPr>
          <w:rFonts w:ascii="Arial" w:hAnsi="Arial" w:cs="Arial"/>
          <w:bCs/>
          <w:sz w:val="24"/>
          <w:szCs w:val="24"/>
        </w:rPr>
        <w:t xml:space="preserve">, improving health and removing barriers to accessing health care, but recognises that in some of our data sets a significant amount of demographic data is not stated, unknown, or missing.  Our long-term ambition is to improve our data quality and completeness, routinely present analysis by ethnicity and deprivation, as well as aim to consider wider protected characteristics and vulnerable groups.  </w:t>
      </w:r>
    </w:p>
    <w:p w14:paraId="6005E2DA" w14:textId="77777777" w:rsidR="00CA7878" w:rsidRPr="00CA7878" w:rsidRDefault="00CA7878" w:rsidP="00CA7878">
      <w:pPr>
        <w:pStyle w:val="NoSpacing"/>
        <w:spacing w:line="360" w:lineRule="auto"/>
        <w:ind w:left="91"/>
        <w:rPr>
          <w:rFonts w:ascii="Arial" w:hAnsi="Arial" w:cs="Arial"/>
          <w:b/>
          <w:sz w:val="24"/>
          <w:szCs w:val="24"/>
        </w:rPr>
      </w:pPr>
    </w:p>
    <w:p w14:paraId="4378FF5A" w14:textId="77777777" w:rsidR="009302E2" w:rsidRPr="009302E2" w:rsidRDefault="009302E2" w:rsidP="009302E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rPr>
          <w:rFonts w:ascii="Arial" w:eastAsiaTheme="minorHAnsi" w:hAnsi="Arial" w:cs="Arial"/>
          <w:b/>
          <w:vanish/>
          <w:color w:val="auto"/>
          <w:bdr w:val="none" w:sz="0" w:space="0" w:color="auto"/>
          <w:lang w:val="en-GB"/>
        </w:rPr>
      </w:pPr>
    </w:p>
    <w:p w14:paraId="6C5DA711" w14:textId="77777777" w:rsidR="009302E2" w:rsidRPr="009302E2" w:rsidRDefault="009302E2" w:rsidP="009302E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rPr>
          <w:rFonts w:ascii="Arial" w:eastAsiaTheme="minorHAnsi" w:hAnsi="Arial" w:cs="Arial"/>
          <w:b/>
          <w:vanish/>
          <w:color w:val="auto"/>
          <w:bdr w:val="none" w:sz="0" w:space="0" w:color="auto"/>
          <w:lang w:val="en-GB"/>
        </w:rPr>
      </w:pPr>
    </w:p>
    <w:p w14:paraId="1095FEFD" w14:textId="77777777" w:rsidR="009302E2" w:rsidRPr="009302E2" w:rsidRDefault="009302E2" w:rsidP="009302E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rPr>
          <w:rFonts w:ascii="Arial" w:eastAsiaTheme="minorHAnsi" w:hAnsi="Arial" w:cs="Arial"/>
          <w:b/>
          <w:vanish/>
          <w:color w:val="auto"/>
          <w:bdr w:val="none" w:sz="0" w:space="0" w:color="auto"/>
          <w:lang w:val="en-GB"/>
        </w:rPr>
      </w:pPr>
    </w:p>
    <w:p w14:paraId="42BB4E49" w14:textId="77777777" w:rsidR="009302E2" w:rsidRPr="009302E2" w:rsidRDefault="009302E2" w:rsidP="009302E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rPr>
          <w:rFonts w:ascii="Arial" w:eastAsiaTheme="minorHAnsi" w:hAnsi="Arial" w:cs="Arial"/>
          <w:b/>
          <w:vanish/>
          <w:color w:val="auto"/>
          <w:bdr w:val="none" w:sz="0" w:space="0" w:color="auto"/>
          <w:lang w:val="en-GB"/>
        </w:rPr>
      </w:pPr>
    </w:p>
    <w:p w14:paraId="5A4D1BFF" w14:textId="77777777" w:rsidR="009302E2" w:rsidRPr="009302E2" w:rsidRDefault="009302E2" w:rsidP="009302E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rPr>
          <w:rFonts w:ascii="Arial" w:eastAsiaTheme="minorHAnsi" w:hAnsi="Arial" w:cs="Arial"/>
          <w:b/>
          <w:vanish/>
          <w:color w:val="auto"/>
          <w:bdr w:val="none" w:sz="0" w:space="0" w:color="auto"/>
          <w:lang w:val="en-GB"/>
        </w:rPr>
      </w:pPr>
    </w:p>
    <w:p w14:paraId="0DC68BFB" w14:textId="77777777" w:rsidR="009302E2" w:rsidRPr="009302E2" w:rsidRDefault="009302E2" w:rsidP="009302E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rPr>
          <w:rFonts w:ascii="Arial" w:eastAsiaTheme="minorHAnsi" w:hAnsi="Arial" w:cs="Arial"/>
          <w:b/>
          <w:vanish/>
          <w:color w:val="auto"/>
          <w:bdr w:val="none" w:sz="0" w:space="0" w:color="auto"/>
          <w:lang w:val="en-GB"/>
        </w:rPr>
      </w:pPr>
    </w:p>
    <w:p w14:paraId="08076FE5" w14:textId="5B37FBDF" w:rsidR="00701CCE" w:rsidRPr="003F7C46" w:rsidRDefault="00701CCE" w:rsidP="00E340E1">
      <w:pPr>
        <w:pStyle w:val="NoSpacing"/>
        <w:numPr>
          <w:ilvl w:val="0"/>
          <w:numId w:val="27"/>
        </w:numPr>
        <w:spacing w:line="360" w:lineRule="auto"/>
        <w:ind w:left="567" w:hanging="567"/>
        <w:rPr>
          <w:rFonts w:ascii="Arial" w:hAnsi="Arial" w:cs="Arial"/>
          <w:b/>
          <w:sz w:val="24"/>
          <w:szCs w:val="24"/>
        </w:rPr>
      </w:pPr>
      <w:r>
        <w:rPr>
          <w:rFonts w:ascii="Arial" w:hAnsi="Arial" w:cs="Arial"/>
          <w:b/>
          <w:sz w:val="24"/>
          <w:szCs w:val="24"/>
        </w:rPr>
        <w:t xml:space="preserve">Digital Inclusion </w:t>
      </w:r>
    </w:p>
    <w:p w14:paraId="18BAD144" w14:textId="72024099" w:rsidR="00A17185" w:rsidRDefault="006F1533" w:rsidP="00B556E5">
      <w:pPr>
        <w:pStyle w:val="NoSpacing"/>
        <w:numPr>
          <w:ilvl w:val="1"/>
          <w:numId w:val="27"/>
        </w:numPr>
        <w:spacing w:line="360" w:lineRule="auto"/>
        <w:ind w:left="567" w:hanging="567"/>
        <w:rPr>
          <w:rFonts w:ascii="Arial" w:hAnsi="Arial" w:cs="Arial"/>
          <w:sz w:val="24"/>
          <w:szCs w:val="24"/>
        </w:rPr>
      </w:pPr>
      <w:r>
        <w:rPr>
          <w:rFonts w:ascii="Arial" w:hAnsi="Arial" w:cs="Arial"/>
          <w:sz w:val="24"/>
          <w:szCs w:val="24"/>
        </w:rPr>
        <w:t>We recognise</w:t>
      </w:r>
      <w:r w:rsidRPr="006F1533">
        <w:rPr>
          <w:rFonts w:ascii="Arial" w:hAnsi="Arial" w:cs="Arial"/>
          <w:sz w:val="24"/>
          <w:szCs w:val="24"/>
        </w:rPr>
        <w:t xml:space="preserve"> that the better use of digital</w:t>
      </w:r>
      <w:r>
        <w:rPr>
          <w:rFonts w:ascii="Arial" w:hAnsi="Arial" w:cs="Arial"/>
          <w:sz w:val="24"/>
          <w:szCs w:val="24"/>
        </w:rPr>
        <w:t xml:space="preserve"> </w:t>
      </w:r>
      <w:r w:rsidRPr="006F1533">
        <w:rPr>
          <w:rFonts w:ascii="Arial" w:hAnsi="Arial" w:cs="Arial"/>
          <w:sz w:val="24"/>
          <w:szCs w:val="24"/>
        </w:rPr>
        <w:t xml:space="preserve">technologies and data </w:t>
      </w:r>
      <w:r>
        <w:rPr>
          <w:rFonts w:ascii="Arial" w:hAnsi="Arial" w:cs="Arial"/>
          <w:sz w:val="24"/>
          <w:szCs w:val="24"/>
        </w:rPr>
        <w:t>provide</w:t>
      </w:r>
      <w:r w:rsidR="00A17185">
        <w:rPr>
          <w:rFonts w:ascii="Arial" w:hAnsi="Arial" w:cs="Arial"/>
          <w:sz w:val="24"/>
          <w:szCs w:val="24"/>
        </w:rPr>
        <w:t>s</w:t>
      </w:r>
      <w:r>
        <w:rPr>
          <w:rFonts w:ascii="Arial" w:hAnsi="Arial" w:cs="Arial"/>
          <w:sz w:val="24"/>
          <w:szCs w:val="24"/>
        </w:rPr>
        <w:t xml:space="preserve"> significant opportunities for </w:t>
      </w:r>
      <w:r w:rsidRPr="006F1533">
        <w:rPr>
          <w:rFonts w:ascii="Arial" w:hAnsi="Arial" w:cs="Arial"/>
          <w:sz w:val="24"/>
          <w:szCs w:val="24"/>
        </w:rPr>
        <w:t>transforming health</w:t>
      </w:r>
      <w:r>
        <w:rPr>
          <w:rFonts w:ascii="Arial" w:hAnsi="Arial" w:cs="Arial"/>
          <w:sz w:val="24"/>
          <w:szCs w:val="24"/>
        </w:rPr>
        <w:t xml:space="preserve"> </w:t>
      </w:r>
      <w:r w:rsidRPr="006F1533">
        <w:rPr>
          <w:rFonts w:ascii="Arial" w:hAnsi="Arial" w:cs="Arial"/>
          <w:sz w:val="24"/>
          <w:szCs w:val="24"/>
        </w:rPr>
        <w:t xml:space="preserve">and care. </w:t>
      </w:r>
      <w:r>
        <w:rPr>
          <w:rFonts w:ascii="Arial" w:hAnsi="Arial" w:cs="Arial"/>
          <w:sz w:val="24"/>
          <w:szCs w:val="24"/>
        </w:rPr>
        <w:t>We are working with ICS partners to develop a digital strategy which sets ou</w:t>
      </w:r>
      <w:r w:rsidRPr="006F1533">
        <w:rPr>
          <w:rFonts w:ascii="Arial" w:hAnsi="Arial" w:cs="Arial"/>
          <w:sz w:val="24"/>
          <w:szCs w:val="24"/>
        </w:rPr>
        <w:t xml:space="preserve">t </w:t>
      </w:r>
      <w:r w:rsidR="00803F71">
        <w:rPr>
          <w:rFonts w:ascii="Arial" w:hAnsi="Arial" w:cs="Arial"/>
          <w:sz w:val="24"/>
          <w:szCs w:val="24"/>
        </w:rPr>
        <w:t>our</w:t>
      </w:r>
      <w:r w:rsidRPr="006F1533">
        <w:rPr>
          <w:rFonts w:ascii="Arial" w:hAnsi="Arial" w:cs="Arial"/>
          <w:sz w:val="24"/>
          <w:szCs w:val="24"/>
        </w:rPr>
        <w:t xml:space="preserve"> priorities and commitment</w:t>
      </w:r>
      <w:r w:rsidR="00803F71">
        <w:rPr>
          <w:rFonts w:ascii="Arial" w:hAnsi="Arial" w:cs="Arial"/>
          <w:sz w:val="24"/>
          <w:szCs w:val="24"/>
        </w:rPr>
        <w:t xml:space="preserve"> to</w:t>
      </w:r>
      <w:r w:rsidR="00A17185">
        <w:rPr>
          <w:rFonts w:ascii="Arial" w:hAnsi="Arial" w:cs="Arial"/>
          <w:sz w:val="24"/>
          <w:szCs w:val="24"/>
        </w:rPr>
        <w:t xml:space="preserve"> embracing the latest technologies. </w:t>
      </w:r>
    </w:p>
    <w:p w14:paraId="1DFB461A" w14:textId="77777777" w:rsidR="00A17185" w:rsidRDefault="00A17185" w:rsidP="00B556E5">
      <w:pPr>
        <w:pStyle w:val="NoSpacing"/>
        <w:spacing w:line="360" w:lineRule="auto"/>
        <w:ind w:left="567" w:hanging="567"/>
        <w:rPr>
          <w:rFonts w:ascii="Arial" w:hAnsi="Arial" w:cs="Arial"/>
          <w:sz w:val="24"/>
          <w:szCs w:val="24"/>
        </w:rPr>
      </w:pPr>
    </w:p>
    <w:p w14:paraId="3D4B77C7" w14:textId="5B7521CB" w:rsidR="006F1533" w:rsidRDefault="00A17185" w:rsidP="00B556E5">
      <w:pPr>
        <w:pStyle w:val="NoSpacing"/>
        <w:numPr>
          <w:ilvl w:val="1"/>
          <w:numId w:val="27"/>
        </w:numPr>
        <w:spacing w:line="360" w:lineRule="auto"/>
        <w:ind w:left="567" w:hanging="567"/>
        <w:rPr>
          <w:rFonts w:ascii="Arial" w:hAnsi="Arial" w:cs="Arial"/>
          <w:sz w:val="24"/>
          <w:szCs w:val="24"/>
        </w:rPr>
      </w:pPr>
      <w:r>
        <w:rPr>
          <w:rFonts w:ascii="Arial" w:hAnsi="Arial" w:cs="Arial"/>
          <w:sz w:val="24"/>
          <w:szCs w:val="24"/>
        </w:rPr>
        <w:lastRenderedPageBreak/>
        <w:t xml:space="preserve">In the interim, work </w:t>
      </w:r>
      <w:r w:rsidR="00803F71">
        <w:rPr>
          <w:rFonts w:ascii="Arial" w:hAnsi="Arial" w:cs="Arial"/>
          <w:sz w:val="24"/>
          <w:szCs w:val="24"/>
        </w:rPr>
        <w:t>continues</w:t>
      </w:r>
      <w:r>
        <w:rPr>
          <w:rFonts w:ascii="Arial" w:hAnsi="Arial" w:cs="Arial"/>
          <w:sz w:val="24"/>
          <w:szCs w:val="24"/>
        </w:rPr>
        <w:t xml:space="preserve"> to ensure that we support people in our communities to access digital technologies to support their health and wellbeing.  </w:t>
      </w:r>
      <w:r w:rsidR="00803F71">
        <w:rPr>
          <w:rFonts w:ascii="Arial" w:hAnsi="Arial" w:cs="Arial"/>
          <w:sz w:val="24"/>
          <w:szCs w:val="24"/>
        </w:rPr>
        <w:t xml:space="preserve">In collaboration with voluntary sector partners, we aim to improve the take up of digital service and reduce digital exclusion.  </w:t>
      </w:r>
    </w:p>
    <w:p w14:paraId="35F70C95" w14:textId="77777777" w:rsidR="00DF50B1" w:rsidRPr="006F1533" w:rsidRDefault="00DF50B1" w:rsidP="00DF50B1">
      <w:pPr>
        <w:pStyle w:val="NoSpacing"/>
        <w:spacing w:line="360" w:lineRule="auto"/>
        <w:rPr>
          <w:rFonts w:ascii="Arial" w:hAnsi="Arial" w:cs="Arial"/>
          <w:sz w:val="24"/>
          <w:szCs w:val="24"/>
        </w:rPr>
      </w:pPr>
    </w:p>
    <w:p w14:paraId="7D86B119" w14:textId="3FE15665" w:rsidR="00A30CEC" w:rsidRPr="00D55CD0" w:rsidRDefault="00A30CEC" w:rsidP="00E340E1">
      <w:pPr>
        <w:pStyle w:val="NoSpacing"/>
        <w:numPr>
          <w:ilvl w:val="0"/>
          <w:numId w:val="27"/>
        </w:numPr>
        <w:spacing w:line="360" w:lineRule="auto"/>
        <w:ind w:left="567" w:hanging="567"/>
        <w:rPr>
          <w:rFonts w:ascii="Arial" w:hAnsi="Arial" w:cs="Arial"/>
          <w:b/>
          <w:sz w:val="24"/>
          <w:szCs w:val="24"/>
        </w:rPr>
      </w:pPr>
      <w:r w:rsidRPr="00D55CD0">
        <w:rPr>
          <w:rFonts w:ascii="Arial" w:hAnsi="Arial" w:cs="Arial"/>
          <w:b/>
          <w:sz w:val="24"/>
          <w:szCs w:val="24"/>
        </w:rPr>
        <w:t>Equality in our workforce</w:t>
      </w:r>
      <w:r w:rsidR="00D55CD0">
        <w:rPr>
          <w:rFonts w:ascii="Arial" w:hAnsi="Arial" w:cs="Arial"/>
          <w:b/>
          <w:sz w:val="24"/>
          <w:szCs w:val="24"/>
        </w:rPr>
        <w:t xml:space="preserve"> – People Strategy</w:t>
      </w:r>
    </w:p>
    <w:p w14:paraId="5641DABF" w14:textId="5A92B440" w:rsidR="008D1B8E" w:rsidRDefault="008D1B8E" w:rsidP="00794A61">
      <w:pPr>
        <w:pStyle w:val="NoSpacing"/>
        <w:numPr>
          <w:ilvl w:val="1"/>
          <w:numId w:val="27"/>
        </w:numPr>
        <w:spacing w:line="360" w:lineRule="auto"/>
        <w:ind w:left="567" w:hanging="567"/>
        <w:rPr>
          <w:rFonts w:ascii="Arial" w:hAnsi="Arial" w:cs="Arial"/>
          <w:sz w:val="24"/>
          <w:szCs w:val="24"/>
        </w:rPr>
      </w:pPr>
      <w:r>
        <w:rPr>
          <w:rFonts w:ascii="Arial" w:hAnsi="Arial" w:cs="Arial"/>
          <w:sz w:val="24"/>
          <w:szCs w:val="24"/>
        </w:rPr>
        <w:t xml:space="preserve">The </w:t>
      </w:r>
      <w:hyperlink r:id="rId20" w:history="1">
        <w:r w:rsidRPr="00803F71">
          <w:rPr>
            <w:rStyle w:val="Hyperlink"/>
            <w:rFonts w:ascii="Arial" w:hAnsi="Arial" w:cs="Arial"/>
            <w:color w:val="0000FF"/>
            <w:sz w:val="24"/>
            <w:szCs w:val="24"/>
          </w:rPr>
          <w:t xml:space="preserve">One </w:t>
        </w:r>
        <w:r w:rsidR="001F1D85" w:rsidRPr="00803F71">
          <w:rPr>
            <w:rStyle w:val="Hyperlink"/>
            <w:rFonts w:ascii="Arial" w:hAnsi="Arial" w:cs="Arial"/>
            <w:color w:val="0000FF"/>
            <w:sz w:val="24"/>
            <w:szCs w:val="24"/>
          </w:rPr>
          <w:t>Gloucestershire</w:t>
        </w:r>
        <w:r w:rsidRPr="00803F71">
          <w:rPr>
            <w:rStyle w:val="Hyperlink"/>
            <w:rFonts w:ascii="Arial" w:hAnsi="Arial" w:cs="Arial"/>
            <w:color w:val="0000FF"/>
            <w:sz w:val="24"/>
            <w:szCs w:val="24"/>
          </w:rPr>
          <w:t xml:space="preserve"> People Strategy</w:t>
        </w:r>
      </w:hyperlink>
      <w:r>
        <w:rPr>
          <w:rFonts w:ascii="Arial" w:hAnsi="Arial" w:cs="Arial"/>
          <w:sz w:val="24"/>
          <w:szCs w:val="24"/>
        </w:rPr>
        <w:t xml:space="preserve"> was approved in November 2023 and has a foundation theme of equality, </w:t>
      </w:r>
      <w:r w:rsidR="001F1D85">
        <w:rPr>
          <w:rFonts w:ascii="Arial" w:hAnsi="Arial" w:cs="Arial"/>
          <w:sz w:val="24"/>
          <w:szCs w:val="24"/>
        </w:rPr>
        <w:t>diversity</w:t>
      </w:r>
      <w:r>
        <w:rPr>
          <w:rFonts w:ascii="Arial" w:hAnsi="Arial" w:cs="Arial"/>
          <w:sz w:val="24"/>
          <w:szCs w:val="24"/>
        </w:rPr>
        <w:t xml:space="preserve"> and inclusion, which means it is an under-pinning theme for a number of our strategic priorities and prog</w:t>
      </w:r>
      <w:r w:rsidR="00803F71">
        <w:rPr>
          <w:rFonts w:ascii="Arial" w:hAnsi="Arial" w:cs="Arial"/>
          <w:sz w:val="24"/>
          <w:szCs w:val="24"/>
        </w:rPr>
        <w:t>r</w:t>
      </w:r>
      <w:r>
        <w:rPr>
          <w:rFonts w:ascii="Arial" w:hAnsi="Arial" w:cs="Arial"/>
          <w:sz w:val="24"/>
          <w:szCs w:val="24"/>
        </w:rPr>
        <w:t>amme of work.</w:t>
      </w:r>
    </w:p>
    <w:p w14:paraId="251D79FD" w14:textId="77777777" w:rsidR="008D1B8E" w:rsidRDefault="008D1B8E" w:rsidP="00794A61">
      <w:pPr>
        <w:pStyle w:val="NoSpacing"/>
        <w:spacing w:line="360" w:lineRule="auto"/>
        <w:ind w:left="567" w:hanging="567"/>
        <w:rPr>
          <w:rFonts w:ascii="Arial" w:hAnsi="Arial" w:cs="Arial"/>
          <w:sz w:val="24"/>
          <w:szCs w:val="24"/>
        </w:rPr>
      </w:pPr>
    </w:p>
    <w:p w14:paraId="701FC5C6" w14:textId="2B4C856F" w:rsidR="00A30CEC" w:rsidRPr="00046109" w:rsidRDefault="008D1B8E" w:rsidP="00794A61">
      <w:pPr>
        <w:pStyle w:val="NoSpacing"/>
        <w:numPr>
          <w:ilvl w:val="1"/>
          <w:numId w:val="27"/>
        </w:numPr>
        <w:spacing w:line="360" w:lineRule="auto"/>
        <w:ind w:left="567" w:hanging="567"/>
        <w:rPr>
          <w:rFonts w:ascii="Arial" w:hAnsi="Arial" w:cs="Arial"/>
          <w:sz w:val="24"/>
          <w:szCs w:val="24"/>
        </w:rPr>
      </w:pPr>
      <w:r>
        <w:rPr>
          <w:rFonts w:ascii="Arial" w:hAnsi="Arial" w:cs="Arial"/>
          <w:sz w:val="24"/>
          <w:szCs w:val="24"/>
        </w:rPr>
        <w:t xml:space="preserve">The ICB has over 400 employees and each year we set out our performance against areas such as the </w:t>
      </w:r>
      <w:r w:rsidR="001F1D85">
        <w:rPr>
          <w:rFonts w:ascii="Arial" w:hAnsi="Arial" w:cs="Arial"/>
          <w:sz w:val="24"/>
          <w:szCs w:val="24"/>
        </w:rPr>
        <w:t>Workforce</w:t>
      </w:r>
      <w:r>
        <w:rPr>
          <w:rFonts w:ascii="Arial" w:hAnsi="Arial" w:cs="Arial"/>
          <w:sz w:val="24"/>
          <w:szCs w:val="24"/>
        </w:rPr>
        <w:t xml:space="preserve"> </w:t>
      </w:r>
      <w:r w:rsidR="001F1D85">
        <w:rPr>
          <w:rFonts w:ascii="Arial" w:hAnsi="Arial" w:cs="Arial"/>
          <w:sz w:val="24"/>
          <w:szCs w:val="24"/>
        </w:rPr>
        <w:t>Race</w:t>
      </w:r>
      <w:r>
        <w:rPr>
          <w:rFonts w:ascii="Arial" w:hAnsi="Arial" w:cs="Arial"/>
          <w:sz w:val="24"/>
          <w:szCs w:val="24"/>
        </w:rPr>
        <w:t xml:space="preserve"> </w:t>
      </w:r>
      <w:r w:rsidR="001F1D85">
        <w:rPr>
          <w:rFonts w:ascii="Arial" w:hAnsi="Arial" w:cs="Arial"/>
          <w:sz w:val="24"/>
          <w:szCs w:val="24"/>
        </w:rPr>
        <w:t>Equality</w:t>
      </w:r>
      <w:r>
        <w:rPr>
          <w:rFonts w:ascii="Arial" w:hAnsi="Arial" w:cs="Arial"/>
          <w:sz w:val="24"/>
          <w:szCs w:val="24"/>
        </w:rPr>
        <w:t xml:space="preserve"> Standards, the Workforce </w:t>
      </w:r>
      <w:r w:rsidR="001F1D85">
        <w:rPr>
          <w:rFonts w:ascii="Arial" w:hAnsi="Arial" w:cs="Arial"/>
          <w:sz w:val="24"/>
          <w:szCs w:val="24"/>
        </w:rPr>
        <w:t>Disability</w:t>
      </w:r>
      <w:r>
        <w:rPr>
          <w:rFonts w:ascii="Arial" w:hAnsi="Arial" w:cs="Arial"/>
          <w:sz w:val="24"/>
          <w:szCs w:val="24"/>
        </w:rPr>
        <w:t xml:space="preserve"> Standards and gender pay gap.  </w:t>
      </w:r>
      <w:r w:rsidR="00803F71">
        <w:rPr>
          <w:rFonts w:ascii="Arial" w:hAnsi="Arial" w:cs="Arial"/>
          <w:sz w:val="24"/>
          <w:szCs w:val="24"/>
        </w:rPr>
        <w:t xml:space="preserve">Information regarding our workforce is included on the </w:t>
      </w:r>
      <w:hyperlink r:id="rId21" w:history="1">
        <w:r w:rsidR="00803F71" w:rsidRPr="00803F71">
          <w:rPr>
            <w:rStyle w:val="Hyperlink"/>
            <w:rFonts w:ascii="Arial" w:hAnsi="Arial" w:cs="Arial"/>
            <w:color w:val="0000FF"/>
            <w:sz w:val="24"/>
            <w:szCs w:val="24"/>
          </w:rPr>
          <w:t>Workforce Equality</w:t>
        </w:r>
      </w:hyperlink>
      <w:r w:rsidR="00803F71">
        <w:rPr>
          <w:rFonts w:ascii="Arial" w:hAnsi="Arial" w:cs="Arial"/>
          <w:sz w:val="24"/>
          <w:szCs w:val="24"/>
        </w:rPr>
        <w:t xml:space="preserve"> section of the ICB website. </w:t>
      </w:r>
    </w:p>
    <w:p w14:paraId="0DF3400F" w14:textId="77777777" w:rsidR="00A30CEC" w:rsidRDefault="00A30CEC" w:rsidP="00794A61">
      <w:pPr>
        <w:pStyle w:val="ListParagraph"/>
        <w:ind w:left="567" w:hanging="567"/>
        <w:rPr>
          <w:rFonts w:ascii="Arial" w:hAnsi="Arial" w:cs="Arial"/>
          <w:b/>
        </w:rPr>
      </w:pPr>
    </w:p>
    <w:p w14:paraId="408477BE" w14:textId="77777777" w:rsidR="0076753A" w:rsidRDefault="0076753A" w:rsidP="00794A61">
      <w:pPr>
        <w:pStyle w:val="ListParagraph"/>
        <w:ind w:left="567" w:hanging="567"/>
        <w:rPr>
          <w:rFonts w:ascii="Arial" w:hAnsi="Arial" w:cs="Arial"/>
          <w:b/>
        </w:rPr>
      </w:pPr>
    </w:p>
    <w:p w14:paraId="47ED2E21" w14:textId="77777777" w:rsidR="00A30CEC" w:rsidRDefault="00A30CEC" w:rsidP="00E340E1">
      <w:pPr>
        <w:pStyle w:val="NoSpacing"/>
        <w:numPr>
          <w:ilvl w:val="0"/>
          <w:numId w:val="27"/>
        </w:numPr>
        <w:spacing w:line="360" w:lineRule="auto"/>
        <w:ind w:left="567" w:hanging="567"/>
        <w:rPr>
          <w:rFonts w:ascii="Arial" w:hAnsi="Arial" w:cs="Arial"/>
          <w:b/>
          <w:sz w:val="24"/>
          <w:szCs w:val="24"/>
        </w:rPr>
      </w:pPr>
      <w:r w:rsidRPr="004172B1">
        <w:rPr>
          <w:rFonts w:ascii="Arial" w:hAnsi="Arial" w:cs="Arial"/>
          <w:b/>
          <w:sz w:val="24"/>
          <w:szCs w:val="24"/>
        </w:rPr>
        <w:t>Monitoring and Evaluation</w:t>
      </w:r>
    </w:p>
    <w:p w14:paraId="7BE308F3" w14:textId="3A1E07CA" w:rsidR="00A30CEC" w:rsidRPr="00A954EC" w:rsidRDefault="00A30CEC" w:rsidP="00E340E1">
      <w:pPr>
        <w:pStyle w:val="NoSpacing"/>
        <w:numPr>
          <w:ilvl w:val="1"/>
          <w:numId w:val="27"/>
        </w:numPr>
        <w:spacing w:line="360" w:lineRule="auto"/>
        <w:ind w:left="567" w:hanging="567"/>
        <w:rPr>
          <w:rFonts w:ascii="Arial" w:hAnsi="Arial" w:cs="Arial"/>
          <w:sz w:val="24"/>
          <w:szCs w:val="24"/>
        </w:rPr>
      </w:pPr>
      <w:r w:rsidRPr="005B5FDE">
        <w:rPr>
          <w:rFonts w:ascii="Arial" w:hAnsi="Arial" w:cs="Arial"/>
          <w:sz w:val="24"/>
          <w:szCs w:val="24"/>
        </w:rPr>
        <w:t>The Quality Committee is responsible for overseeing equality and diversity compliance</w:t>
      </w:r>
      <w:r w:rsidR="008D1B8E">
        <w:rPr>
          <w:rFonts w:ascii="Arial" w:hAnsi="Arial" w:cs="Arial"/>
          <w:sz w:val="24"/>
          <w:szCs w:val="24"/>
        </w:rPr>
        <w:t xml:space="preserve"> across the system </w:t>
      </w:r>
      <w:r w:rsidRPr="005B5FDE">
        <w:rPr>
          <w:rFonts w:ascii="Arial" w:hAnsi="Arial" w:cs="Arial"/>
          <w:sz w:val="24"/>
          <w:szCs w:val="24"/>
        </w:rPr>
        <w:t xml:space="preserve">and </w:t>
      </w:r>
      <w:r>
        <w:rPr>
          <w:rFonts w:ascii="Arial" w:hAnsi="Arial" w:cs="Arial"/>
          <w:sz w:val="24"/>
          <w:szCs w:val="24"/>
        </w:rPr>
        <w:t xml:space="preserve">throughout its </w:t>
      </w:r>
      <w:r w:rsidRPr="005B5FDE">
        <w:rPr>
          <w:rFonts w:ascii="Arial" w:hAnsi="Arial" w:cs="Arial"/>
          <w:sz w:val="24"/>
          <w:szCs w:val="24"/>
        </w:rPr>
        <w:t xml:space="preserve">work.  </w:t>
      </w:r>
      <w:r w:rsidR="00143C90">
        <w:rPr>
          <w:rFonts w:ascii="Arial" w:hAnsi="Arial" w:cs="Arial"/>
          <w:sz w:val="24"/>
          <w:szCs w:val="24"/>
        </w:rPr>
        <w:t xml:space="preserve"> We are currently reviewing our governance </w:t>
      </w:r>
      <w:r w:rsidR="00143C90" w:rsidRPr="00143C90">
        <w:rPr>
          <w:rFonts w:ascii="Arial" w:hAnsi="Arial" w:cs="Arial"/>
          <w:sz w:val="24"/>
          <w:szCs w:val="24"/>
        </w:rPr>
        <w:t xml:space="preserve">arrangements </w:t>
      </w:r>
      <w:r w:rsidR="00143C90">
        <w:rPr>
          <w:rFonts w:ascii="Arial" w:hAnsi="Arial" w:cs="Arial"/>
          <w:sz w:val="24"/>
          <w:szCs w:val="24"/>
        </w:rPr>
        <w:t xml:space="preserve">so as </w:t>
      </w:r>
      <w:r w:rsidR="00143C90" w:rsidRPr="00143C90">
        <w:rPr>
          <w:rFonts w:ascii="Arial" w:hAnsi="Arial" w:cs="Arial"/>
          <w:sz w:val="24"/>
          <w:szCs w:val="24"/>
        </w:rPr>
        <w:t xml:space="preserve">to provide the Board </w:t>
      </w:r>
      <w:r w:rsidR="00143C90">
        <w:rPr>
          <w:rFonts w:ascii="Arial" w:hAnsi="Arial" w:cs="Arial"/>
          <w:sz w:val="24"/>
          <w:szCs w:val="24"/>
        </w:rPr>
        <w:t xml:space="preserve">and its committees </w:t>
      </w:r>
      <w:r w:rsidR="00143C90" w:rsidRPr="00143C90">
        <w:rPr>
          <w:rFonts w:ascii="Arial" w:hAnsi="Arial" w:cs="Arial"/>
          <w:sz w:val="24"/>
          <w:szCs w:val="24"/>
        </w:rPr>
        <w:t>with the assurance</w:t>
      </w:r>
      <w:r w:rsidR="00143C90">
        <w:rPr>
          <w:rFonts w:ascii="Arial" w:hAnsi="Arial" w:cs="Arial"/>
          <w:sz w:val="24"/>
          <w:szCs w:val="24"/>
        </w:rPr>
        <w:t>s</w:t>
      </w:r>
      <w:r w:rsidR="00143C90" w:rsidRPr="00143C90">
        <w:rPr>
          <w:rFonts w:ascii="Arial" w:hAnsi="Arial" w:cs="Arial"/>
          <w:sz w:val="24"/>
          <w:szCs w:val="24"/>
        </w:rPr>
        <w:t xml:space="preserve"> </w:t>
      </w:r>
      <w:r w:rsidR="00143C90">
        <w:rPr>
          <w:rFonts w:ascii="Arial" w:hAnsi="Arial" w:cs="Arial"/>
          <w:sz w:val="24"/>
          <w:szCs w:val="24"/>
        </w:rPr>
        <w:t>they</w:t>
      </w:r>
      <w:r w:rsidR="00143C90" w:rsidRPr="00143C90">
        <w:rPr>
          <w:rFonts w:ascii="Arial" w:hAnsi="Arial" w:cs="Arial"/>
          <w:sz w:val="24"/>
          <w:szCs w:val="24"/>
        </w:rPr>
        <w:t xml:space="preserve"> need to discharge these responsibilities</w:t>
      </w:r>
      <w:r w:rsidR="00143C90">
        <w:rPr>
          <w:rFonts w:ascii="Arial" w:hAnsi="Arial" w:cs="Arial"/>
          <w:sz w:val="24"/>
          <w:szCs w:val="24"/>
        </w:rPr>
        <w:t xml:space="preserve">. </w:t>
      </w:r>
      <w:r w:rsidR="00143C90" w:rsidRPr="00143C90">
        <w:rPr>
          <w:rFonts w:ascii="Arial" w:hAnsi="Arial" w:cs="Arial"/>
          <w:sz w:val="24"/>
          <w:szCs w:val="24"/>
        </w:rPr>
        <w:t xml:space="preserve"> </w:t>
      </w:r>
      <w:r w:rsidR="00143C90">
        <w:rPr>
          <w:rFonts w:ascii="Arial" w:hAnsi="Arial" w:cs="Arial"/>
          <w:sz w:val="24"/>
          <w:szCs w:val="24"/>
        </w:rPr>
        <w:t>We are considering establishing a</w:t>
      </w:r>
      <w:r w:rsidRPr="005B5FDE">
        <w:rPr>
          <w:rFonts w:ascii="Arial" w:hAnsi="Arial" w:cs="Arial"/>
          <w:sz w:val="24"/>
          <w:szCs w:val="24"/>
        </w:rPr>
        <w:t xml:space="preserve">n Equality </w:t>
      </w:r>
      <w:r>
        <w:rPr>
          <w:rFonts w:ascii="Arial" w:hAnsi="Arial" w:cs="Arial"/>
          <w:sz w:val="24"/>
          <w:szCs w:val="24"/>
        </w:rPr>
        <w:t xml:space="preserve">and Health Inequalities </w:t>
      </w:r>
      <w:r w:rsidR="00701CCE">
        <w:rPr>
          <w:rFonts w:ascii="Arial" w:hAnsi="Arial" w:cs="Arial"/>
          <w:sz w:val="24"/>
          <w:szCs w:val="24"/>
        </w:rPr>
        <w:t>Oversight</w:t>
      </w:r>
      <w:r w:rsidRPr="005B5FDE">
        <w:rPr>
          <w:rFonts w:ascii="Arial" w:hAnsi="Arial" w:cs="Arial"/>
          <w:sz w:val="24"/>
          <w:szCs w:val="24"/>
        </w:rPr>
        <w:t xml:space="preserve"> Group</w:t>
      </w:r>
      <w:r>
        <w:rPr>
          <w:rFonts w:ascii="Arial" w:hAnsi="Arial" w:cs="Arial"/>
          <w:sz w:val="24"/>
          <w:szCs w:val="24"/>
        </w:rPr>
        <w:t xml:space="preserve"> </w:t>
      </w:r>
      <w:r w:rsidR="00143C90">
        <w:rPr>
          <w:rFonts w:ascii="Arial" w:hAnsi="Arial" w:cs="Arial"/>
          <w:sz w:val="24"/>
          <w:szCs w:val="24"/>
        </w:rPr>
        <w:t>to support this</w:t>
      </w:r>
      <w:r w:rsidRPr="005B5FDE">
        <w:rPr>
          <w:rFonts w:ascii="Arial" w:hAnsi="Arial" w:cs="Arial"/>
          <w:sz w:val="24"/>
          <w:szCs w:val="24"/>
        </w:rPr>
        <w:t xml:space="preserve">.  </w:t>
      </w:r>
    </w:p>
    <w:p w14:paraId="4FDB5554" w14:textId="77777777" w:rsidR="00A30CEC" w:rsidRPr="00ED0DE4" w:rsidRDefault="00A30CEC" w:rsidP="009302E2">
      <w:pPr>
        <w:pStyle w:val="NoSpacing"/>
        <w:spacing w:line="360" w:lineRule="auto"/>
        <w:rPr>
          <w:rFonts w:ascii="Arial" w:hAnsi="Arial" w:cs="Arial"/>
          <w:sz w:val="24"/>
          <w:szCs w:val="24"/>
        </w:rPr>
      </w:pPr>
    </w:p>
    <w:p w14:paraId="2C654584" w14:textId="41B5D269" w:rsidR="00A30CEC" w:rsidRDefault="00A30CEC" w:rsidP="00E340E1">
      <w:pPr>
        <w:pStyle w:val="NoSpacing"/>
        <w:numPr>
          <w:ilvl w:val="1"/>
          <w:numId w:val="27"/>
        </w:numPr>
        <w:spacing w:line="360" w:lineRule="auto"/>
        <w:ind w:left="567" w:hanging="567"/>
        <w:rPr>
          <w:rFonts w:ascii="Arial" w:hAnsi="Arial" w:cs="Arial"/>
          <w:sz w:val="24"/>
          <w:szCs w:val="24"/>
        </w:rPr>
      </w:pPr>
      <w:r w:rsidRPr="00AC3E3C">
        <w:rPr>
          <w:rFonts w:ascii="Arial" w:hAnsi="Arial" w:cs="Arial"/>
          <w:sz w:val="24"/>
          <w:szCs w:val="24"/>
        </w:rPr>
        <w:t xml:space="preserve">The purpose of the Equality and Health Inequalities </w:t>
      </w:r>
      <w:r w:rsidR="00701CCE">
        <w:rPr>
          <w:rFonts w:ascii="Arial" w:hAnsi="Arial" w:cs="Arial"/>
          <w:sz w:val="24"/>
          <w:szCs w:val="24"/>
        </w:rPr>
        <w:t>Oversight</w:t>
      </w:r>
      <w:r w:rsidRPr="00AC3E3C">
        <w:rPr>
          <w:rFonts w:ascii="Arial" w:hAnsi="Arial" w:cs="Arial"/>
          <w:sz w:val="24"/>
          <w:szCs w:val="24"/>
        </w:rPr>
        <w:t xml:space="preserve"> Group </w:t>
      </w:r>
      <w:r w:rsidR="00143C90">
        <w:rPr>
          <w:rFonts w:ascii="Arial" w:hAnsi="Arial" w:cs="Arial"/>
          <w:sz w:val="24"/>
          <w:szCs w:val="24"/>
        </w:rPr>
        <w:t xml:space="preserve">could </w:t>
      </w:r>
      <w:r w:rsidR="008D1B8E">
        <w:rPr>
          <w:rFonts w:ascii="Arial" w:hAnsi="Arial" w:cs="Arial"/>
          <w:sz w:val="24"/>
          <w:szCs w:val="24"/>
        </w:rPr>
        <w:t>be to</w:t>
      </w:r>
      <w:r w:rsidRPr="00AC3E3C">
        <w:rPr>
          <w:rFonts w:ascii="Arial" w:hAnsi="Arial" w:cs="Arial"/>
          <w:sz w:val="24"/>
          <w:szCs w:val="24"/>
        </w:rPr>
        <w:t xml:space="preserve"> </w:t>
      </w:r>
      <w:r>
        <w:rPr>
          <w:rFonts w:ascii="Arial" w:hAnsi="Arial" w:cs="Arial"/>
          <w:sz w:val="24"/>
          <w:szCs w:val="24"/>
        </w:rPr>
        <w:t>ensure</w:t>
      </w:r>
      <w:r w:rsidRPr="00AC3E3C">
        <w:rPr>
          <w:rFonts w:ascii="Arial" w:hAnsi="Arial" w:cs="Arial"/>
          <w:sz w:val="24"/>
          <w:szCs w:val="24"/>
        </w:rPr>
        <w:t xml:space="preserve"> that </w:t>
      </w:r>
      <w:r w:rsidR="00701CCE">
        <w:rPr>
          <w:rFonts w:ascii="Arial" w:hAnsi="Arial" w:cs="Arial"/>
          <w:sz w:val="24"/>
          <w:szCs w:val="24"/>
        </w:rPr>
        <w:t>the ICB</w:t>
      </w:r>
      <w:r w:rsidRPr="00AC3E3C">
        <w:rPr>
          <w:rFonts w:ascii="Arial" w:hAnsi="Arial" w:cs="Arial"/>
          <w:sz w:val="24"/>
          <w:szCs w:val="24"/>
        </w:rPr>
        <w:t xml:space="preserve"> is meeting its strategic objectives regarding avoidable health inequalities, diversity, human rights, and </w:t>
      </w:r>
      <w:r w:rsidR="0079540D" w:rsidRPr="0079540D">
        <w:rPr>
          <w:rFonts w:ascii="Arial" w:hAnsi="Arial" w:cs="Arial"/>
          <w:sz w:val="24"/>
          <w:szCs w:val="24"/>
        </w:rPr>
        <w:t>equality of access, opportunity and voice</w:t>
      </w:r>
      <w:r w:rsidRPr="00AC3E3C">
        <w:rPr>
          <w:rFonts w:ascii="Arial" w:hAnsi="Arial" w:cs="Arial"/>
          <w:sz w:val="24"/>
          <w:szCs w:val="24"/>
        </w:rPr>
        <w:t>.</w:t>
      </w:r>
      <w:r>
        <w:rPr>
          <w:rFonts w:ascii="Arial" w:hAnsi="Arial" w:cs="Arial"/>
          <w:sz w:val="24"/>
          <w:szCs w:val="24"/>
        </w:rPr>
        <w:t xml:space="preserve">  </w:t>
      </w:r>
      <w:r w:rsidR="00143C90">
        <w:rPr>
          <w:rFonts w:ascii="Arial" w:hAnsi="Arial" w:cs="Arial"/>
          <w:sz w:val="24"/>
          <w:szCs w:val="24"/>
        </w:rPr>
        <w:t>This would be done</w:t>
      </w:r>
      <w:r>
        <w:rPr>
          <w:rFonts w:ascii="Arial" w:hAnsi="Arial" w:cs="Arial"/>
          <w:sz w:val="24"/>
          <w:szCs w:val="24"/>
        </w:rPr>
        <w:t xml:space="preserve"> by actively promoting equality and supporting partnership working to reduce health inequalities across Gloucestershire.  </w:t>
      </w:r>
    </w:p>
    <w:p w14:paraId="4428B62A" w14:textId="77777777" w:rsidR="00A30CEC" w:rsidRDefault="00A30CEC" w:rsidP="00E340E1">
      <w:pPr>
        <w:pStyle w:val="ListParagraph"/>
        <w:ind w:left="567" w:hanging="567"/>
        <w:rPr>
          <w:rFonts w:ascii="Arial" w:hAnsi="Arial" w:cs="Arial"/>
        </w:rPr>
      </w:pPr>
    </w:p>
    <w:p w14:paraId="68E14199" w14:textId="295A7827" w:rsidR="00A30CEC" w:rsidRDefault="00701CCE" w:rsidP="00E340E1">
      <w:pPr>
        <w:pStyle w:val="NoSpacing"/>
        <w:numPr>
          <w:ilvl w:val="1"/>
          <w:numId w:val="27"/>
        </w:numPr>
        <w:spacing w:line="360" w:lineRule="auto"/>
        <w:ind w:left="567" w:hanging="567"/>
        <w:rPr>
          <w:rFonts w:ascii="Arial" w:hAnsi="Arial" w:cs="Arial"/>
          <w:sz w:val="24"/>
          <w:szCs w:val="24"/>
        </w:rPr>
      </w:pPr>
      <w:r>
        <w:rPr>
          <w:rFonts w:ascii="Arial" w:hAnsi="Arial" w:cs="Arial"/>
          <w:sz w:val="24"/>
          <w:szCs w:val="24"/>
        </w:rPr>
        <w:t>NHS Gloucestershire ICB</w:t>
      </w:r>
      <w:r w:rsidR="00A30CEC">
        <w:rPr>
          <w:rFonts w:ascii="Arial" w:hAnsi="Arial" w:cs="Arial"/>
          <w:sz w:val="24"/>
          <w:szCs w:val="24"/>
        </w:rPr>
        <w:t xml:space="preserve"> will ensure that the equality performance of all providers is monitored alongside overall contract management.  This will include implementation of contractual and legislative requirements such as EDS, WRES and the Accessible Information Standard.   </w:t>
      </w:r>
    </w:p>
    <w:p w14:paraId="249E6A58" w14:textId="77777777" w:rsidR="00A30CEC" w:rsidRDefault="00A30CEC" w:rsidP="00E340E1">
      <w:pPr>
        <w:pStyle w:val="ListParagraph"/>
        <w:ind w:left="567" w:hanging="567"/>
        <w:rPr>
          <w:rFonts w:ascii="Arial" w:hAnsi="Arial" w:cs="Arial"/>
        </w:rPr>
      </w:pPr>
    </w:p>
    <w:p w14:paraId="6C626AB0" w14:textId="05257E80" w:rsidR="00A30CEC" w:rsidRDefault="00A30CEC" w:rsidP="00E340E1">
      <w:pPr>
        <w:pStyle w:val="NoSpacing"/>
        <w:numPr>
          <w:ilvl w:val="1"/>
          <w:numId w:val="27"/>
        </w:numPr>
        <w:spacing w:line="360" w:lineRule="auto"/>
        <w:ind w:left="567" w:hanging="567"/>
        <w:rPr>
          <w:rFonts w:ascii="Arial" w:hAnsi="Arial" w:cs="Arial"/>
          <w:sz w:val="24"/>
          <w:szCs w:val="24"/>
        </w:rPr>
      </w:pPr>
      <w:r>
        <w:rPr>
          <w:rFonts w:ascii="Arial" w:hAnsi="Arial" w:cs="Arial"/>
          <w:sz w:val="24"/>
          <w:szCs w:val="24"/>
        </w:rPr>
        <w:lastRenderedPageBreak/>
        <w:t xml:space="preserve">Our monitoring and evaluation work of both </w:t>
      </w:r>
      <w:r w:rsidR="00D55CD0">
        <w:rPr>
          <w:rFonts w:ascii="Arial" w:hAnsi="Arial" w:cs="Arial"/>
          <w:sz w:val="24"/>
          <w:szCs w:val="24"/>
        </w:rPr>
        <w:t>ICB</w:t>
      </w:r>
      <w:r>
        <w:rPr>
          <w:rFonts w:ascii="Arial" w:hAnsi="Arial" w:cs="Arial"/>
          <w:sz w:val="24"/>
          <w:szCs w:val="24"/>
        </w:rPr>
        <w:t>s equality performance, and that of our providers, will be informed by engagement with our local communities.  Implementation of EDS will play an integral part in this work.</w:t>
      </w:r>
    </w:p>
    <w:p w14:paraId="16A3CF09" w14:textId="77777777" w:rsidR="00A30CEC" w:rsidRDefault="00A30CEC" w:rsidP="00E340E1">
      <w:pPr>
        <w:pStyle w:val="ListParagraph"/>
        <w:ind w:left="567" w:hanging="567"/>
        <w:rPr>
          <w:rFonts w:ascii="Arial" w:hAnsi="Arial" w:cs="Arial"/>
        </w:rPr>
      </w:pPr>
    </w:p>
    <w:p w14:paraId="324E3365" w14:textId="3A04A2CC" w:rsidR="00236848" w:rsidRPr="0076753A" w:rsidRDefault="00D55CD0" w:rsidP="00184147">
      <w:pPr>
        <w:pStyle w:val="NoSpacing"/>
        <w:numPr>
          <w:ilvl w:val="1"/>
          <w:numId w:val="27"/>
        </w:numPr>
        <w:spacing w:line="360" w:lineRule="auto"/>
        <w:ind w:left="567" w:hanging="567"/>
        <w:rPr>
          <w:rFonts w:ascii="Arial" w:hAnsi="Arial" w:cs="Arial"/>
          <w:b/>
          <w:bCs/>
          <w:color w:val="0070C0"/>
          <w:sz w:val="36"/>
          <w:szCs w:val="36"/>
        </w:rPr>
      </w:pPr>
      <w:r w:rsidRPr="0076753A">
        <w:rPr>
          <w:rFonts w:ascii="Arial" w:hAnsi="Arial" w:cs="Arial"/>
          <w:sz w:val="24"/>
          <w:szCs w:val="24"/>
        </w:rPr>
        <w:t xml:space="preserve">The ICB </w:t>
      </w:r>
      <w:r w:rsidR="00A30CEC" w:rsidRPr="0076753A">
        <w:rPr>
          <w:rFonts w:ascii="Arial" w:hAnsi="Arial" w:cs="Arial"/>
          <w:sz w:val="24"/>
          <w:szCs w:val="24"/>
        </w:rPr>
        <w:t xml:space="preserve">Annual Report </w:t>
      </w:r>
      <w:r w:rsidRPr="0076753A">
        <w:rPr>
          <w:rFonts w:ascii="Arial" w:hAnsi="Arial" w:cs="Arial"/>
          <w:sz w:val="24"/>
          <w:szCs w:val="24"/>
        </w:rPr>
        <w:t>is one of the ways we</w:t>
      </w:r>
      <w:r w:rsidR="00A30CEC" w:rsidRPr="0076753A">
        <w:rPr>
          <w:rFonts w:ascii="Arial" w:hAnsi="Arial" w:cs="Arial"/>
          <w:sz w:val="24"/>
          <w:szCs w:val="24"/>
        </w:rPr>
        <w:t xml:space="preserve"> demonstrate how we </w:t>
      </w:r>
      <w:r w:rsidR="00701CCE" w:rsidRPr="0076753A">
        <w:rPr>
          <w:rFonts w:ascii="Arial" w:hAnsi="Arial" w:cs="Arial"/>
          <w:sz w:val="24"/>
          <w:szCs w:val="24"/>
        </w:rPr>
        <w:t>fulfil</w:t>
      </w:r>
      <w:r w:rsidR="00A30CEC" w:rsidRPr="0076753A">
        <w:rPr>
          <w:rFonts w:ascii="Arial" w:hAnsi="Arial" w:cs="Arial"/>
          <w:sz w:val="24"/>
          <w:szCs w:val="24"/>
        </w:rPr>
        <w:t xml:space="preserve"> our obligations under the Public Sector Equality Duty (PSED). This includes examples of good practice from across Gloucestershire. </w:t>
      </w:r>
      <w:r w:rsidR="00236848" w:rsidRPr="0076753A">
        <w:rPr>
          <w:rFonts w:ascii="Arial" w:hAnsi="Arial" w:cs="Arial"/>
          <w:b/>
          <w:bCs/>
          <w:color w:val="0070C0"/>
          <w:sz w:val="36"/>
          <w:szCs w:val="36"/>
        </w:rPr>
        <w:br w:type="page"/>
      </w:r>
    </w:p>
    <w:p w14:paraId="14F2B8E9" w14:textId="0B20DC45" w:rsidR="008E7D8E" w:rsidRDefault="008E7D8E" w:rsidP="00E340E1">
      <w:pPr>
        <w:ind w:left="567" w:hanging="567"/>
        <w:rPr>
          <w:rFonts w:ascii="Arial" w:hAnsi="Arial" w:cs="Arial"/>
          <w:b/>
          <w:bCs/>
          <w:color w:val="0070C0"/>
          <w:sz w:val="36"/>
          <w:szCs w:val="36"/>
        </w:rPr>
      </w:pPr>
      <w:r w:rsidRPr="00F9696C">
        <w:rPr>
          <w:rFonts w:ascii="Arial" w:hAnsi="Arial" w:cs="Arial"/>
          <w:b/>
          <w:bCs/>
          <w:color w:val="0070C0"/>
          <w:sz w:val="36"/>
          <w:szCs w:val="36"/>
        </w:rPr>
        <w:lastRenderedPageBreak/>
        <w:t>Appendices</w:t>
      </w:r>
      <w:r w:rsidR="00E91F97">
        <w:rPr>
          <w:rFonts w:ascii="Arial" w:hAnsi="Arial" w:cs="Arial"/>
          <w:b/>
          <w:bCs/>
          <w:color w:val="0070C0"/>
          <w:sz w:val="36"/>
          <w:szCs w:val="36"/>
        </w:rPr>
        <w:t xml:space="preserve"> </w:t>
      </w:r>
    </w:p>
    <w:p w14:paraId="7C24D36F" w14:textId="77777777" w:rsidR="008E7D8E" w:rsidRDefault="008E7D8E" w:rsidP="00E340E1">
      <w:pPr>
        <w:ind w:left="567" w:hanging="567"/>
        <w:rPr>
          <w:rFonts w:ascii="Arial" w:hAnsi="Arial" w:cs="Arial"/>
          <w:b/>
          <w:bCs/>
          <w:color w:val="0070C0"/>
          <w:sz w:val="36"/>
          <w:szCs w:val="36"/>
        </w:rPr>
      </w:pPr>
    </w:p>
    <w:p w14:paraId="2B5A0DB7" w14:textId="77777777" w:rsidR="00E91F97" w:rsidRPr="00236848" w:rsidRDefault="00E91F97" w:rsidP="00E91F97">
      <w:pPr>
        <w:spacing w:line="360" w:lineRule="auto"/>
        <w:ind w:left="360"/>
        <w:rPr>
          <w:rFonts w:ascii="Arial" w:eastAsia="Calibri" w:hAnsi="Arial" w:cs="Arial"/>
          <w:b/>
          <w:bCs/>
          <w:color w:val="0070C0"/>
          <w:bdr w:val="none" w:sz="0" w:space="0" w:color="auto"/>
        </w:rPr>
      </w:pPr>
      <w:r w:rsidRPr="00236848">
        <w:rPr>
          <w:rFonts w:ascii="Arial" w:eastAsia="Calibri" w:hAnsi="Arial" w:cs="Arial"/>
          <w:b/>
          <w:bCs/>
          <w:color w:val="0070C0"/>
          <w:bdr w:val="none" w:sz="0" w:space="0" w:color="auto"/>
        </w:rPr>
        <w:t xml:space="preserve">Appendix 1: </w:t>
      </w:r>
      <w:r w:rsidRPr="00236848">
        <w:rPr>
          <w:rFonts w:ascii="Arial" w:eastAsia="Calibri" w:hAnsi="Arial" w:cs="Arial"/>
          <w:b/>
          <w:bCs/>
          <w:color w:val="0070C0"/>
          <w:bdr w:val="none" w:sz="0" w:space="0" w:color="auto"/>
        </w:rPr>
        <w:tab/>
        <w:t>Equality Action Plan</w:t>
      </w:r>
    </w:p>
    <w:p w14:paraId="38CCF19C" w14:textId="77777777" w:rsidR="00E91F97" w:rsidRPr="00236848" w:rsidRDefault="00E91F97" w:rsidP="00E91F97">
      <w:pPr>
        <w:spacing w:line="360" w:lineRule="auto"/>
        <w:ind w:left="360"/>
        <w:rPr>
          <w:rFonts w:ascii="Arial" w:eastAsia="Calibri" w:hAnsi="Arial" w:cs="Arial"/>
          <w:b/>
          <w:bCs/>
          <w:color w:val="0070C0"/>
          <w:bdr w:val="none" w:sz="0" w:space="0" w:color="auto"/>
        </w:rPr>
      </w:pPr>
      <w:r w:rsidRPr="00236848">
        <w:rPr>
          <w:rFonts w:ascii="Arial" w:eastAsia="Calibri" w:hAnsi="Arial" w:cs="Arial"/>
          <w:b/>
          <w:bCs/>
          <w:color w:val="0070C0"/>
          <w:bdr w:val="none" w:sz="0" w:space="0" w:color="auto"/>
        </w:rPr>
        <w:t xml:space="preserve">Appendix 2: </w:t>
      </w:r>
      <w:r w:rsidRPr="00236848">
        <w:rPr>
          <w:rFonts w:ascii="Arial" w:eastAsia="Calibri" w:hAnsi="Arial" w:cs="Arial"/>
          <w:b/>
          <w:bCs/>
          <w:color w:val="0070C0"/>
          <w:bdr w:val="none" w:sz="0" w:space="0" w:color="auto"/>
        </w:rPr>
        <w:tab/>
        <w:t xml:space="preserve">Our legal obligations in relation to Equality, Diversity and Human </w:t>
      </w:r>
      <w:r>
        <w:rPr>
          <w:rFonts w:ascii="Arial" w:eastAsia="Calibri" w:hAnsi="Arial" w:cs="Arial"/>
          <w:b/>
          <w:bCs/>
          <w:color w:val="0070C0"/>
          <w:bdr w:val="none" w:sz="0" w:space="0" w:color="auto"/>
        </w:rPr>
        <w:tab/>
      </w:r>
      <w:r>
        <w:rPr>
          <w:rFonts w:ascii="Arial" w:eastAsia="Calibri" w:hAnsi="Arial" w:cs="Arial"/>
          <w:b/>
          <w:bCs/>
          <w:color w:val="0070C0"/>
          <w:bdr w:val="none" w:sz="0" w:space="0" w:color="auto"/>
        </w:rPr>
        <w:tab/>
      </w:r>
      <w:r>
        <w:rPr>
          <w:rFonts w:ascii="Arial" w:eastAsia="Calibri" w:hAnsi="Arial" w:cs="Arial"/>
          <w:b/>
          <w:bCs/>
          <w:color w:val="0070C0"/>
          <w:bdr w:val="none" w:sz="0" w:space="0" w:color="auto"/>
        </w:rPr>
        <w:tab/>
      </w:r>
      <w:r w:rsidRPr="00236848">
        <w:rPr>
          <w:rFonts w:ascii="Arial" w:eastAsia="Calibri" w:hAnsi="Arial" w:cs="Arial"/>
          <w:b/>
          <w:bCs/>
          <w:color w:val="0070C0"/>
          <w:bdr w:val="none" w:sz="0" w:space="0" w:color="auto"/>
        </w:rPr>
        <w:t>Rights</w:t>
      </w:r>
    </w:p>
    <w:p w14:paraId="295DB621" w14:textId="77777777" w:rsidR="00E91F97" w:rsidRPr="00236848" w:rsidRDefault="00E91F97" w:rsidP="00E91F97">
      <w:pPr>
        <w:spacing w:line="360" w:lineRule="auto"/>
        <w:ind w:left="360"/>
        <w:rPr>
          <w:rFonts w:ascii="Arial" w:eastAsia="Calibri" w:hAnsi="Arial" w:cs="Arial"/>
          <w:b/>
          <w:bCs/>
          <w:color w:val="0070C0"/>
          <w:bdr w:val="none" w:sz="0" w:space="0" w:color="auto"/>
        </w:rPr>
      </w:pPr>
      <w:r w:rsidRPr="00236848">
        <w:rPr>
          <w:rFonts w:ascii="Arial" w:eastAsia="Calibri" w:hAnsi="Arial" w:cs="Arial"/>
          <w:b/>
          <w:bCs/>
          <w:color w:val="0070C0"/>
          <w:bdr w:val="none" w:sz="0" w:space="0" w:color="auto"/>
        </w:rPr>
        <w:t xml:space="preserve">Appendix 3: </w:t>
      </w:r>
      <w:r w:rsidRPr="00236848">
        <w:rPr>
          <w:rFonts w:ascii="Arial" w:eastAsia="Calibri" w:hAnsi="Arial" w:cs="Arial"/>
          <w:b/>
          <w:bCs/>
          <w:color w:val="0070C0"/>
          <w:bdr w:val="none" w:sz="0" w:space="0" w:color="auto"/>
        </w:rPr>
        <w:tab/>
        <w:t xml:space="preserve">The NHS Equality Delivery System </w:t>
      </w:r>
      <w:r>
        <w:rPr>
          <w:rFonts w:ascii="Arial" w:eastAsia="Calibri" w:hAnsi="Arial" w:cs="Arial"/>
          <w:b/>
          <w:bCs/>
          <w:color w:val="0070C0"/>
          <w:bdr w:val="none" w:sz="0" w:space="0" w:color="auto"/>
        </w:rPr>
        <w:t>(EDS)</w:t>
      </w:r>
    </w:p>
    <w:p w14:paraId="47E8F5F4" w14:textId="77777777" w:rsidR="00E91F97" w:rsidRDefault="00E91F97" w:rsidP="00E340E1">
      <w:pPr>
        <w:ind w:left="567" w:hanging="567"/>
        <w:rPr>
          <w:rFonts w:ascii="Arial" w:hAnsi="Arial" w:cs="Arial"/>
          <w:b/>
          <w:bCs/>
          <w:color w:val="0070C0"/>
          <w:sz w:val="36"/>
          <w:szCs w:val="36"/>
        </w:rPr>
      </w:pPr>
    </w:p>
    <w:p w14:paraId="2A1F5125" w14:textId="588DFD5E" w:rsidR="008F648F" w:rsidRDefault="00755F33" w:rsidP="00755F33">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jc w:val="center"/>
      </w:pPr>
      <w:r>
        <w:rPr>
          <w:noProof/>
        </w:rPr>
        <mc:AlternateContent>
          <mc:Choice Requires="wps">
            <w:drawing>
              <wp:anchor distT="0" distB="0" distL="114300" distR="114300" simplePos="0" relativeHeight="251664384" behindDoc="0" locked="0" layoutInCell="1" allowOverlap="1" wp14:anchorId="5A3DEA12" wp14:editId="1C2CF620">
                <wp:simplePos x="0" y="0"/>
                <wp:positionH relativeFrom="column">
                  <wp:posOffset>528955</wp:posOffset>
                </wp:positionH>
                <wp:positionV relativeFrom="paragraph">
                  <wp:posOffset>4616451</wp:posOffset>
                </wp:positionV>
                <wp:extent cx="5114925" cy="565150"/>
                <wp:effectExtent l="0" t="0" r="9525" b="6350"/>
                <wp:wrapNone/>
                <wp:docPr id="3" name="Text Box 3"/>
                <wp:cNvGraphicFramePr/>
                <a:graphic xmlns:a="http://schemas.openxmlformats.org/drawingml/2006/main">
                  <a:graphicData uri="http://schemas.microsoft.com/office/word/2010/wordprocessingShape">
                    <wps:wsp>
                      <wps:cNvSpPr txBox="1"/>
                      <wps:spPr>
                        <a:xfrm>
                          <a:off x="0" y="0"/>
                          <a:ext cx="5114925" cy="565150"/>
                        </a:xfrm>
                        <a:prstGeom prst="rect">
                          <a:avLst/>
                        </a:prstGeom>
                        <a:solidFill>
                          <a:srgbClr val="F0EBFF"/>
                        </a:solidFill>
                        <a:ln w="6350">
                          <a:noFill/>
                        </a:ln>
                      </wps:spPr>
                      <wps:txbx>
                        <w:txbxContent>
                          <w:p w14:paraId="38CE8032" w14:textId="77777777" w:rsidR="00755F33" w:rsidRPr="00755F33" w:rsidRDefault="00755F33" w:rsidP="00755F33">
                            <w:pPr>
                              <w:rPr>
                                <w:rFonts w:ascii="Arial" w:hAnsi="Arial" w:cs="Arial"/>
                              </w:rPr>
                            </w:pPr>
                            <w:r w:rsidRPr="00755F33">
                              <w:rPr>
                                <w:rFonts w:ascii="Arial" w:hAnsi="Arial" w:cs="Arial"/>
                              </w:rPr>
                              <w:t>FREEPOST NO: RTEY-EBEG-EZAT</w:t>
                            </w:r>
                          </w:p>
                          <w:p w14:paraId="0F668EC7" w14:textId="17A90DD9" w:rsidR="00755F33" w:rsidRPr="00755F33" w:rsidRDefault="00755F33" w:rsidP="00755F33">
                            <w:pPr>
                              <w:rPr>
                                <w:rFonts w:ascii="Arial" w:hAnsi="Arial" w:cs="Arial"/>
                              </w:rPr>
                            </w:pPr>
                            <w:r>
                              <w:rPr>
                                <w:rFonts w:ascii="Arial" w:hAnsi="Arial" w:cs="Arial"/>
                              </w:rPr>
                              <w:t xml:space="preserve">PALS, </w:t>
                            </w:r>
                            <w:r w:rsidRPr="00755F33">
                              <w:rPr>
                                <w:rFonts w:ascii="Arial" w:hAnsi="Arial" w:cs="Arial"/>
                              </w:rPr>
                              <w:t>NHS Gloucestershire</w:t>
                            </w:r>
                            <w:r>
                              <w:rPr>
                                <w:rFonts w:ascii="Arial" w:hAnsi="Arial" w:cs="Arial"/>
                              </w:rPr>
                              <w:t xml:space="preserve">, </w:t>
                            </w:r>
                            <w:r w:rsidRPr="00755F33">
                              <w:rPr>
                                <w:rFonts w:ascii="Arial" w:hAnsi="Arial" w:cs="Arial"/>
                              </w:rPr>
                              <w:t>Shire Hall</w:t>
                            </w:r>
                            <w:r>
                              <w:rPr>
                                <w:rFonts w:ascii="Arial" w:hAnsi="Arial" w:cs="Arial"/>
                              </w:rPr>
                              <w:t xml:space="preserve">, </w:t>
                            </w:r>
                            <w:r w:rsidRPr="00755F33">
                              <w:rPr>
                                <w:rFonts w:ascii="Arial" w:hAnsi="Arial" w:cs="Arial"/>
                              </w:rPr>
                              <w:t>Gloucester GL1 2TG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DEA12" id="Text Box 3" o:spid="_x0000_s1027" type="#_x0000_t202" style="position:absolute;left:0;text-align:left;margin-left:41.65pt;margin-top:363.5pt;width:402.75pt;height:4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" fillcolor="#f0ebff" stroked="f" strokeweight=".5pt">
                <v:textbox>
                  <w:txbxContent>
                    <w:p w14:paraId="38CE8032" w14:textId="77777777" w:rsidR="00755F33" w:rsidRPr="00755F33" w:rsidRDefault="00755F33" w:rsidP="00755F33">
                      <w:pPr>
                        <w:rPr>
                          <w:rFonts w:ascii="Arial" w:hAnsi="Arial" w:cs="Arial"/>
                        </w:rPr>
                      </w:pPr>
                      <w:r w:rsidRPr="00755F33">
                        <w:rPr>
                          <w:rFonts w:ascii="Arial" w:hAnsi="Arial" w:cs="Arial"/>
                        </w:rPr>
                        <w:t>FREEPOST NO: RTEY-EBEG-EZAT</w:t>
                      </w:r>
                    </w:p>
                    <w:p w14:paraId="0F668EC7" w14:textId="17A90DD9" w:rsidR="00755F33" w:rsidRPr="00755F33" w:rsidRDefault="00755F33" w:rsidP="00755F33">
                      <w:pPr>
                        <w:rPr>
                          <w:rFonts w:ascii="Arial" w:hAnsi="Arial" w:cs="Arial"/>
                        </w:rPr>
                      </w:pPr>
                      <w:r>
                        <w:rPr>
                          <w:rFonts w:ascii="Arial" w:hAnsi="Arial" w:cs="Arial"/>
                        </w:rPr>
                        <w:t xml:space="preserve">PALS, </w:t>
                      </w:r>
                      <w:r w:rsidRPr="00755F33">
                        <w:rPr>
                          <w:rFonts w:ascii="Arial" w:hAnsi="Arial" w:cs="Arial"/>
                        </w:rPr>
                        <w:t>NHS Gloucestershire</w:t>
                      </w:r>
                      <w:r>
                        <w:rPr>
                          <w:rFonts w:ascii="Arial" w:hAnsi="Arial" w:cs="Arial"/>
                        </w:rPr>
                        <w:t xml:space="preserve">, </w:t>
                      </w:r>
                      <w:r w:rsidRPr="00755F33">
                        <w:rPr>
                          <w:rFonts w:ascii="Arial" w:hAnsi="Arial" w:cs="Arial"/>
                        </w:rPr>
                        <w:t>Shire Hall</w:t>
                      </w:r>
                      <w:r>
                        <w:rPr>
                          <w:rFonts w:ascii="Arial" w:hAnsi="Arial" w:cs="Arial"/>
                        </w:rPr>
                        <w:t xml:space="preserve">, </w:t>
                      </w:r>
                      <w:r w:rsidRPr="00755F33">
                        <w:rPr>
                          <w:rFonts w:ascii="Arial" w:hAnsi="Arial" w:cs="Arial"/>
                        </w:rPr>
                        <w:t>Gloucester GL1 2TG</w:t>
                      </w:r>
                    </w:p>
                  </w:txbxContent>
                </v:textbox>
              </v:shape>
            </w:pict>
          </mc:Fallback>
        </mc:AlternateContent>
      </w:r>
      <w:r>
        <w:rPr>
          <w:noProof/>
        </w:rPr>
        <w:drawing>
          <wp:inline distT="0" distB="0" distL="0" distR="0" wp14:anchorId="18DE0E86" wp14:editId="19DFFA8E">
            <wp:extent cx="5114925" cy="4619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4925" cy="4619625"/>
                    </a:xfrm>
                    <a:prstGeom prst="rect">
                      <a:avLst/>
                    </a:prstGeom>
                  </pic:spPr>
                </pic:pic>
              </a:graphicData>
            </a:graphic>
          </wp:inline>
        </w:drawing>
      </w:r>
    </w:p>
    <w:p w14:paraId="3ECF3B58" w14:textId="77777777" w:rsidR="008F648F" w:rsidRDefault="008F648F" w:rsidP="00755F33">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jc w:val="center"/>
        <w:rPr>
          <w:rFonts w:ascii="Arial" w:hAnsi="Arial" w:cs="Arial"/>
          <w:b/>
          <w:bCs/>
        </w:rPr>
      </w:pPr>
    </w:p>
    <w:p w14:paraId="0F3AEB2A" w14:textId="77777777" w:rsidR="008E08D7" w:rsidRDefault="008E08D7" w:rsidP="009048E7">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rPr>
          <w:rFonts w:ascii="Arial" w:hAnsi="Arial" w:cs="Arial"/>
          <w:b/>
          <w:bCs/>
        </w:rPr>
      </w:pPr>
    </w:p>
    <w:p w14:paraId="0DB57943" w14:textId="77777777" w:rsidR="008E08D7" w:rsidRDefault="008E08D7" w:rsidP="009048E7">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rPr>
          <w:rFonts w:ascii="Arial" w:hAnsi="Arial" w:cs="Arial"/>
          <w:b/>
          <w:bCs/>
        </w:rPr>
      </w:pPr>
    </w:p>
    <w:p w14:paraId="5AC325C4" w14:textId="77777777" w:rsidR="008E08D7" w:rsidRDefault="008E08D7" w:rsidP="009048E7">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rPr>
          <w:rFonts w:ascii="Arial" w:hAnsi="Arial" w:cs="Arial"/>
          <w:b/>
          <w:bCs/>
        </w:rPr>
      </w:pPr>
    </w:p>
    <w:p w14:paraId="2DD48023" w14:textId="77777777" w:rsidR="008E08D7" w:rsidRDefault="008E08D7" w:rsidP="009048E7">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rPr>
          <w:rFonts w:ascii="Arial" w:hAnsi="Arial" w:cs="Arial"/>
          <w:b/>
          <w:bCs/>
        </w:rPr>
      </w:pPr>
    </w:p>
    <w:p w14:paraId="7AEE7BAC" w14:textId="77777777" w:rsidR="008E08D7" w:rsidRDefault="008E08D7" w:rsidP="009048E7">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rPr>
          <w:rFonts w:ascii="Arial" w:hAnsi="Arial" w:cs="Arial"/>
          <w:b/>
          <w:bCs/>
        </w:rPr>
      </w:pPr>
    </w:p>
    <w:p w14:paraId="62714553" w14:textId="77777777" w:rsidR="00E91F97" w:rsidRDefault="00E91F97" w:rsidP="009048E7">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rPr>
          <w:rFonts w:ascii="Arial" w:hAnsi="Arial" w:cs="Arial"/>
          <w:b/>
          <w:bCs/>
        </w:rPr>
      </w:pPr>
    </w:p>
    <w:p w14:paraId="1D93ABDB" w14:textId="77777777" w:rsidR="00E91F97" w:rsidRDefault="00E91F97" w:rsidP="009048E7">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rPr>
          <w:rFonts w:ascii="Arial" w:hAnsi="Arial" w:cs="Arial"/>
          <w:b/>
          <w:bCs/>
        </w:rPr>
      </w:pPr>
    </w:p>
    <w:p w14:paraId="6FEA7474" w14:textId="19CF845F" w:rsidR="008F648F" w:rsidRDefault="008F648F" w:rsidP="009048E7">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rPr>
          <w:rFonts w:ascii="Arial" w:hAnsi="Arial" w:cs="Arial"/>
          <w:b/>
          <w:bCs/>
        </w:rPr>
      </w:pPr>
      <w:r>
        <w:rPr>
          <w:rFonts w:ascii="Arial" w:hAnsi="Arial" w:cs="Arial"/>
          <w:b/>
          <w:bCs/>
        </w:rPr>
        <w:t xml:space="preserve">Publication: </w:t>
      </w:r>
      <w:r w:rsidR="008E08D7">
        <w:rPr>
          <w:rFonts w:ascii="Arial" w:hAnsi="Arial" w:cs="Arial"/>
          <w:b/>
          <w:bCs/>
        </w:rPr>
        <w:t>October 2024</w:t>
      </w:r>
    </w:p>
    <w:p w14:paraId="3491F6BD" w14:textId="27B086F1" w:rsidR="008F648F" w:rsidRPr="00F9696C" w:rsidRDefault="008F648F" w:rsidP="009048E7">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rPr>
          <w:rFonts w:ascii="Arial" w:hAnsi="Arial" w:cs="Arial"/>
          <w:b/>
          <w:bCs/>
        </w:rPr>
      </w:pPr>
      <w:r>
        <w:rPr>
          <w:rFonts w:ascii="Arial" w:hAnsi="Arial" w:cs="Arial"/>
          <w:b/>
          <w:bCs/>
        </w:rPr>
        <w:t xml:space="preserve">Review: </w:t>
      </w:r>
      <w:r w:rsidR="008E08D7">
        <w:rPr>
          <w:rFonts w:ascii="Arial" w:hAnsi="Arial" w:cs="Arial"/>
          <w:b/>
          <w:bCs/>
        </w:rPr>
        <w:t>October 2025</w:t>
      </w:r>
    </w:p>
    <w:sectPr w:rsidR="008F648F" w:rsidRPr="00F9696C" w:rsidSect="0048141A">
      <w:headerReference w:type="even" r:id="rId23"/>
      <w:headerReference w:type="default" r:id="rId24"/>
      <w:footerReference w:type="even" r:id="rId25"/>
      <w:footerReference w:type="default" r:id="rId26"/>
      <w:headerReference w:type="first" r:id="rId27"/>
      <w:footerReference w:type="first" r:id="rId28"/>
      <w:pgSz w:w="11900" w:h="16840"/>
      <w:pgMar w:top="1440" w:right="1080" w:bottom="1440" w:left="1077"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363CA" w14:textId="77777777" w:rsidR="00E55154" w:rsidRDefault="00E55154">
      <w:r>
        <w:separator/>
      </w:r>
    </w:p>
  </w:endnote>
  <w:endnote w:type="continuationSeparator" w:id="0">
    <w:p w14:paraId="11BCF2B2" w14:textId="77777777" w:rsidR="00E55154" w:rsidRDefault="00E55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C324" w14:textId="77777777" w:rsidR="00B904CF" w:rsidRDefault="00B904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332939"/>
      <w:docPartObj>
        <w:docPartGallery w:val="Page Numbers (Bottom of Page)"/>
        <w:docPartUnique/>
      </w:docPartObj>
    </w:sdtPr>
    <w:sdtEndPr>
      <w:rPr>
        <w:noProof/>
      </w:rPr>
    </w:sdtEndPr>
    <w:sdtContent>
      <w:p w14:paraId="0B9DD848" w14:textId="408223ED" w:rsidR="00E55154" w:rsidRDefault="00E551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8205EF" w14:textId="77777777" w:rsidR="00E55154" w:rsidRDefault="00E55154" w:rsidP="001C5EB2">
    <w:pPr>
      <w:pStyle w:val="Plain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AF1B" w14:textId="77777777" w:rsidR="00B904CF" w:rsidRDefault="00B904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1C81C" w14:textId="77777777" w:rsidR="00E55154" w:rsidRDefault="00E55154">
      <w:r>
        <w:separator/>
      </w:r>
    </w:p>
  </w:footnote>
  <w:footnote w:type="continuationSeparator" w:id="0">
    <w:p w14:paraId="4A2AF56F" w14:textId="77777777" w:rsidR="00E55154" w:rsidRDefault="00E55154">
      <w:r>
        <w:continuationSeparator/>
      </w:r>
    </w:p>
  </w:footnote>
  <w:footnote w:id="1">
    <w:p w14:paraId="4B28AED4" w14:textId="7558BADA" w:rsidR="00081F60" w:rsidRPr="00BD4DFA" w:rsidRDefault="00081F60">
      <w:pPr>
        <w:pStyle w:val="FootnoteText"/>
        <w:rPr>
          <w:color w:val="0000FF"/>
          <w:sz w:val="24"/>
          <w:szCs w:val="24"/>
        </w:rPr>
      </w:pPr>
      <w:r w:rsidRPr="00BD4DFA">
        <w:rPr>
          <w:rStyle w:val="FootnoteReference"/>
          <w:sz w:val="24"/>
          <w:szCs w:val="24"/>
        </w:rPr>
        <w:footnoteRef/>
      </w:r>
      <w:r w:rsidRPr="00BD4DFA">
        <w:rPr>
          <w:sz w:val="24"/>
          <w:szCs w:val="24"/>
        </w:rPr>
        <w:t xml:space="preserve"> NHS Gloucestershire’s Vision &amp; Values - </w:t>
      </w:r>
      <w:hyperlink r:id="rId1" w:history="1">
        <w:r w:rsidRPr="00BD4DFA">
          <w:rPr>
            <w:rStyle w:val="Hyperlink"/>
            <w:color w:val="0000FF"/>
            <w:sz w:val="24"/>
            <w:szCs w:val="24"/>
          </w:rPr>
          <w:t>https://www.nhsglos.nhs.uk/about-us/who-we-are-and-what-we-do/our-visions-and-values/</w:t>
        </w:r>
      </w:hyperlink>
      <w:r w:rsidRPr="00BD4DFA">
        <w:rPr>
          <w:color w:val="0000FF"/>
          <w:sz w:val="24"/>
          <w:szCs w:val="24"/>
        </w:rPr>
        <w:t xml:space="preserve"> </w:t>
      </w:r>
    </w:p>
  </w:footnote>
  <w:footnote w:id="2">
    <w:p w14:paraId="2F2E3506" w14:textId="29C4CD08" w:rsidR="00A30CEC" w:rsidRPr="00BD4DFA" w:rsidRDefault="00A30CEC" w:rsidP="00A30CEC">
      <w:pPr>
        <w:pStyle w:val="FootnoteText"/>
        <w:rPr>
          <w:rFonts w:ascii="Arial" w:hAnsi="Arial" w:cs="Arial"/>
          <w:sz w:val="24"/>
          <w:szCs w:val="24"/>
        </w:rPr>
      </w:pPr>
      <w:r w:rsidRPr="00577C7C">
        <w:rPr>
          <w:rStyle w:val="FootnoteReference"/>
          <w:rFonts w:ascii="Arial" w:hAnsi="Arial" w:cs="Arial"/>
          <w:sz w:val="22"/>
          <w:szCs w:val="22"/>
        </w:rPr>
        <w:footnoteRef/>
      </w:r>
      <w:r w:rsidRPr="00577C7C">
        <w:rPr>
          <w:rFonts w:ascii="Arial" w:hAnsi="Arial" w:cs="Arial"/>
          <w:sz w:val="22"/>
          <w:szCs w:val="22"/>
        </w:rPr>
        <w:t xml:space="preserve"> </w:t>
      </w:r>
      <w:r w:rsidRPr="00BD4DFA">
        <w:rPr>
          <w:rFonts w:asciiTheme="minorHAnsi" w:hAnsiTheme="minorHAnsi" w:cstheme="minorHAnsi"/>
          <w:sz w:val="24"/>
          <w:szCs w:val="24"/>
        </w:rPr>
        <w:t xml:space="preserve">Further information on the role of this group is included in Section 9: Monitoring and Evaluation.  The Terms of Reference are available at </w:t>
      </w:r>
      <w:hyperlink r:id="rId2" w:history="1">
        <w:r w:rsidR="00833F09" w:rsidRPr="00BD4DFA">
          <w:rPr>
            <w:rStyle w:val="Hyperlink"/>
            <w:rFonts w:asciiTheme="minorHAnsi" w:hAnsiTheme="minorHAnsi" w:cstheme="minorHAnsi"/>
            <w:color w:val="0000FF"/>
            <w:sz w:val="24"/>
            <w:szCs w:val="24"/>
          </w:rPr>
          <w:t>How-we-meet-our-duties/equality-and-diversity/</w:t>
        </w:r>
      </w:hyperlink>
      <w:r w:rsidRPr="00BD4DFA">
        <w:rPr>
          <w:rFonts w:asciiTheme="minorHAnsi" w:hAnsiTheme="minorHAnsi" w:cstheme="minorHAnsi"/>
          <w:sz w:val="24"/>
          <w:szCs w:val="24"/>
        </w:rPr>
        <w:t xml:space="preserve"> </w:t>
      </w:r>
      <w:r w:rsidR="00833F09" w:rsidRPr="00BD4DFA">
        <w:rPr>
          <w:rFonts w:asciiTheme="minorHAnsi" w:hAnsiTheme="minorHAnsi" w:cstheme="minorHAnsi"/>
          <w:sz w:val="24"/>
          <w:szCs w:val="24"/>
        </w:rPr>
        <w:t xml:space="preserve"> </w:t>
      </w:r>
    </w:p>
  </w:footnote>
  <w:footnote w:id="3">
    <w:p w14:paraId="1AB4E29A" w14:textId="2EDB972E" w:rsidR="00A30CEC" w:rsidRPr="00BD4DFA" w:rsidRDefault="00A30CEC" w:rsidP="00A30CEC">
      <w:pPr>
        <w:pStyle w:val="FootnoteText"/>
        <w:rPr>
          <w:rFonts w:asciiTheme="minorHAnsi" w:hAnsiTheme="minorHAnsi" w:cstheme="minorHAnsi"/>
          <w:sz w:val="24"/>
          <w:szCs w:val="24"/>
        </w:rPr>
      </w:pPr>
      <w:r w:rsidRPr="00577C7C">
        <w:rPr>
          <w:rStyle w:val="FootnoteReference"/>
          <w:rFonts w:ascii="Arial" w:hAnsi="Arial" w:cs="Arial"/>
          <w:sz w:val="22"/>
          <w:szCs w:val="22"/>
        </w:rPr>
        <w:footnoteRef/>
      </w:r>
      <w:r w:rsidRPr="00577C7C">
        <w:rPr>
          <w:rFonts w:ascii="Arial" w:hAnsi="Arial" w:cs="Arial"/>
          <w:sz w:val="22"/>
          <w:szCs w:val="22"/>
        </w:rPr>
        <w:t xml:space="preserve"> </w:t>
      </w:r>
      <w:r w:rsidRPr="00BD4DFA">
        <w:rPr>
          <w:rFonts w:asciiTheme="minorHAnsi" w:hAnsiTheme="minorHAnsi" w:cstheme="minorHAnsi"/>
          <w:sz w:val="24"/>
          <w:szCs w:val="24"/>
        </w:rPr>
        <w:t xml:space="preserve">FREDA - There are five principles of human rights which are: fairness, respect, equality, dignity and </w:t>
      </w:r>
      <w:proofErr w:type="spellStart"/>
      <w:r w:rsidRPr="00BD4DFA">
        <w:rPr>
          <w:rFonts w:asciiTheme="minorHAnsi" w:hAnsiTheme="minorHAnsi" w:cstheme="minorHAnsi"/>
          <w:sz w:val="24"/>
          <w:szCs w:val="24"/>
        </w:rPr>
        <w:t>autonoy</w:t>
      </w:r>
      <w:proofErr w:type="spellEnd"/>
      <w:r w:rsidRPr="00BD4DFA">
        <w:rPr>
          <w:rFonts w:asciiTheme="minorHAnsi" w:hAnsiTheme="minorHAnsi" w:cstheme="minorHAnsi"/>
          <w:sz w:val="24"/>
          <w:szCs w:val="24"/>
        </w:rPr>
        <w:t>, called the FREDA principles, which also form part of the NHS Constitution.</w:t>
      </w:r>
    </w:p>
  </w:footnote>
  <w:footnote w:id="4">
    <w:p w14:paraId="764B7B9A" w14:textId="167F384D" w:rsidR="009578A6" w:rsidRPr="00577C7C" w:rsidRDefault="009578A6" w:rsidP="009578A6">
      <w:pPr>
        <w:pStyle w:val="FootnoteText"/>
        <w:rPr>
          <w:rFonts w:ascii="Arial" w:hAnsi="Arial" w:cs="Arial"/>
          <w:sz w:val="22"/>
          <w:szCs w:val="22"/>
        </w:rPr>
      </w:pPr>
      <w:r w:rsidRPr="00577C7C">
        <w:rPr>
          <w:rStyle w:val="FootnoteReference"/>
          <w:rFonts w:ascii="Arial" w:hAnsi="Arial" w:cs="Arial"/>
          <w:sz w:val="22"/>
          <w:szCs w:val="22"/>
        </w:rPr>
        <w:footnoteRef/>
      </w:r>
      <w:r w:rsidRPr="00577C7C">
        <w:rPr>
          <w:rFonts w:ascii="Arial" w:hAnsi="Arial" w:cs="Arial"/>
          <w:sz w:val="22"/>
          <w:szCs w:val="22"/>
        </w:rPr>
        <w:t xml:space="preserve"> </w:t>
      </w:r>
      <w:r w:rsidRPr="00BD4DFA">
        <w:rPr>
          <w:rFonts w:asciiTheme="minorHAnsi" w:hAnsiTheme="minorHAnsi" w:cstheme="minorHAnsi"/>
          <w:sz w:val="24"/>
          <w:szCs w:val="24"/>
        </w:rPr>
        <w:t>Gloucestershire Health &amp; Wellbeing Strategy 2020-2030 focuses on those areas where a collective, system wide approach can help to improve the health and</w:t>
      </w:r>
      <w:r w:rsidR="003861EC" w:rsidRPr="00BD4DFA">
        <w:rPr>
          <w:rFonts w:asciiTheme="minorHAnsi" w:hAnsiTheme="minorHAnsi" w:cstheme="minorHAnsi"/>
          <w:sz w:val="24"/>
          <w:szCs w:val="24"/>
        </w:rPr>
        <w:t xml:space="preserve"> w</w:t>
      </w:r>
      <w:r w:rsidRPr="00BD4DFA">
        <w:rPr>
          <w:rFonts w:asciiTheme="minorHAnsi" w:hAnsiTheme="minorHAnsi" w:cstheme="minorHAnsi"/>
          <w:sz w:val="24"/>
          <w:szCs w:val="24"/>
        </w:rPr>
        <w:t xml:space="preserve">ellbeing of </w:t>
      </w:r>
      <w:r w:rsidR="003861EC" w:rsidRPr="00BD4DFA">
        <w:rPr>
          <w:rFonts w:asciiTheme="minorHAnsi" w:hAnsiTheme="minorHAnsi" w:cstheme="minorHAnsi"/>
          <w:sz w:val="24"/>
          <w:szCs w:val="24"/>
        </w:rPr>
        <w:t>our</w:t>
      </w:r>
      <w:r w:rsidRPr="00BD4DFA">
        <w:rPr>
          <w:rFonts w:asciiTheme="minorHAnsi" w:hAnsiTheme="minorHAnsi" w:cstheme="minorHAnsi"/>
          <w:sz w:val="24"/>
          <w:szCs w:val="24"/>
        </w:rPr>
        <w:t xml:space="preserve"> population</w:t>
      </w:r>
      <w:r w:rsidR="003861EC" w:rsidRPr="00BD4DFA">
        <w:rPr>
          <w:rFonts w:asciiTheme="minorHAnsi" w:hAnsiTheme="minorHAnsi" w:cstheme="minorHAnsi"/>
          <w:sz w:val="24"/>
          <w:szCs w:val="24"/>
        </w:rPr>
        <w:t>.</w:t>
      </w:r>
      <w:r w:rsidR="003861EC">
        <w:rPr>
          <w:rFonts w:ascii="Arial" w:hAnsi="Arial" w:cs="Arial"/>
          <w:sz w:val="22"/>
          <w:szCs w:val="22"/>
        </w:rPr>
        <w:t xml:space="preserve"> </w:t>
      </w:r>
      <w:r w:rsidRPr="00577C7C">
        <w:rPr>
          <w:rFonts w:ascii="Arial" w:hAnsi="Arial" w:cs="Arial"/>
          <w:sz w:val="22"/>
          <w:szCs w:val="22"/>
        </w:rPr>
        <w:t xml:space="preserve">   </w:t>
      </w:r>
    </w:p>
  </w:footnote>
  <w:footnote w:id="5">
    <w:p w14:paraId="1C99F661" w14:textId="4CB86BB8" w:rsidR="00A30CEC" w:rsidRPr="00BD4DFA" w:rsidRDefault="00A30CEC" w:rsidP="00A30CEC">
      <w:pPr>
        <w:pStyle w:val="FootnoteText"/>
        <w:rPr>
          <w:rFonts w:asciiTheme="minorHAnsi" w:hAnsiTheme="minorHAnsi" w:cstheme="minorHAnsi"/>
          <w:color w:val="0000FF"/>
          <w:sz w:val="24"/>
          <w:szCs w:val="24"/>
        </w:rPr>
      </w:pPr>
      <w:r w:rsidRPr="00577C7C">
        <w:rPr>
          <w:rStyle w:val="FootnoteReference"/>
          <w:rFonts w:ascii="Arial" w:hAnsi="Arial" w:cs="Arial"/>
          <w:sz w:val="22"/>
          <w:szCs w:val="22"/>
        </w:rPr>
        <w:footnoteRef/>
      </w:r>
      <w:r w:rsidRPr="00577C7C">
        <w:rPr>
          <w:rFonts w:ascii="Arial" w:hAnsi="Arial" w:cs="Arial"/>
          <w:sz w:val="22"/>
          <w:szCs w:val="22"/>
        </w:rPr>
        <w:t xml:space="preserve"> </w:t>
      </w:r>
      <w:r w:rsidRPr="00BD4DFA">
        <w:rPr>
          <w:rFonts w:asciiTheme="minorHAnsi" w:hAnsiTheme="minorHAnsi" w:cstheme="minorHAnsi"/>
          <w:sz w:val="24"/>
          <w:szCs w:val="24"/>
        </w:rPr>
        <w:t xml:space="preserve">The Joint Strategic Needs Assessment (JSNA) is a strategic planning tool which brings together the latest information on the health and wellbeing of people who live in Gloucestershire and who use public services.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4C98" w14:textId="149BF4EA" w:rsidR="00E55154" w:rsidRDefault="00E551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415E" w14:textId="51DFC9D2" w:rsidR="00E55154" w:rsidRDefault="002128F4" w:rsidP="002F096D">
    <w:pPr>
      <w:pStyle w:val="Header"/>
      <w:tabs>
        <w:tab w:val="clear" w:pos="4513"/>
        <w:tab w:val="clear" w:pos="9026"/>
        <w:tab w:val="left" w:pos="6800"/>
      </w:tabs>
    </w:pPr>
    <w:sdt>
      <w:sdtPr>
        <w:id w:val="580652200"/>
        <w:docPartObj>
          <w:docPartGallery w:val="Watermarks"/>
          <w:docPartUnique/>
        </w:docPartObj>
      </w:sdtPr>
      <w:sdtEndPr/>
      <w:sdtContent>
        <w:r>
          <w:rPr>
            <w:noProof/>
          </w:rPr>
          <w:pict w14:anchorId="3E0F8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5515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7DE62" w14:textId="5AB95FC5" w:rsidR="00E55154" w:rsidRDefault="00E55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4F81"/>
    <w:multiLevelType w:val="hybridMultilevel"/>
    <w:tmpl w:val="A9ACDD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D051DD4"/>
    <w:multiLevelType w:val="hybridMultilevel"/>
    <w:tmpl w:val="EBDAB312"/>
    <w:styleLink w:val="ImportedStyle1"/>
    <w:lvl w:ilvl="0" w:tplc="5D4A667C">
      <w:start w:val="1"/>
      <w:numFmt w:val="bullet"/>
      <w:lvlText w:val="➢"/>
      <w:lvlJc w:val="left"/>
      <w:pPr>
        <w:ind w:left="36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1" w:tplc="FC40E2DA">
      <w:start w:val="1"/>
      <w:numFmt w:val="bullet"/>
      <w:lvlText w:val="o"/>
      <w:lvlJc w:val="left"/>
      <w:pPr>
        <w:ind w:left="1080" w:hanging="360"/>
      </w:pPr>
      <w:rPr>
        <w:rFonts w:ascii="Wingdings" w:eastAsia="Wingdings" w:hAnsi="Wingdings" w:cs="MinionPro-Regular"/>
        <w:b w:val="0"/>
        <w:bCs w:val="0"/>
        <w:i w:val="0"/>
        <w:iCs w:val="0"/>
        <w:caps w:val="0"/>
        <w:smallCaps w:val="0"/>
        <w:strike w:val="0"/>
        <w:dstrike w:val="0"/>
        <w:color w:val="000000"/>
        <w:spacing w:val="0"/>
        <w:w w:val="100"/>
        <w:kern w:val="0"/>
        <w:position w:val="0"/>
        <w:highlight w:val="none"/>
        <w:vertAlign w:val="baseline"/>
      </w:rPr>
    </w:lvl>
    <w:lvl w:ilvl="2" w:tplc="649AF288">
      <w:start w:val="1"/>
      <w:numFmt w:val="bullet"/>
      <w:lvlText w:val="▪"/>
      <w:lvlJc w:val="left"/>
      <w:pPr>
        <w:ind w:left="180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3" w:tplc="F63E30FA">
      <w:start w:val="1"/>
      <w:numFmt w:val="bullet"/>
      <w:lvlText w:val="•"/>
      <w:lvlJc w:val="left"/>
      <w:pPr>
        <w:ind w:left="252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4" w:tplc="482E634A">
      <w:start w:val="1"/>
      <w:numFmt w:val="bullet"/>
      <w:lvlText w:val="o"/>
      <w:lvlJc w:val="left"/>
      <w:pPr>
        <w:ind w:left="3240" w:hanging="360"/>
      </w:pPr>
      <w:rPr>
        <w:rFonts w:ascii="Wingdings" w:eastAsia="Wingdings" w:hAnsi="Wingdings" w:cs="MinionPro-Regular"/>
        <w:b w:val="0"/>
        <w:bCs w:val="0"/>
        <w:i w:val="0"/>
        <w:iCs w:val="0"/>
        <w:caps w:val="0"/>
        <w:smallCaps w:val="0"/>
        <w:strike w:val="0"/>
        <w:dstrike w:val="0"/>
        <w:color w:val="000000"/>
        <w:spacing w:val="0"/>
        <w:w w:val="100"/>
        <w:kern w:val="0"/>
        <w:position w:val="0"/>
        <w:highlight w:val="none"/>
        <w:vertAlign w:val="baseline"/>
      </w:rPr>
    </w:lvl>
    <w:lvl w:ilvl="5" w:tplc="943C68AA">
      <w:start w:val="1"/>
      <w:numFmt w:val="bullet"/>
      <w:lvlText w:val="▪"/>
      <w:lvlJc w:val="left"/>
      <w:pPr>
        <w:ind w:left="396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6" w:tplc="E36C5360">
      <w:start w:val="1"/>
      <w:numFmt w:val="bullet"/>
      <w:lvlText w:val="•"/>
      <w:lvlJc w:val="left"/>
      <w:pPr>
        <w:ind w:left="468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7" w:tplc="0770948C">
      <w:start w:val="1"/>
      <w:numFmt w:val="bullet"/>
      <w:lvlText w:val="o"/>
      <w:lvlJc w:val="left"/>
      <w:pPr>
        <w:ind w:left="5400" w:hanging="360"/>
      </w:pPr>
      <w:rPr>
        <w:rFonts w:ascii="Wingdings" w:eastAsia="Wingdings" w:hAnsi="Wingdings" w:cs="MinionPro-Regular"/>
        <w:b w:val="0"/>
        <w:bCs w:val="0"/>
        <w:i w:val="0"/>
        <w:iCs w:val="0"/>
        <w:caps w:val="0"/>
        <w:smallCaps w:val="0"/>
        <w:strike w:val="0"/>
        <w:dstrike w:val="0"/>
        <w:color w:val="000000"/>
        <w:spacing w:val="0"/>
        <w:w w:val="100"/>
        <w:kern w:val="0"/>
        <w:position w:val="0"/>
        <w:highlight w:val="none"/>
        <w:vertAlign w:val="baseline"/>
      </w:rPr>
    </w:lvl>
    <w:lvl w:ilvl="8" w:tplc="2A067906">
      <w:start w:val="1"/>
      <w:numFmt w:val="bullet"/>
      <w:lvlText w:val="▪"/>
      <w:lvlJc w:val="left"/>
      <w:pPr>
        <w:ind w:left="612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1219745C"/>
    <w:multiLevelType w:val="hybridMultilevel"/>
    <w:tmpl w:val="5A9EC8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2F1635F"/>
    <w:multiLevelType w:val="hybridMultilevel"/>
    <w:tmpl w:val="18D29C8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5E94F12"/>
    <w:multiLevelType w:val="multilevel"/>
    <w:tmpl w:val="08481AA0"/>
    <w:lvl w:ilvl="0">
      <w:start w:val="1"/>
      <w:numFmt w:val="bullet"/>
      <w:lvlText w:val=""/>
      <w:lvlJc w:val="left"/>
      <w:pPr>
        <w:ind w:hanging="762"/>
      </w:pPr>
      <w:rPr>
        <w:rFonts w:ascii="Symbol" w:hAnsi="Symbol" w:hint="default"/>
        <w:b/>
        <w:bCs/>
        <w:color w:val="auto"/>
        <w:w w:val="101"/>
        <w:sz w:val="27"/>
        <w:szCs w:val="27"/>
      </w:rPr>
    </w:lvl>
    <w:lvl w:ilvl="1">
      <w:start w:val="1"/>
      <w:numFmt w:val="decimal"/>
      <w:lvlText w:val="%1.%2"/>
      <w:lvlJc w:val="left"/>
      <w:pPr>
        <w:ind w:hanging="687"/>
      </w:pPr>
      <w:rPr>
        <w:rFonts w:ascii="Arial" w:eastAsia="Arial" w:hAnsi="Arial" w:hint="default"/>
        <w:b w:val="0"/>
        <w:bCs/>
        <w:color w:val="auto"/>
        <w:spacing w:val="-2"/>
        <w:w w:val="101"/>
        <w:sz w:val="24"/>
        <w:szCs w:val="24"/>
      </w:rPr>
    </w:lvl>
    <w:lvl w:ilvl="2">
      <w:start w:val="1"/>
      <w:numFmt w:val="bullet"/>
      <w:lvlText w:val=""/>
      <w:lvlJc w:val="left"/>
      <w:pPr>
        <w:ind w:left="42" w:hanging="360"/>
      </w:pPr>
      <w:rPr>
        <w:rFonts w:ascii="Symbol" w:hAnsi="Symbol" w:hint="default"/>
      </w:rPr>
    </w:lvl>
    <w:lvl w:ilvl="3">
      <w:start w:val="1"/>
      <w:numFmt w:val="bullet"/>
      <w:lvlText w:val=""/>
      <w:lvlJc w:val="left"/>
      <w:pPr>
        <w:ind w:left="-42" w:hanging="360"/>
      </w:pPr>
      <w:rPr>
        <w:rFonts w:ascii="Symbol" w:hAnsi="Symbol" w:hint="default"/>
      </w:rPr>
    </w:lvl>
    <w:lvl w:ilvl="4">
      <w:start w:val="1"/>
      <w:numFmt w:val="bullet"/>
      <w:lvlText w:val=""/>
      <w:lvlJc w:val="left"/>
      <w:pPr>
        <w:ind w:hanging="351"/>
      </w:pPr>
      <w:rPr>
        <w:rFonts w:ascii="Wingdings" w:eastAsia="Wingdings" w:hAnsi="Wingdings" w:hint="default"/>
        <w:w w:val="101"/>
        <w:sz w:val="23"/>
        <w:szCs w:val="23"/>
      </w:rPr>
    </w:lvl>
    <w:lvl w:ilvl="5">
      <w:start w:val="1"/>
      <w:numFmt w:val="bullet"/>
      <w:lvlText w:val=""/>
      <w:lvlJc w:val="left"/>
      <w:pPr>
        <w:ind w:left="510" w:hanging="360"/>
      </w:pPr>
      <w:rPr>
        <w:rFonts w:ascii="Symbol" w:hAnsi="Symbol" w:hint="default"/>
      </w:rPr>
    </w:lvl>
    <w:lvl w:ilvl="6">
      <w:start w:val="1"/>
      <w:numFmt w:val="bullet"/>
      <w:lvlText w:val=""/>
      <w:lvlJc w:val="left"/>
      <w:rPr>
        <w:rFonts w:ascii="Symbol" w:hAnsi="Symbol"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15:restartNumberingAfterBreak="0">
    <w:nsid w:val="177E7E29"/>
    <w:multiLevelType w:val="multilevel"/>
    <w:tmpl w:val="85DA9D16"/>
    <w:lvl w:ilvl="0">
      <w:start w:val="1"/>
      <w:numFmt w:val="decimal"/>
      <w:lvlText w:val="%1."/>
      <w:lvlJc w:val="left"/>
      <w:pPr>
        <w:ind w:hanging="762"/>
      </w:pPr>
      <w:rPr>
        <w:rFonts w:ascii="Arial" w:hAnsi="Arial" w:hint="default"/>
        <w:b/>
        <w:bCs/>
        <w:i w:val="0"/>
        <w:color w:val="auto"/>
        <w:w w:val="101"/>
        <w:sz w:val="24"/>
        <w:szCs w:val="27"/>
      </w:rPr>
    </w:lvl>
    <w:lvl w:ilvl="1">
      <w:start w:val="1"/>
      <w:numFmt w:val="decimal"/>
      <w:lvlText w:val="%1.%2"/>
      <w:lvlJc w:val="left"/>
      <w:pPr>
        <w:ind w:hanging="687"/>
      </w:pPr>
      <w:rPr>
        <w:rFonts w:ascii="Arial" w:eastAsia="Arial" w:hAnsi="Arial" w:hint="default"/>
        <w:b w:val="0"/>
        <w:bCs/>
        <w:color w:val="auto"/>
        <w:spacing w:val="-2"/>
        <w:w w:val="101"/>
        <w:sz w:val="24"/>
        <w:szCs w:val="24"/>
      </w:rPr>
    </w:lvl>
    <w:lvl w:ilvl="2">
      <w:start w:val="1"/>
      <w:numFmt w:val="lowerRoman"/>
      <w:lvlText w:val="%3)"/>
      <w:lvlJc w:val="left"/>
      <w:pPr>
        <w:ind w:hanging="468"/>
      </w:pPr>
      <w:rPr>
        <w:rFonts w:ascii="Arial" w:eastAsia="Arial" w:hAnsi="Arial" w:hint="default"/>
        <w:b/>
        <w:bCs/>
        <w:w w:val="101"/>
        <w:sz w:val="23"/>
        <w:szCs w:val="23"/>
      </w:rPr>
    </w:lvl>
    <w:lvl w:ilvl="3">
      <w:start w:val="2"/>
      <w:numFmt w:val="lowerLetter"/>
      <w:lvlText w:val="%4)"/>
      <w:lvlJc w:val="left"/>
      <w:pPr>
        <w:ind w:hanging="552"/>
      </w:pPr>
      <w:rPr>
        <w:rFonts w:ascii="Arial" w:eastAsia="Arial" w:hAnsi="Arial" w:hint="default"/>
        <w:spacing w:val="-2"/>
        <w:w w:val="101"/>
        <w:sz w:val="23"/>
        <w:szCs w:val="23"/>
      </w:rPr>
    </w:lvl>
    <w:lvl w:ilvl="4">
      <w:start w:val="1"/>
      <w:numFmt w:val="bullet"/>
      <w:lvlText w:val=""/>
      <w:lvlJc w:val="left"/>
      <w:pPr>
        <w:ind w:hanging="351"/>
      </w:pPr>
      <w:rPr>
        <w:rFonts w:ascii="Wingdings" w:eastAsia="Wingdings" w:hAnsi="Wingdings" w:hint="default"/>
        <w:w w:val="101"/>
        <w:sz w:val="23"/>
        <w:szCs w:val="23"/>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26153F5B"/>
    <w:multiLevelType w:val="hybridMultilevel"/>
    <w:tmpl w:val="9476E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B90D28"/>
    <w:multiLevelType w:val="hybridMultilevel"/>
    <w:tmpl w:val="B75CB9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B3B3306"/>
    <w:multiLevelType w:val="hybridMultilevel"/>
    <w:tmpl w:val="3C1E9306"/>
    <w:styleLink w:val="ImportedStyle2"/>
    <w:lvl w:ilvl="0" w:tplc="CDBC1A0E">
      <w:start w:val="1"/>
      <w:numFmt w:val="bullet"/>
      <w:lvlText w:val="·"/>
      <w:lvlJc w:val="left"/>
      <w:pPr>
        <w:ind w:left="720" w:hanging="360"/>
      </w:pPr>
      <w:rPr>
        <w:rFonts w:ascii="Symbol" w:eastAsia="Symbol" w:hAnsi="Symbol" w:cs="Courier New"/>
        <w:b w:val="0"/>
        <w:bCs w:val="0"/>
        <w:i w:val="0"/>
        <w:iCs w:val="0"/>
        <w:caps w:val="0"/>
        <w:smallCaps w:val="0"/>
        <w:strike w:val="0"/>
        <w:dstrike w:val="0"/>
        <w:color w:val="000000"/>
        <w:spacing w:val="0"/>
        <w:w w:val="100"/>
        <w:kern w:val="0"/>
        <w:position w:val="0"/>
        <w:highlight w:val="none"/>
        <w:vertAlign w:val="baseline"/>
      </w:rPr>
    </w:lvl>
    <w:lvl w:ilvl="1" w:tplc="01DC987E">
      <w:start w:val="1"/>
      <w:numFmt w:val="bullet"/>
      <w:lvlText w:val="o"/>
      <w:lvlJc w:val="left"/>
      <w:pPr>
        <w:ind w:left="144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2" w:tplc="8166B30E">
      <w:start w:val="1"/>
      <w:numFmt w:val="bullet"/>
      <w:lvlText w:val="▪"/>
      <w:lvlJc w:val="left"/>
      <w:pPr>
        <w:ind w:left="216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3" w:tplc="C8C02390">
      <w:start w:val="1"/>
      <w:numFmt w:val="bullet"/>
      <w:lvlText w:val="·"/>
      <w:lvlJc w:val="left"/>
      <w:pPr>
        <w:ind w:left="2880" w:hanging="360"/>
      </w:pPr>
      <w:rPr>
        <w:rFonts w:ascii="Symbol" w:eastAsia="Symbol" w:hAnsi="Symbol" w:cs="Courier New"/>
        <w:b w:val="0"/>
        <w:bCs w:val="0"/>
        <w:i w:val="0"/>
        <w:iCs w:val="0"/>
        <w:caps w:val="0"/>
        <w:smallCaps w:val="0"/>
        <w:strike w:val="0"/>
        <w:dstrike w:val="0"/>
        <w:color w:val="000000"/>
        <w:spacing w:val="0"/>
        <w:w w:val="100"/>
        <w:kern w:val="0"/>
        <w:position w:val="0"/>
        <w:highlight w:val="none"/>
        <w:vertAlign w:val="baseline"/>
      </w:rPr>
    </w:lvl>
    <w:lvl w:ilvl="4" w:tplc="BA887E78">
      <w:start w:val="1"/>
      <w:numFmt w:val="bullet"/>
      <w:lvlText w:val="o"/>
      <w:lvlJc w:val="left"/>
      <w:pPr>
        <w:ind w:left="360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5" w:tplc="2D626B46">
      <w:start w:val="1"/>
      <w:numFmt w:val="bullet"/>
      <w:lvlText w:val="▪"/>
      <w:lvlJc w:val="left"/>
      <w:pPr>
        <w:ind w:left="432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6" w:tplc="E4A4F118">
      <w:start w:val="1"/>
      <w:numFmt w:val="bullet"/>
      <w:lvlText w:val="·"/>
      <w:lvlJc w:val="left"/>
      <w:pPr>
        <w:ind w:left="5040" w:hanging="360"/>
      </w:pPr>
      <w:rPr>
        <w:rFonts w:ascii="Symbol" w:eastAsia="Symbol" w:hAnsi="Symbol" w:cs="Courier New"/>
        <w:b w:val="0"/>
        <w:bCs w:val="0"/>
        <w:i w:val="0"/>
        <w:iCs w:val="0"/>
        <w:caps w:val="0"/>
        <w:smallCaps w:val="0"/>
        <w:strike w:val="0"/>
        <w:dstrike w:val="0"/>
        <w:color w:val="000000"/>
        <w:spacing w:val="0"/>
        <w:w w:val="100"/>
        <w:kern w:val="0"/>
        <w:position w:val="0"/>
        <w:highlight w:val="none"/>
        <w:vertAlign w:val="baseline"/>
      </w:rPr>
    </w:lvl>
    <w:lvl w:ilvl="7" w:tplc="E408878C">
      <w:start w:val="1"/>
      <w:numFmt w:val="bullet"/>
      <w:lvlText w:val="o"/>
      <w:lvlJc w:val="left"/>
      <w:pPr>
        <w:ind w:left="576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lvl w:ilvl="8" w:tplc="98A0CC82">
      <w:start w:val="1"/>
      <w:numFmt w:val="bullet"/>
      <w:lvlText w:val="▪"/>
      <w:lvlJc w:val="left"/>
      <w:pPr>
        <w:ind w:left="6480" w:hanging="360"/>
      </w:pPr>
      <w:rPr>
        <w:rFonts w:ascii="Arial Unicode MS" w:eastAsia="Arial Unicode MS" w:hAnsi="Arial Unicode MS" w:cs="MinionPro-Regular"/>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2ECA282C"/>
    <w:multiLevelType w:val="multilevel"/>
    <w:tmpl w:val="85DA9D16"/>
    <w:lvl w:ilvl="0">
      <w:start w:val="1"/>
      <w:numFmt w:val="decimal"/>
      <w:lvlText w:val="%1."/>
      <w:lvlJc w:val="left"/>
      <w:pPr>
        <w:ind w:hanging="762"/>
      </w:pPr>
      <w:rPr>
        <w:rFonts w:ascii="Arial" w:hAnsi="Arial" w:hint="default"/>
        <w:b/>
        <w:bCs/>
        <w:i w:val="0"/>
        <w:color w:val="auto"/>
        <w:w w:val="101"/>
        <w:sz w:val="24"/>
        <w:szCs w:val="27"/>
      </w:rPr>
    </w:lvl>
    <w:lvl w:ilvl="1">
      <w:start w:val="1"/>
      <w:numFmt w:val="decimal"/>
      <w:lvlText w:val="%1.%2"/>
      <w:lvlJc w:val="left"/>
      <w:pPr>
        <w:ind w:hanging="687"/>
      </w:pPr>
      <w:rPr>
        <w:rFonts w:ascii="Arial" w:eastAsia="Arial" w:hAnsi="Arial" w:hint="default"/>
        <w:b w:val="0"/>
        <w:bCs/>
        <w:color w:val="auto"/>
        <w:spacing w:val="-2"/>
        <w:w w:val="101"/>
        <w:sz w:val="24"/>
        <w:szCs w:val="24"/>
      </w:rPr>
    </w:lvl>
    <w:lvl w:ilvl="2">
      <w:start w:val="1"/>
      <w:numFmt w:val="lowerRoman"/>
      <w:lvlText w:val="%3)"/>
      <w:lvlJc w:val="left"/>
      <w:pPr>
        <w:ind w:hanging="468"/>
      </w:pPr>
      <w:rPr>
        <w:rFonts w:ascii="Arial" w:eastAsia="Arial" w:hAnsi="Arial" w:hint="default"/>
        <w:b/>
        <w:bCs/>
        <w:w w:val="101"/>
        <w:sz w:val="23"/>
        <w:szCs w:val="23"/>
      </w:rPr>
    </w:lvl>
    <w:lvl w:ilvl="3">
      <w:start w:val="2"/>
      <w:numFmt w:val="lowerLetter"/>
      <w:lvlText w:val="%4)"/>
      <w:lvlJc w:val="left"/>
      <w:pPr>
        <w:ind w:hanging="552"/>
      </w:pPr>
      <w:rPr>
        <w:rFonts w:ascii="Arial" w:eastAsia="Arial" w:hAnsi="Arial" w:hint="default"/>
        <w:spacing w:val="-2"/>
        <w:w w:val="101"/>
        <w:sz w:val="23"/>
        <w:szCs w:val="23"/>
      </w:rPr>
    </w:lvl>
    <w:lvl w:ilvl="4">
      <w:start w:val="1"/>
      <w:numFmt w:val="bullet"/>
      <w:lvlText w:val=""/>
      <w:lvlJc w:val="left"/>
      <w:pPr>
        <w:ind w:hanging="351"/>
      </w:pPr>
      <w:rPr>
        <w:rFonts w:ascii="Wingdings" w:eastAsia="Wingdings" w:hAnsi="Wingdings" w:hint="default"/>
        <w:w w:val="101"/>
        <w:sz w:val="23"/>
        <w:szCs w:val="23"/>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30A202A8"/>
    <w:multiLevelType w:val="hybridMultilevel"/>
    <w:tmpl w:val="AD869BB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1182F62"/>
    <w:multiLevelType w:val="multilevel"/>
    <w:tmpl w:val="69707E44"/>
    <w:lvl w:ilvl="0">
      <w:start w:val="1"/>
      <w:numFmt w:val="decimal"/>
      <w:lvlText w:val="%1."/>
      <w:lvlJc w:val="left"/>
      <w:pPr>
        <w:ind w:hanging="762"/>
      </w:pPr>
      <w:rPr>
        <w:rFonts w:ascii="Arial" w:eastAsia="Arial" w:hAnsi="Arial" w:hint="default"/>
        <w:b/>
        <w:bCs/>
        <w:color w:val="auto"/>
        <w:w w:val="101"/>
        <w:sz w:val="27"/>
        <w:szCs w:val="27"/>
      </w:rPr>
    </w:lvl>
    <w:lvl w:ilvl="1">
      <w:start w:val="1"/>
      <w:numFmt w:val="decimal"/>
      <w:lvlText w:val="%1.%2"/>
      <w:lvlJc w:val="left"/>
      <w:pPr>
        <w:ind w:hanging="687"/>
      </w:pPr>
      <w:rPr>
        <w:rFonts w:ascii="Arial" w:eastAsia="Arial" w:hAnsi="Arial" w:hint="default"/>
        <w:b w:val="0"/>
        <w:bCs/>
        <w:color w:val="auto"/>
        <w:spacing w:val="-2"/>
        <w:w w:val="101"/>
        <w:sz w:val="24"/>
        <w:szCs w:val="24"/>
      </w:rPr>
    </w:lvl>
    <w:lvl w:ilvl="2">
      <w:start w:val="1"/>
      <w:numFmt w:val="bullet"/>
      <w:lvlText w:val=""/>
      <w:lvlJc w:val="left"/>
      <w:pPr>
        <w:ind w:left="-108" w:hanging="360"/>
      </w:pPr>
      <w:rPr>
        <w:rFonts w:ascii="Symbol" w:hAnsi="Symbol" w:hint="default"/>
      </w:rPr>
    </w:lvl>
    <w:lvl w:ilvl="3">
      <w:start w:val="1"/>
      <w:numFmt w:val="bullet"/>
      <w:lvlText w:val=""/>
      <w:lvlJc w:val="left"/>
      <w:pPr>
        <w:ind w:left="-192" w:hanging="360"/>
      </w:pPr>
      <w:rPr>
        <w:rFonts w:ascii="Symbol" w:hAnsi="Symbol" w:hint="default"/>
      </w:rPr>
    </w:lvl>
    <w:lvl w:ilvl="4">
      <w:start w:val="1"/>
      <w:numFmt w:val="bullet"/>
      <w:lvlText w:val=""/>
      <w:lvlJc w:val="left"/>
      <w:pPr>
        <w:ind w:hanging="351"/>
      </w:pPr>
      <w:rPr>
        <w:rFonts w:ascii="Wingdings" w:eastAsia="Wingdings" w:hAnsi="Wingdings" w:hint="default"/>
        <w:w w:val="101"/>
        <w:sz w:val="23"/>
        <w:szCs w:val="23"/>
      </w:rPr>
    </w:lvl>
    <w:lvl w:ilvl="5">
      <w:start w:val="1"/>
      <w:numFmt w:val="bullet"/>
      <w:lvlText w:val="•"/>
      <w:lvlJc w:val="left"/>
      <w:rPr>
        <w:rFonts w:hint="default"/>
      </w:rPr>
    </w:lvl>
    <w:lvl w:ilvl="6">
      <w:start w:val="1"/>
      <w:numFmt w:val="bullet"/>
      <w:lvlText w:val=""/>
      <w:lvlJc w:val="left"/>
      <w:rPr>
        <w:rFonts w:ascii="Symbol" w:hAnsi="Symbol"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15:restartNumberingAfterBreak="0">
    <w:nsid w:val="35FC3326"/>
    <w:multiLevelType w:val="multilevel"/>
    <w:tmpl w:val="85DA9D16"/>
    <w:lvl w:ilvl="0">
      <w:start w:val="1"/>
      <w:numFmt w:val="decimal"/>
      <w:lvlText w:val="%1."/>
      <w:lvlJc w:val="left"/>
      <w:pPr>
        <w:ind w:hanging="762"/>
      </w:pPr>
      <w:rPr>
        <w:rFonts w:ascii="Arial" w:hAnsi="Arial" w:hint="default"/>
        <w:b/>
        <w:bCs/>
        <w:i w:val="0"/>
        <w:color w:val="auto"/>
        <w:w w:val="101"/>
        <w:sz w:val="24"/>
        <w:szCs w:val="27"/>
      </w:rPr>
    </w:lvl>
    <w:lvl w:ilvl="1">
      <w:start w:val="1"/>
      <w:numFmt w:val="decimal"/>
      <w:lvlText w:val="%1.%2"/>
      <w:lvlJc w:val="left"/>
      <w:pPr>
        <w:ind w:hanging="687"/>
      </w:pPr>
      <w:rPr>
        <w:rFonts w:ascii="Arial" w:eastAsia="Arial" w:hAnsi="Arial" w:hint="default"/>
        <w:b w:val="0"/>
        <w:bCs/>
        <w:color w:val="auto"/>
        <w:spacing w:val="-2"/>
        <w:w w:val="101"/>
        <w:sz w:val="24"/>
        <w:szCs w:val="24"/>
      </w:rPr>
    </w:lvl>
    <w:lvl w:ilvl="2">
      <w:start w:val="1"/>
      <w:numFmt w:val="lowerRoman"/>
      <w:lvlText w:val="%3)"/>
      <w:lvlJc w:val="left"/>
      <w:pPr>
        <w:ind w:hanging="468"/>
      </w:pPr>
      <w:rPr>
        <w:rFonts w:ascii="Arial" w:eastAsia="Arial" w:hAnsi="Arial" w:hint="default"/>
        <w:b/>
        <w:bCs/>
        <w:w w:val="101"/>
        <w:sz w:val="23"/>
        <w:szCs w:val="23"/>
      </w:rPr>
    </w:lvl>
    <w:lvl w:ilvl="3">
      <w:start w:val="2"/>
      <w:numFmt w:val="lowerLetter"/>
      <w:lvlText w:val="%4)"/>
      <w:lvlJc w:val="left"/>
      <w:pPr>
        <w:ind w:hanging="552"/>
      </w:pPr>
      <w:rPr>
        <w:rFonts w:ascii="Arial" w:eastAsia="Arial" w:hAnsi="Arial" w:hint="default"/>
        <w:spacing w:val="-2"/>
        <w:w w:val="101"/>
        <w:sz w:val="23"/>
        <w:szCs w:val="23"/>
      </w:rPr>
    </w:lvl>
    <w:lvl w:ilvl="4">
      <w:start w:val="1"/>
      <w:numFmt w:val="bullet"/>
      <w:lvlText w:val=""/>
      <w:lvlJc w:val="left"/>
      <w:pPr>
        <w:ind w:hanging="351"/>
      </w:pPr>
      <w:rPr>
        <w:rFonts w:ascii="Wingdings" w:eastAsia="Wingdings" w:hAnsi="Wingdings" w:hint="default"/>
        <w:w w:val="101"/>
        <w:sz w:val="23"/>
        <w:szCs w:val="23"/>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3BAD22AC"/>
    <w:multiLevelType w:val="hybridMultilevel"/>
    <w:tmpl w:val="978C66C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CE0707F"/>
    <w:multiLevelType w:val="multilevel"/>
    <w:tmpl w:val="A25C37FA"/>
    <w:lvl w:ilvl="0">
      <w:start w:val="1"/>
      <w:numFmt w:val="decimal"/>
      <w:lvlText w:val="%1."/>
      <w:lvlJc w:val="left"/>
      <w:pPr>
        <w:ind w:hanging="762"/>
      </w:pPr>
      <w:rPr>
        <w:rFonts w:hint="default"/>
        <w:b/>
        <w:bCs/>
        <w:color w:val="auto"/>
        <w:w w:val="101"/>
        <w:sz w:val="27"/>
        <w:szCs w:val="27"/>
      </w:rPr>
    </w:lvl>
    <w:lvl w:ilvl="1">
      <w:start w:val="1"/>
      <w:numFmt w:val="decimal"/>
      <w:lvlText w:val="%1.%2"/>
      <w:lvlJc w:val="left"/>
      <w:pPr>
        <w:ind w:hanging="687"/>
      </w:pPr>
      <w:rPr>
        <w:rFonts w:ascii="Arial" w:eastAsia="Arial" w:hAnsi="Arial" w:hint="default"/>
        <w:b w:val="0"/>
        <w:bCs/>
        <w:color w:val="auto"/>
        <w:spacing w:val="-2"/>
        <w:w w:val="101"/>
        <w:sz w:val="24"/>
        <w:szCs w:val="24"/>
      </w:rPr>
    </w:lvl>
    <w:lvl w:ilvl="2">
      <w:start w:val="1"/>
      <w:numFmt w:val="lowerRoman"/>
      <w:lvlText w:val="%3)"/>
      <w:lvlJc w:val="left"/>
      <w:pPr>
        <w:ind w:hanging="468"/>
      </w:pPr>
      <w:rPr>
        <w:rFonts w:ascii="Arial" w:eastAsia="Arial" w:hAnsi="Arial" w:hint="default"/>
        <w:b/>
        <w:bCs/>
        <w:w w:val="101"/>
        <w:sz w:val="23"/>
        <w:szCs w:val="23"/>
      </w:rPr>
    </w:lvl>
    <w:lvl w:ilvl="3">
      <w:start w:val="2"/>
      <w:numFmt w:val="lowerLetter"/>
      <w:lvlText w:val="%4)"/>
      <w:lvlJc w:val="left"/>
      <w:pPr>
        <w:ind w:hanging="552"/>
      </w:pPr>
      <w:rPr>
        <w:rFonts w:ascii="Arial" w:eastAsia="Arial" w:hAnsi="Arial" w:hint="default"/>
        <w:spacing w:val="-2"/>
        <w:w w:val="101"/>
        <w:sz w:val="23"/>
        <w:szCs w:val="23"/>
      </w:rPr>
    </w:lvl>
    <w:lvl w:ilvl="4">
      <w:start w:val="1"/>
      <w:numFmt w:val="bullet"/>
      <w:lvlText w:val=""/>
      <w:lvlJc w:val="left"/>
      <w:pPr>
        <w:ind w:hanging="351"/>
      </w:pPr>
      <w:rPr>
        <w:rFonts w:ascii="Wingdings" w:eastAsia="Wingdings" w:hAnsi="Wingdings" w:hint="default"/>
        <w:w w:val="101"/>
        <w:sz w:val="23"/>
        <w:szCs w:val="23"/>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4DC1193E"/>
    <w:multiLevelType w:val="hybridMultilevel"/>
    <w:tmpl w:val="2E607064"/>
    <w:lvl w:ilvl="0" w:tplc="08090001">
      <w:start w:val="1"/>
      <w:numFmt w:val="bullet"/>
      <w:lvlText w:val=""/>
      <w:lvlJc w:val="left"/>
      <w:pPr>
        <w:ind w:left="3837" w:hanging="360"/>
      </w:pPr>
      <w:rPr>
        <w:rFonts w:ascii="Symbol" w:hAnsi="Symbol" w:hint="default"/>
      </w:rPr>
    </w:lvl>
    <w:lvl w:ilvl="1" w:tplc="08090003" w:tentative="1">
      <w:start w:val="1"/>
      <w:numFmt w:val="bullet"/>
      <w:lvlText w:val="o"/>
      <w:lvlJc w:val="left"/>
      <w:pPr>
        <w:ind w:left="4557" w:hanging="360"/>
      </w:pPr>
      <w:rPr>
        <w:rFonts w:ascii="Courier New" w:hAnsi="Courier New" w:cs="Courier New" w:hint="default"/>
      </w:rPr>
    </w:lvl>
    <w:lvl w:ilvl="2" w:tplc="08090005" w:tentative="1">
      <w:start w:val="1"/>
      <w:numFmt w:val="bullet"/>
      <w:lvlText w:val=""/>
      <w:lvlJc w:val="left"/>
      <w:pPr>
        <w:ind w:left="5277" w:hanging="360"/>
      </w:pPr>
      <w:rPr>
        <w:rFonts w:ascii="Wingdings" w:hAnsi="Wingdings" w:hint="default"/>
      </w:rPr>
    </w:lvl>
    <w:lvl w:ilvl="3" w:tplc="08090001" w:tentative="1">
      <w:start w:val="1"/>
      <w:numFmt w:val="bullet"/>
      <w:lvlText w:val=""/>
      <w:lvlJc w:val="left"/>
      <w:pPr>
        <w:ind w:left="5997" w:hanging="360"/>
      </w:pPr>
      <w:rPr>
        <w:rFonts w:ascii="Symbol" w:hAnsi="Symbol" w:hint="default"/>
      </w:rPr>
    </w:lvl>
    <w:lvl w:ilvl="4" w:tplc="08090003" w:tentative="1">
      <w:start w:val="1"/>
      <w:numFmt w:val="bullet"/>
      <w:lvlText w:val="o"/>
      <w:lvlJc w:val="left"/>
      <w:pPr>
        <w:ind w:left="6717" w:hanging="360"/>
      </w:pPr>
      <w:rPr>
        <w:rFonts w:ascii="Courier New" w:hAnsi="Courier New" w:cs="Courier New" w:hint="default"/>
      </w:rPr>
    </w:lvl>
    <w:lvl w:ilvl="5" w:tplc="08090005" w:tentative="1">
      <w:start w:val="1"/>
      <w:numFmt w:val="bullet"/>
      <w:lvlText w:val=""/>
      <w:lvlJc w:val="left"/>
      <w:pPr>
        <w:ind w:left="7437" w:hanging="360"/>
      </w:pPr>
      <w:rPr>
        <w:rFonts w:ascii="Wingdings" w:hAnsi="Wingdings" w:hint="default"/>
      </w:rPr>
    </w:lvl>
    <w:lvl w:ilvl="6" w:tplc="08090001" w:tentative="1">
      <w:start w:val="1"/>
      <w:numFmt w:val="bullet"/>
      <w:lvlText w:val=""/>
      <w:lvlJc w:val="left"/>
      <w:pPr>
        <w:ind w:left="8157" w:hanging="360"/>
      </w:pPr>
      <w:rPr>
        <w:rFonts w:ascii="Symbol" w:hAnsi="Symbol" w:hint="default"/>
      </w:rPr>
    </w:lvl>
    <w:lvl w:ilvl="7" w:tplc="08090003" w:tentative="1">
      <w:start w:val="1"/>
      <w:numFmt w:val="bullet"/>
      <w:lvlText w:val="o"/>
      <w:lvlJc w:val="left"/>
      <w:pPr>
        <w:ind w:left="8877" w:hanging="360"/>
      </w:pPr>
      <w:rPr>
        <w:rFonts w:ascii="Courier New" w:hAnsi="Courier New" w:cs="Courier New" w:hint="default"/>
      </w:rPr>
    </w:lvl>
    <w:lvl w:ilvl="8" w:tplc="08090005" w:tentative="1">
      <w:start w:val="1"/>
      <w:numFmt w:val="bullet"/>
      <w:lvlText w:val=""/>
      <w:lvlJc w:val="left"/>
      <w:pPr>
        <w:ind w:left="9597" w:hanging="360"/>
      </w:pPr>
      <w:rPr>
        <w:rFonts w:ascii="Wingdings" w:hAnsi="Wingdings" w:hint="default"/>
      </w:rPr>
    </w:lvl>
  </w:abstractNum>
  <w:abstractNum w:abstractNumId="16" w15:restartNumberingAfterBreak="0">
    <w:nsid w:val="4DC66797"/>
    <w:multiLevelType w:val="hybridMultilevel"/>
    <w:tmpl w:val="D1343F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EE60D3D"/>
    <w:multiLevelType w:val="hybridMultilevel"/>
    <w:tmpl w:val="11BCBD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3A93E63"/>
    <w:multiLevelType w:val="multilevel"/>
    <w:tmpl w:val="A25C37FA"/>
    <w:lvl w:ilvl="0">
      <w:start w:val="1"/>
      <w:numFmt w:val="decimal"/>
      <w:lvlText w:val="%1."/>
      <w:lvlJc w:val="left"/>
      <w:pPr>
        <w:ind w:hanging="762"/>
      </w:pPr>
      <w:rPr>
        <w:rFonts w:hint="default"/>
        <w:b/>
        <w:bCs/>
        <w:color w:val="auto"/>
        <w:w w:val="101"/>
        <w:sz w:val="27"/>
        <w:szCs w:val="27"/>
      </w:rPr>
    </w:lvl>
    <w:lvl w:ilvl="1">
      <w:start w:val="1"/>
      <w:numFmt w:val="decimal"/>
      <w:lvlText w:val="%1.%2"/>
      <w:lvlJc w:val="left"/>
      <w:pPr>
        <w:ind w:hanging="687"/>
      </w:pPr>
      <w:rPr>
        <w:rFonts w:ascii="Arial" w:eastAsia="Arial" w:hAnsi="Arial" w:hint="default"/>
        <w:b w:val="0"/>
        <w:bCs/>
        <w:color w:val="auto"/>
        <w:spacing w:val="-2"/>
        <w:w w:val="101"/>
        <w:sz w:val="24"/>
        <w:szCs w:val="24"/>
      </w:rPr>
    </w:lvl>
    <w:lvl w:ilvl="2">
      <w:start w:val="1"/>
      <w:numFmt w:val="lowerRoman"/>
      <w:lvlText w:val="%3)"/>
      <w:lvlJc w:val="left"/>
      <w:pPr>
        <w:ind w:hanging="468"/>
      </w:pPr>
      <w:rPr>
        <w:rFonts w:ascii="Arial" w:eastAsia="Arial" w:hAnsi="Arial" w:hint="default"/>
        <w:b/>
        <w:bCs/>
        <w:w w:val="101"/>
        <w:sz w:val="23"/>
        <w:szCs w:val="23"/>
      </w:rPr>
    </w:lvl>
    <w:lvl w:ilvl="3">
      <w:start w:val="2"/>
      <w:numFmt w:val="lowerLetter"/>
      <w:lvlText w:val="%4)"/>
      <w:lvlJc w:val="left"/>
      <w:pPr>
        <w:ind w:hanging="552"/>
      </w:pPr>
      <w:rPr>
        <w:rFonts w:ascii="Arial" w:eastAsia="Arial" w:hAnsi="Arial" w:hint="default"/>
        <w:spacing w:val="-2"/>
        <w:w w:val="101"/>
        <w:sz w:val="23"/>
        <w:szCs w:val="23"/>
      </w:rPr>
    </w:lvl>
    <w:lvl w:ilvl="4">
      <w:start w:val="1"/>
      <w:numFmt w:val="bullet"/>
      <w:lvlText w:val=""/>
      <w:lvlJc w:val="left"/>
      <w:pPr>
        <w:ind w:hanging="351"/>
      </w:pPr>
      <w:rPr>
        <w:rFonts w:ascii="Wingdings" w:eastAsia="Wingdings" w:hAnsi="Wingdings" w:hint="default"/>
        <w:w w:val="101"/>
        <w:sz w:val="23"/>
        <w:szCs w:val="23"/>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15:restartNumberingAfterBreak="0">
    <w:nsid w:val="5F64440D"/>
    <w:multiLevelType w:val="multilevel"/>
    <w:tmpl w:val="C7DA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E42232"/>
    <w:multiLevelType w:val="multilevel"/>
    <w:tmpl w:val="85DA9D16"/>
    <w:lvl w:ilvl="0">
      <w:start w:val="1"/>
      <w:numFmt w:val="decimal"/>
      <w:lvlText w:val="%1."/>
      <w:lvlJc w:val="left"/>
      <w:pPr>
        <w:ind w:hanging="762"/>
      </w:pPr>
      <w:rPr>
        <w:rFonts w:ascii="Arial" w:hAnsi="Arial" w:hint="default"/>
        <w:b/>
        <w:bCs/>
        <w:i w:val="0"/>
        <w:color w:val="auto"/>
        <w:w w:val="101"/>
        <w:sz w:val="24"/>
        <w:szCs w:val="27"/>
      </w:rPr>
    </w:lvl>
    <w:lvl w:ilvl="1">
      <w:start w:val="1"/>
      <w:numFmt w:val="decimal"/>
      <w:lvlText w:val="%1.%2"/>
      <w:lvlJc w:val="left"/>
      <w:pPr>
        <w:ind w:hanging="687"/>
      </w:pPr>
      <w:rPr>
        <w:rFonts w:ascii="Arial" w:eastAsia="Arial" w:hAnsi="Arial" w:hint="default"/>
        <w:b w:val="0"/>
        <w:bCs/>
        <w:color w:val="auto"/>
        <w:spacing w:val="-2"/>
        <w:w w:val="101"/>
        <w:sz w:val="24"/>
        <w:szCs w:val="24"/>
      </w:rPr>
    </w:lvl>
    <w:lvl w:ilvl="2">
      <w:start w:val="1"/>
      <w:numFmt w:val="lowerRoman"/>
      <w:lvlText w:val="%3)"/>
      <w:lvlJc w:val="left"/>
      <w:pPr>
        <w:ind w:hanging="468"/>
      </w:pPr>
      <w:rPr>
        <w:rFonts w:ascii="Arial" w:eastAsia="Arial" w:hAnsi="Arial" w:hint="default"/>
        <w:b/>
        <w:bCs/>
        <w:w w:val="101"/>
        <w:sz w:val="23"/>
        <w:szCs w:val="23"/>
      </w:rPr>
    </w:lvl>
    <w:lvl w:ilvl="3">
      <w:start w:val="2"/>
      <w:numFmt w:val="lowerLetter"/>
      <w:lvlText w:val="%4)"/>
      <w:lvlJc w:val="left"/>
      <w:pPr>
        <w:ind w:hanging="552"/>
      </w:pPr>
      <w:rPr>
        <w:rFonts w:ascii="Arial" w:eastAsia="Arial" w:hAnsi="Arial" w:hint="default"/>
        <w:spacing w:val="-2"/>
        <w:w w:val="101"/>
        <w:sz w:val="23"/>
        <w:szCs w:val="23"/>
      </w:rPr>
    </w:lvl>
    <w:lvl w:ilvl="4">
      <w:start w:val="1"/>
      <w:numFmt w:val="bullet"/>
      <w:lvlText w:val=""/>
      <w:lvlJc w:val="left"/>
      <w:pPr>
        <w:ind w:hanging="351"/>
      </w:pPr>
      <w:rPr>
        <w:rFonts w:ascii="Wingdings" w:eastAsia="Wingdings" w:hAnsi="Wingdings" w:hint="default"/>
        <w:w w:val="101"/>
        <w:sz w:val="23"/>
        <w:szCs w:val="23"/>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15:restartNumberingAfterBreak="0">
    <w:nsid w:val="62616343"/>
    <w:multiLevelType w:val="hybridMultilevel"/>
    <w:tmpl w:val="B8123F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F9162A"/>
    <w:multiLevelType w:val="hybridMultilevel"/>
    <w:tmpl w:val="E836E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BEF7A07"/>
    <w:multiLevelType w:val="multilevel"/>
    <w:tmpl w:val="85DA9D16"/>
    <w:lvl w:ilvl="0">
      <w:start w:val="1"/>
      <w:numFmt w:val="decimal"/>
      <w:lvlText w:val="%1."/>
      <w:lvlJc w:val="left"/>
      <w:pPr>
        <w:ind w:hanging="762"/>
      </w:pPr>
      <w:rPr>
        <w:rFonts w:ascii="Arial" w:hAnsi="Arial" w:hint="default"/>
        <w:b/>
        <w:bCs/>
        <w:i w:val="0"/>
        <w:color w:val="auto"/>
        <w:w w:val="101"/>
        <w:sz w:val="24"/>
        <w:szCs w:val="27"/>
      </w:rPr>
    </w:lvl>
    <w:lvl w:ilvl="1">
      <w:start w:val="1"/>
      <w:numFmt w:val="decimal"/>
      <w:lvlText w:val="%1.%2"/>
      <w:lvlJc w:val="left"/>
      <w:pPr>
        <w:ind w:hanging="687"/>
      </w:pPr>
      <w:rPr>
        <w:rFonts w:ascii="Arial" w:eastAsia="Arial" w:hAnsi="Arial" w:hint="default"/>
        <w:b w:val="0"/>
        <w:bCs/>
        <w:color w:val="auto"/>
        <w:spacing w:val="-2"/>
        <w:w w:val="101"/>
        <w:sz w:val="24"/>
        <w:szCs w:val="24"/>
      </w:rPr>
    </w:lvl>
    <w:lvl w:ilvl="2">
      <w:start w:val="1"/>
      <w:numFmt w:val="lowerRoman"/>
      <w:lvlText w:val="%3)"/>
      <w:lvlJc w:val="left"/>
      <w:pPr>
        <w:ind w:hanging="468"/>
      </w:pPr>
      <w:rPr>
        <w:rFonts w:ascii="Arial" w:eastAsia="Arial" w:hAnsi="Arial" w:hint="default"/>
        <w:b/>
        <w:bCs/>
        <w:w w:val="101"/>
        <w:sz w:val="23"/>
        <w:szCs w:val="23"/>
      </w:rPr>
    </w:lvl>
    <w:lvl w:ilvl="3">
      <w:start w:val="2"/>
      <w:numFmt w:val="lowerLetter"/>
      <w:lvlText w:val="%4)"/>
      <w:lvlJc w:val="left"/>
      <w:pPr>
        <w:ind w:hanging="552"/>
      </w:pPr>
      <w:rPr>
        <w:rFonts w:ascii="Arial" w:eastAsia="Arial" w:hAnsi="Arial" w:hint="default"/>
        <w:spacing w:val="-2"/>
        <w:w w:val="101"/>
        <w:sz w:val="23"/>
        <w:szCs w:val="23"/>
      </w:rPr>
    </w:lvl>
    <w:lvl w:ilvl="4">
      <w:start w:val="1"/>
      <w:numFmt w:val="bullet"/>
      <w:lvlText w:val=""/>
      <w:lvlJc w:val="left"/>
      <w:pPr>
        <w:ind w:hanging="351"/>
      </w:pPr>
      <w:rPr>
        <w:rFonts w:ascii="Wingdings" w:eastAsia="Wingdings" w:hAnsi="Wingdings" w:hint="default"/>
        <w:w w:val="101"/>
        <w:sz w:val="23"/>
        <w:szCs w:val="23"/>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15:restartNumberingAfterBreak="0">
    <w:nsid w:val="6FC245BE"/>
    <w:multiLevelType w:val="multilevel"/>
    <w:tmpl w:val="A25C37FA"/>
    <w:lvl w:ilvl="0">
      <w:start w:val="1"/>
      <w:numFmt w:val="decimal"/>
      <w:lvlText w:val="%1."/>
      <w:lvlJc w:val="left"/>
      <w:pPr>
        <w:ind w:hanging="762"/>
      </w:pPr>
      <w:rPr>
        <w:rFonts w:hint="default"/>
        <w:b/>
        <w:bCs/>
        <w:color w:val="auto"/>
        <w:w w:val="101"/>
        <w:sz w:val="27"/>
        <w:szCs w:val="27"/>
      </w:rPr>
    </w:lvl>
    <w:lvl w:ilvl="1">
      <w:start w:val="1"/>
      <w:numFmt w:val="decimal"/>
      <w:lvlText w:val="%1.%2"/>
      <w:lvlJc w:val="left"/>
      <w:pPr>
        <w:ind w:hanging="687"/>
      </w:pPr>
      <w:rPr>
        <w:rFonts w:ascii="Arial" w:eastAsia="Arial" w:hAnsi="Arial" w:hint="default"/>
        <w:b w:val="0"/>
        <w:bCs/>
        <w:color w:val="auto"/>
        <w:spacing w:val="-2"/>
        <w:w w:val="101"/>
        <w:sz w:val="24"/>
        <w:szCs w:val="24"/>
      </w:rPr>
    </w:lvl>
    <w:lvl w:ilvl="2">
      <w:start w:val="1"/>
      <w:numFmt w:val="lowerRoman"/>
      <w:lvlText w:val="%3)"/>
      <w:lvlJc w:val="left"/>
      <w:pPr>
        <w:ind w:hanging="468"/>
      </w:pPr>
      <w:rPr>
        <w:rFonts w:ascii="Arial" w:eastAsia="Arial" w:hAnsi="Arial" w:hint="default"/>
        <w:b/>
        <w:bCs/>
        <w:w w:val="101"/>
        <w:sz w:val="23"/>
        <w:szCs w:val="23"/>
      </w:rPr>
    </w:lvl>
    <w:lvl w:ilvl="3">
      <w:start w:val="2"/>
      <w:numFmt w:val="lowerLetter"/>
      <w:lvlText w:val="%4)"/>
      <w:lvlJc w:val="left"/>
      <w:pPr>
        <w:ind w:hanging="552"/>
      </w:pPr>
      <w:rPr>
        <w:rFonts w:ascii="Arial" w:eastAsia="Arial" w:hAnsi="Arial" w:hint="default"/>
        <w:spacing w:val="-2"/>
        <w:w w:val="101"/>
        <w:sz w:val="23"/>
        <w:szCs w:val="23"/>
      </w:rPr>
    </w:lvl>
    <w:lvl w:ilvl="4">
      <w:start w:val="1"/>
      <w:numFmt w:val="bullet"/>
      <w:lvlText w:val=""/>
      <w:lvlJc w:val="left"/>
      <w:pPr>
        <w:ind w:hanging="351"/>
      </w:pPr>
      <w:rPr>
        <w:rFonts w:ascii="Wingdings" w:eastAsia="Wingdings" w:hAnsi="Wingdings" w:hint="default"/>
        <w:w w:val="101"/>
        <w:sz w:val="23"/>
        <w:szCs w:val="23"/>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15:restartNumberingAfterBreak="0">
    <w:nsid w:val="706A699C"/>
    <w:multiLevelType w:val="multilevel"/>
    <w:tmpl w:val="A25C37FA"/>
    <w:lvl w:ilvl="0">
      <w:start w:val="1"/>
      <w:numFmt w:val="decimal"/>
      <w:lvlText w:val="%1."/>
      <w:lvlJc w:val="left"/>
      <w:pPr>
        <w:ind w:hanging="762"/>
      </w:pPr>
      <w:rPr>
        <w:rFonts w:hint="default"/>
        <w:b/>
        <w:bCs/>
        <w:color w:val="auto"/>
        <w:w w:val="101"/>
        <w:sz w:val="27"/>
        <w:szCs w:val="27"/>
      </w:rPr>
    </w:lvl>
    <w:lvl w:ilvl="1">
      <w:start w:val="1"/>
      <w:numFmt w:val="decimal"/>
      <w:lvlText w:val="%1.%2"/>
      <w:lvlJc w:val="left"/>
      <w:pPr>
        <w:ind w:hanging="687"/>
      </w:pPr>
      <w:rPr>
        <w:rFonts w:ascii="Arial" w:eastAsia="Arial" w:hAnsi="Arial" w:hint="default"/>
        <w:b w:val="0"/>
        <w:bCs/>
        <w:color w:val="auto"/>
        <w:spacing w:val="-2"/>
        <w:w w:val="101"/>
        <w:sz w:val="24"/>
        <w:szCs w:val="24"/>
      </w:rPr>
    </w:lvl>
    <w:lvl w:ilvl="2">
      <w:start w:val="1"/>
      <w:numFmt w:val="lowerRoman"/>
      <w:lvlText w:val="%3)"/>
      <w:lvlJc w:val="left"/>
      <w:pPr>
        <w:ind w:hanging="468"/>
      </w:pPr>
      <w:rPr>
        <w:rFonts w:ascii="Arial" w:eastAsia="Arial" w:hAnsi="Arial" w:hint="default"/>
        <w:b/>
        <w:bCs/>
        <w:w w:val="101"/>
        <w:sz w:val="23"/>
        <w:szCs w:val="23"/>
      </w:rPr>
    </w:lvl>
    <w:lvl w:ilvl="3">
      <w:start w:val="2"/>
      <w:numFmt w:val="lowerLetter"/>
      <w:lvlText w:val="%4)"/>
      <w:lvlJc w:val="left"/>
      <w:pPr>
        <w:ind w:hanging="552"/>
      </w:pPr>
      <w:rPr>
        <w:rFonts w:ascii="Arial" w:eastAsia="Arial" w:hAnsi="Arial" w:hint="default"/>
        <w:spacing w:val="-2"/>
        <w:w w:val="101"/>
        <w:sz w:val="23"/>
        <w:szCs w:val="23"/>
      </w:rPr>
    </w:lvl>
    <w:lvl w:ilvl="4">
      <w:start w:val="1"/>
      <w:numFmt w:val="bullet"/>
      <w:lvlText w:val=""/>
      <w:lvlJc w:val="left"/>
      <w:pPr>
        <w:ind w:hanging="351"/>
      </w:pPr>
      <w:rPr>
        <w:rFonts w:ascii="Wingdings" w:eastAsia="Wingdings" w:hAnsi="Wingdings" w:hint="default"/>
        <w:w w:val="101"/>
        <w:sz w:val="23"/>
        <w:szCs w:val="23"/>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15:restartNumberingAfterBreak="0">
    <w:nsid w:val="728A7B61"/>
    <w:multiLevelType w:val="multilevel"/>
    <w:tmpl w:val="85DA9D16"/>
    <w:lvl w:ilvl="0">
      <w:start w:val="1"/>
      <w:numFmt w:val="decimal"/>
      <w:lvlText w:val="%1."/>
      <w:lvlJc w:val="left"/>
      <w:pPr>
        <w:ind w:hanging="762"/>
      </w:pPr>
      <w:rPr>
        <w:rFonts w:ascii="Arial" w:hAnsi="Arial" w:hint="default"/>
        <w:b/>
        <w:bCs/>
        <w:i w:val="0"/>
        <w:color w:val="auto"/>
        <w:w w:val="101"/>
        <w:sz w:val="24"/>
        <w:szCs w:val="27"/>
      </w:rPr>
    </w:lvl>
    <w:lvl w:ilvl="1">
      <w:start w:val="1"/>
      <w:numFmt w:val="decimal"/>
      <w:lvlText w:val="%1.%2"/>
      <w:lvlJc w:val="left"/>
      <w:pPr>
        <w:ind w:hanging="687"/>
      </w:pPr>
      <w:rPr>
        <w:rFonts w:ascii="Arial" w:eastAsia="Arial" w:hAnsi="Arial" w:hint="default"/>
        <w:b w:val="0"/>
        <w:bCs/>
        <w:color w:val="auto"/>
        <w:spacing w:val="-2"/>
        <w:w w:val="101"/>
        <w:sz w:val="24"/>
        <w:szCs w:val="24"/>
      </w:rPr>
    </w:lvl>
    <w:lvl w:ilvl="2">
      <w:start w:val="1"/>
      <w:numFmt w:val="lowerRoman"/>
      <w:lvlText w:val="%3)"/>
      <w:lvlJc w:val="left"/>
      <w:pPr>
        <w:ind w:hanging="468"/>
      </w:pPr>
      <w:rPr>
        <w:rFonts w:ascii="Arial" w:eastAsia="Arial" w:hAnsi="Arial" w:hint="default"/>
        <w:b/>
        <w:bCs/>
        <w:w w:val="101"/>
        <w:sz w:val="23"/>
        <w:szCs w:val="23"/>
      </w:rPr>
    </w:lvl>
    <w:lvl w:ilvl="3">
      <w:start w:val="2"/>
      <w:numFmt w:val="lowerLetter"/>
      <w:lvlText w:val="%4)"/>
      <w:lvlJc w:val="left"/>
      <w:pPr>
        <w:ind w:hanging="552"/>
      </w:pPr>
      <w:rPr>
        <w:rFonts w:ascii="Arial" w:eastAsia="Arial" w:hAnsi="Arial" w:hint="default"/>
        <w:spacing w:val="-2"/>
        <w:w w:val="101"/>
        <w:sz w:val="23"/>
        <w:szCs w:val="23"/>
      </w:rPr>
    </w:lvl>
    <w:lvl w:ilvl="4">
      <w:start w:val="1"/>
      <w:numFmt w:val="bullet"/>
      <w:lvlText w:val=""/>
      <w:lvlJc w:val="left"/>
      <w:pPr>
        <w:ind w:hanging="351"/>
      </w:pPr>
      <w:rPr>
        <w:rFonts w:ascii="Wingdings" w:eastAsia="Wingdings" w:hAnsi="Wingdings" w:hint="default"/>
        <w:w w:val="101"/>
        <w:sz w:val="23"/>
        <w:szCs w:val="23"/>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7" w15:restartNumberingAfterBreak="0">
    <w:nsid w:val="7C923835"/>
    <w:multiLevelType w:val="multilevel"/>
    <w:tmpl w:val="85DA9D16"/>
    <w:lvl w:ilvl="0">
      <w:start w:val="1"/>
      <w:numFmt w:val="decimal"/>
      <w:lvlText w:val="%1."/>
      <w:lvlJc w:val="left"/>
      <w:pPr>
        <w:ind w:hanging="762"/>
      </w:pPr>
      <w:rPr>
        <w:rFonts w:ascii="Arial" w:hAnsi="Arial" w:hint="default"/>
        <w:b/>
        <w:bCs/>
        <w:i w:val="0"/>
        <w:color w:val="auto"/>
        <w:w w:val="101"/>
        <w:sz w:val="24"/>
        <w:szCs w:val="27"/>
      </w:rPr>
    </w:lvl>
    <w:lvl w:ilvl="1">
      <w:start w:val="1"/>
      <w:numFmt w:val="decimal"/>
      <w:lvlText w:val="%1.%2"/>
      <w:lvlJc w:val="left"/>
      <w:pPr>
        <w:ind w:hanging="687"/>
      </w:pPr>
      <w:rPr>
        <w:rFonts w:ascii="Arial" w:eastAsia="Arial" w:hAnsi="Arial" w:hint="default"/>
        <w:b w:val="0"/>
        <w:bCs/>
        <w:color w:val="auto"/>
        <w:spacing w:val="-2"/>
        <w:w w:val="101"/>
        <w:sz w:val="24"/>
        <w:szCs w:val="24"/>
      </w:rPr>
    </w:lvl>
    <w:lvl w:ilvl="2">
      <w:start w:val="1"/>
      <w:numFmt w:val="lowerRoman"/>
      <w:lvlText w:val="%3)"/>
      <w:lvlJc w:val="left"/>
      <w:pPr>
        <w:ind w:hanging="468"/>
      </w:pPr>
      <w:rPr>
        <w:rFonts w:ascii="Arial" w:eastAsia="Arial" w:hAnsi="Arial" w:hint="default"/>
        <w:b/>
        <w:bCs/>
        <w:w w:val="101"/>
        <w:sz w:val="23"/>
        <w:szCs w:val="23"/>
      </w:rPr>
    </w:lvl>
    <w:lvl w:ilvl="3">
      <w:start w:val="2"/>
      <w:numFmt w:val="lowerLetter"/>
      <w:lvlText w:val="%4)"/>
      <w:lvlJc w:val="left"/>
      <w:pPr>
        <w:ind w:hanging="552"/>
      </w:pPr>
      <w:rPr>
        <w:rFonts w:ascii="Arial" w:eastAsia="Arial" w:hAnsi="Arial" w:hint="default"/>
        <w:spacing w:val="-2"/>
        <w:w w:val="101"/>
        <w:sz w:val="23"/>
        <w:szCs w:val="23"/>
      </w:rPr>
    </w:lvl>
    <w:lvl w:ilvl="4">
      <w:start w:val="1"/>
      <w:numFmt w:val="bullet"/>
      <w:lvlText w:val=""/>
      <w:lvlJc w:val="left"/>
      <w:pPr>
        <w:ind w:hanging="351"/>
      </w:pPr>
      <w:rPr>
        <w:rFonts w:ascii="Wingdings" w:eastAsia="Wingdings" w:hAnsi="Wingdings" w:hint="default"/>
        <w:w w:val="101"/>
        <w:sz w:val="23"/>
        <w:szCs w:val="23"/>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15:restartNumberingAfterBreak="0">
    <w:nsid w:val="7EE3289C"/>
    <w:multiLevelType w:val="hybridMultilevel"/>
    <w:tmpl w:val="440E2D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97804020">
    <w:abstractNumId w:val="1"/>
  </w:num>
  <w:num w:numId="2" w16cid:durableId="784807292">
    <w:abstractNumId w:val="8"/>
  </w:num>
  <w:num w:numId="3" w16cid:durableId="986787926">
    <w:abstractNumId w:val="21"/>
  </w:num>
  <w:num w:numId="4" w16cid:durableId="697199469">
    <w:abstractNumId w:val="11"/>
  </w:num>
  <w:num w:numId="5" w16cid:durableId="772827066">
    <w:abstractNumId w:val="26"/>
  </w:num>
  <w:num w:numId="6" w16cid:durableId="164907967">
    <w:abstractNumId w:val="13"/>
  </w:num>
  <w:num w:numId="7" w16cid:durableId="1013724116">
    <w:abstractNumId w:val="4"/>
  </w:num>
  <w:num w:numId="8" w16cid:durableId="1515728652">
    <w:abstractNumId w:val="19"/>
  </w:num>
  <w:num w:numId="9" w16cid:durableId="1750232091">
    <w:abstractNumId w:val="3"/>
  </w:num>
  <w:num w:numId="10" w16cid:durableId="1109735817">
    <w:abstractNumId w:val="28"/>
  </w:num>
  <w:num w:numId="11" w16cid:durableId="1545218471">
    <w:abstractNumId w:val="6"/>
  </w:num>
  <w:num w:numId="12" w16cid:durableId="407577734">
    <w:abstractNumId w:val="18"/>
  </w:num>
  <w:num w:numId="13" w16cid:durableId="49883628">
    <w:abstractNumId w:val="24"/>
  </w:num>
  <w:num w:numId="14" w16cid:durableId="627591662">
    <w:abstractNumId w:val="25"/>
  </w:num>
  <w:num w:numId="15" w16cid:durableId="788282747">
    <w:abstractNumId w:val="14"/>
  </w:num>
  <w:num w:numId="16" w16cid:durableId="49619215">
    <w:abstractNumId w:val="22"/>
  </w:num>
  <w:num w:numId="17" w16cid:durableId="293485796">
    <w:abstractNumId w:val="10"/>
  </w:num>
  <w:num w:numId="18" w16cid:durableId="1574271496">
    <w:abstractNumId w:val="20"/>
  </w:num>
  <w:num w:numId="19" w16cid:durableId="1206599667">
    <w:abstractNumId w:val="27"/>
  </w:num>
  <w:num w:numId="20" w16cid:durableId="956331929">
    <w:abstractNumId w:val="0"/>
  </w:num>
  <w:num w:numId="21" w16cid:durableId="1018847093">
    <w:abstractNumId w:val="16"/>
  </w:num>
  <w:num w:numId="22" w16cid:durableId="1698196635">
    <w:abstractNumId w:val="15"/>
  </w:num>
  <w:num w:numId="23" w16cid:durableId="1019895541">
    <w:abstractNumId w:val="7"/>
  </w:num>
  <w:num w:numId="24" w16cid:durableId="156069405">
    <w:abstractNumId w:val="2"/>
  </w:num>
  <w:num w:numId="25" w16cid:durableId="1920477858">
    <w:abstractNumId w:val="17"/>
  </w:num>
  <w:num w:numId="26" w16cid:durableId="2051877661">
    <w:abstractNumId w:val="9"/>
  </w:num>
  <w:num w:numId="27" w16cid:durableId="415594232">
    <w:abstractNumId w:val="23"/>
  </w:num>
  <w:num w:numId="28" w16cid:durableId="1142624417">
    <w:abstractNumId w:val="5"/>
  </w:num>
  <w:num w:numId="29" w16cid:durableId="305555327">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6">
      <o:colormenu v:ext="edit" fillcolor="none [3212]"/>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DB3"/>
    <w:rsid w:val="00003441"/>
    <w:rsid w:val="0000681F"/>
    <w:rsid w:val="0001643F"/>
    <w:rsid w:val="00023AB3"/>
    <w:rsid w:val="00034AF6"/>
    <w:rsid w:val="00054E58"/>
    <w:rsid w:val="00056646"/>
    <w:rsid w:val="00060108"/>
    <w:rsid w:val="00061912"/>
    <w:rsid w:val="00062711"/>
    <w:rsid w:val="000640EF"/>
    <w:rsid w:val="00067794"/>
    <w:rsid w:val="000721EF"/>
    <w:rsid w:val="00072E9E"/>
    <w:rsid w:val="0007500F"/>
    <w:rsid w:val="00081F60"/>
    <w:rsid w:val="00084D52"/>
    <w:rsid w:val="000C5D52"/>
    <w:rsid w:val="000E657C"/>
    <w:rsid w:val="000F22AE"/>
    <w:rsid w:val="000F22B8"/>
    <w:rsid w:val="000F3768"/>
    <w:rsid w:val="00101D8B"/>
    <w:rsid w:val="001029FC"/>
    <w:rsid w:val="00106012"/>
    <w:rsid w:val="0011357F"/>
    <w:rsid w:val="00124B8D"/>
    <w:rsid w:val="00143C90"/>
    <w:rsid w:val="001445CA"/>
    <w:rsid w:val="00150473"/>
    <w:rsid w:val="0015241D"/>
    <w:rsid w:val="00164448"/>
    <w:rsid w:val="00177F65"/>
    <w:rsid w:val="001A07E8"/>
    <w:rsid w:val="001A2ACB"/>
    <w:rsid w:val="001C5EB2"/>
    <w:rsid w:val="001D537F"/>
    <w:rsid w:val="001F1D85"/>
    <w:rsid w:val="001F34F6"/>
    <w:rsid w:val="002128F4"/>
    <w:rsid w:val="00236848"/>
    <w:rsid w:val="00241B96"/>
    <w:rsid w:val="002450C7"/>
    <w:rsid w:val="00273AA2"/>
    <w:rsid w:val="00281939"/>
    <w:rsid w:val="002926D7"/>
    <w:rsid w:val="00294EF8"/>
    <w:rsid w:val="002A248F"/>
    <w:rsid w:val="002A4E96"/>
    <w:rsid w:val="002B7314"/>
    <w:rsid w:val="002B7665"/>
    <w:rsid w:val="002C42B5"/>
    <w:rsid w:val="002C71BD"/>
    <w:rsid w:val="002D367F"/>
    <w:rsid w:val="002E13D8"/>
    <w:rsid w:val="002E16C7"/>
    <w:rsid w:val="002F096D"/>
    <w:rsid w:val="002F4FEA"/>
    <w:rsid w:val="00301984"/>
    <w:rsid w:val="00313133"/>
    <w:rsid w:val="00315FF1"/>
    <w:rsid w:val="00322760"/>
    <w:rsid w:val="003239DA"/>
    <w:rsid w:val="003243AD"/>
    <w:rsid w:val="00326141"/>
    <w:rsid w:val="00336530"/>
    <w:rsid w:val="003429BA"/>
    <w:rsid w:val="00342F21"/>
    <w:rsid w:val="003459C4"/>
    <w:rsid w:val="00362648"/>
    <w:rsid w:val="003861EC"/>
    <w:rsid w:val="00393041"/>
    <w:rsid w:val="00393250"/>
    <w:rsid w:val="00396799"/>
    <w:rsid w:val="003A2C5F"/>
    <w:rsid w:val="003D13A1"/>
    <w:rsid w:val="003E3235"/>
    <w:rsid w:val="00402AFA"/>
    <w:rsid w:val="00404DC6"/>
    <w:rsid w:val="004121F8"/>
    <w:rsid w:val="0041713F"/>
    <w:rsid w:val="0043025E"/>
    <w:rsid w:val="004471DF"/>
    <w:rsid w:val="00457249"/>
    <w:rsid w:val="00467499"/>
    <w:rsid w:val="00474610"/>
    <w:rsid w:val="0048081D"/>
    <w:rsid w:val="0048141A"/>
    <w:rsid w:val="004A19E9"/>
    <w:rsid w:val="004C016D"/>
    <w:rsid w:val="004C68A3"/>
    <w:rsid w:val="004C766D"/>
    <w:rsid w:val="00506302"/>
    <w:rsid w:val="00515609"/>
    <w:rsid w:val="0052539E"/>
    <w:rsid w:val="00526A2D"/>
    <w:rsid w:val="00536E91"/>
    <w:rsid w:val="00546B22"/>
    <w:rsid w:val="0055413F"/>
    <w:rsid w:val="005575F4"/>
    <w:rsid w:val="00557B24"/>
    <w:rsid w:val="00565038"/>
    <w:rsid w:val="005863CD"/>
    <w:rsid w:val="00595581"/>
    <w:rsid w:val="00596634"/>
    <w:rsid w:val="00597884"/>
    <w:rsid w:val="005A480B"/>
    <w:rsid w:val="005B1047"/>
    <w:rsid w:val="005B13CA"/>
    <w:rsid w:val="005C012F"/>
    <w:rsid w:val="005C52E6"/>
    <w:rsid w:val="005C7B30"/>
    <w:rsid w:val="005D732E"/>
    <w:rsid w:val="005E256C"/>
    <w:rsid w:val="006010BE"/>
    <w:rsid w:val="00616370"/>
    <w:rsid w:val="00617F4A"/>
    <w:rsid w:val="00621CA1"/>
    <w:rsid w:val="00622B15"/>
    <w:rsid w:val="00623D14"/>
    <w:rsid w:val="00644FE8"/>
    <w:rsid w:val="00676388"/>
    <w:rsid w:val="00676F4E"/>
    <w:rsid w:val="0068376C"/>
    <w:rsid w:val="00695AFA"/>
    <w:rsid w:val="006A6960"/>
    <w:rsid w:val="006B5D02"/>
    <w:rsid w:val="006C1E29"/>
    <w:rsid w:val="006C4B73"/>
    <w:rsid w:val="006D23BE"/>
    <w:rsid w:val="006E647E"/>
    <w:rsid w:val="006E7C79"/>
    <w:rsid w:val="006F1533"/>
    <w:rsid w:val="006F38C3"/>
    <w:rsid w:val="00701CCE"/>
    <w:rsid w:val="00714B5E"/>
    <w:rsid w:val="007154E9"/>
    <w:rsid w:val="007163A2"/>
    <w:rsid w:val="00727705"/>
    <w:rsid w:val="00736E42"/>
    <w:rsid w:val="0074079E"/>
    <w:rsid w:val="007445F2"/>
    <w:rsid w:val="00750149"/>
    <w:rsid w:val="00755F33"/>
    <w:rsid w:val="00762764"/>
    <w:rsid w:val="0076653B"/>
    <w:rsid w:val="0076753A"/>
    <w:rsid w:val="00775397"/>
    <w:rsid w:val="00781D1C"/>
    <w:rsid w:val="00785AC8"/>
    <w:rsid w:val="00792886"/>
    <w:rsid w:val="007932B0"/>
    <w:rsid w:val="00794A61"/>
    <w:rsid w:val="0079540D"/>
    <w:rsid w:val="007A55FA"/>
    <w:rsid w:val="007B6304"/>
    <w:rsid w:val="007B694C"/>
    <w:rsid w:val="007D1A88"/>
    <w:rsid w:val="007D3157"/>
    <w:rsid w:val="007E1FD3"/>
    <w:rsid w:val="007E241A"/>
    <w:rsid w:val="007F19E0"/>
    <w:rsid w:val="00803F71"/>
    <w:rsid w:val="00823733"/>
    <w:rsid w:val="00824680"/>
    <w:rsid w:val="00831217"/>
    <w:rsid w:val="00833F09"/>
    <w:rsid w:val="00846A0A"/>
    <w:rsid w:val="008556D2"/>
    <w:rsid w:val="008672CE"/>
    <w:rsid w:val="00874C41"/>
    <w:rsid w:val="008774DA"/>
    <w:rsid w:val="00877702"/>
    <w:rsid w:val="00894A3C"/>
    <w:rsid w:val="00895BD1"/>
    <w:rsid w:val="008A18EE"/>
    <w:rsid w:val="008A191E"/>
    <w:rsid w:val="008B2DB3"/>
    <w:rsid w:val="008B7B89"/>
    <w:rsid w:val="008C1572"/>
    <w:rsid w:val="008D0C5F"/>
    <w:rsid w:val="008D1B8E"/>
    <w:rsid w:val="008D60B4"/>
    <w:rsid w:val="008D68E5"/>
    <w:rsid w:val="008E08D7"/>
    <w:rsid w:val="008E3910"/>
    <w:rsid w:val="008E7D8E"/>
    <w:rsid w:val="008F648F"/>
    <w:rsid w:val="009048E7"/>
    <w:rsid w:val="009056D4"/>
    <w:rsid w:val="00905B00"/>
    <w:rsid w:val="009302E2"/>
    <w:rsid w:val="0093566C"/>
    <w:rsid w:val="009442EE"/>
    <w:rsid w:val="009536C5"/>
    <w:rsid w:val="009578A6"/>
    <w:rsid w:val="00962B14"/>
    <w:rsid w:val="00967666"/>
    <w:rsid w:val="00973D15"/>
    <w:rsid w:val="00976E7E"/>
    <w:rsid w:val="00977ABE"/>
    <w:rsid w:val="0098645F"/>
    <w:rsid w:val="0099102A"/>
    <w:rsid w:val="009963B1"/>
    <w:rsid w:val="009A06B2"/>
    <w:rsid w:val="009B7558"/>
    <w:rsid w:val="009D2F5E"/>
    <w:rsid w:val="009F4343"/>
    <w:rsid w:val="00A015C0"/>
    <w:rsid w:val="00A0330C"/>
    <w:rsid w:val="00A11F97"/>
    <w:rsid w:val="00A12DA3"/>
    <w:rsid w:val="00A1428A"/>
    <w:rsid w:val="00A17185"/>
    <w:rsid w:val="00A2022C"/>
    <w:rsid w:val="00A21B87"/>
    <w:rsid w:val="00A2396C"/>
    <w:rsid w:val="00A30CEC"/>
    <w:rsid w:val="00A4446F"/>
    <w:rsid w:val="00A46B01"/>
    <w:rsid w:val="00A502B8"/>
    <w:rsid w:val="00A508BF"/>
    <w:rsid w:val="00A50C7C"/>
    <w:rsid w:val="00A525FB"/>
    <w:rsid w:val="00A52C6F"/>
    <w:rsid w:val="00A67A41"/>
    <w:rsid w:val="00A77B3C"/>
    <w:rsid w:val="00A810FF"/>
    <w:rsid w:val="00AB12F1"/>
    <w:rsid w:val="00AD4AD7"/>
    <w:rsid w:val="00B00DFF"/>
    <w:rsid w:val="00B0248D"/>
    <w:rsid w:val="00B24FE9"/>
    <w:rsid w:val="00B27F6B"/>
    <w:rsid w:val="00B3634C"/>
    <w:rsid w:val="00B42704"/>
    <w:rsid w:val="00B440BF"/>
    <w:rsid w:val="00B556E5"/>
    <w:rsid w:val="00B61BB5"/>
    <w:rsid w:val="00B6207E"/>
    <w:rsid w:val="00B66155"/>
    <w:rsid w:val="00B6625E"/>
    <w:rsid w:val="00B66C43"/>
    <w:rsid w:val="00B700B5"/>
    <w:rsid w:val="00B83AC8"/>
    <w:rsid w:val="00B904CF"/>
    <w:rsid w:val="00B90EE6"/>
    <w:rsid w:val="00BA1D5E"/>
    <w:rsid w:val="00BA69D7"/>
    <w:rsid w:val="00BC685D"/>
    <w:rsid w:val="00BD30B2"/>
    <w:rsid w:val="00BD4DFA"/>
    <w:rsid w:val="00BE6C27"/>
    <w:rsid w:val="00BE6D7C"/>
    <w:rsid w:val="00BF0B73"/>
    <w:rsid w:val="00C050FB"/>
    <w:rsid w:val="00C1491A"/>
    <w:rsid w:val="00C25634"/>
    <w:rsid w:val="00C35C63"/>
    <w:rsid w:val="00C36EB9"/>
    <w:rsid w:val="00C44093"/>
    <w:rsid w:val="00C50402"/>
    <w:rsid w:val="00C52B42"/>
    <w:rsid w:val="00C538C1"/>
    <w:rsid w:val="00C74A2C"/>
    <w:rsid w:val="00CA0FE1"/>
    <w:rsid w:val="00CA2557"/>
    <w:rsid w:val="00CA337D"/>
    <w:rsid w:val="00CA57B0"/>
    <w:rsid w:val="00CA5B18"/>
    <w:rsid w:val="00CA7878"/>
    <w:rsid w:val="00CB4104"/>
    <w:rsid w:val="00CC2108"/>
    <w:rsid w:val="00CD3A69"/>
    <w:rsid w:val="00CD4964"/>
    <w:rsid w:val="00CE2F91"/>
    <w:rsid w:val="00CE509A"/>
    <w:rsid w:val="00CE5758"/>
    <w:rsid w:val="00D014E7"/>
    <w:rsid w:val="00D01B74"/>
    <w:rsid w:val="00D270FF"/>
    <w:rsid w:val="00D4547D"/>
    <w:rsid w:val="00D55CD0"/>
    <w:rsid w:val="00D7109F"/>
    <w:rsid w:val="00D74863"/>
    <w:rsid w:val="00D961EB"/>
    <w:rsid w:val="00D9772B"/>
    <w:rsid w:val="00DA22CF"/>
    <w:rsid w:val="00DC34B5"/>
    <w:rsid w:val="00DD2C63"/>
    <w:rsid w:val="00DD71E1"/>
    <w:rsid w:val="00DE44C0"/>
    <w:rsid w:val="00DE653A"/>
    <w:rsid w:val="00DE6F05"/>
    <w:rsid w:val="00DF50B1"/>
    <w:rsid w:val="00E0369F"/>
    <w:rsid w:val="00E06C3D"/>
    <w:rsid w:val="00E06F12"/>
    <w:rsid w:val="00E101A5"/>
    <w:rsid w:val="00E107E3"/>
    <w:rsid w:val="00E20E02"/>
    <w:rsid w:val="00E340E1"/>
    <w:rsid w:val="00E4338B"/>
    <w:rsid w:val="00E43A77"/>
    <w:rsid w:val="00E47D75"/>
    <w:rsid w:val="00E55154"/>
    <w:rsid w:val="00E551DD"/>
    <w:rsid w:val="00E56FDE"/>
    <w:rsid w:val="00E646C6"/>
    <w:rsid w:val="00E82F5C"/>
    <w:rsid w:val="00E86E05"/>
    <w:rsid w:val="00E91F97"/>
    <w:rsid w:val="00EA46EB"/>
    <w:rsid w:val="00EB1236"/>
    <w:rsid w:val="00EB48C2"/>
    <w:rsid w:val="00EE0AB8"/>
    <w:rsid w:val="00EE20A3"/>
    <w:rsid w:val="00EE544B"/>
    <w:rsid w:val="00EE5561"/>
    <w:rsid w:val="00EF6EE3"/>
    <w:rsid w:val="00EF71D6"/>
    <w:rsid w:val="00F1166B"/>
    <w:rsid w:val="00F15016"/>
    <w:rsid w:val="00F47240"/>
    <w:rsid w:val="00F478A6"/>
    <w:rsid w:val="00F64C54"/>
    <w:rsid w:val="00F67A98"/>
    <w:rsid w:val="00F71BD3"/>
    <w:rsid w:val="00F76CB4"/>
    <w:rsid w:val="00F7725F"/>
    <w:rsid w:val="00F8200E"/>
    <w:rsid w:val="00F83AC4"/>
    <w:rsid w:val="00F85315"/>
    <w:rsid w:val="00F92BF8"/>
    <w:rsid w:val="00F9642A"/>
    <w:rsid w:val="00F9696C"/>
    <w:rsid w:val="00F978F3"/>
    <w:rsid w:val="00FA68D6"/>
    <w:rsid w:val="00FF5B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colormenu v:ext="edit" fillcolor="none [3212]"/>
    </o:shapedefaults>
    <o:shapelayout v:ext="edit">
      <o:idmap v:ext="edit" data="1"/>
    </o:shapelayout>
  </w:shapeDefaults>
  <w:decimalSymbol w:val="."/>
  <w:listSeparator w:val=","/>
  <w14:docId w14:val="70C14611"/>
  <w15:docId w15:val="{E74E5E51-DA07-43CA-A76D-13FC2B4E4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heading 1" w:uiPriority="9" w:qFormat="1"/>
    <w:lsdException w:name="heading 2" w:uiPriority="9"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3566C"/>
    <w:rPr>
      <w:lang w:val="en-GB"/>
    </w:rPr>
  </w:style>
  <w:style w:type="paragraph" w:styleId="Heading1">
    <w:name w:val="heading 1"/>
    <w:basedOn w:val="Normal"/>
    <w:next w:val="Normal"/>
    <w:link w:val="Heading1Char"/>
    <w:uiPriority w:val="9"/>
    <w:qFormat/>
    <w:rsid w:val="00F67A9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67A9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rsid w:val="002B731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3566C"/>
    <w:rPr>
      <w:u w:val="single"/>
    </w:rPr>
  </w:style>
  <w:style w:type="paragraph" w:customStyle="1" w:styleId="HeaderFooter">
    <w:name w:val="Header &amp; Footer"/>
    <w:rsid w:val="0093566C"/>
    <w:pPr>
      <w:tabs>
        <w:tab w:val="right" w:pos="9020"/>
      </w:tabs>
    </w:pPr>
    <w:rPr>
      <w:rFonts w:ascii="Helvetica Neue" w:hAnsi="Helvetica Neue" w:cs="Arial Unicode MS"/>
      <w:color w:val="000000"/>
    </w:rPr>
  </w:style>
  <w:style w:type="paragraph" w:styleId="PlainText">
    <w:name w:val="Plain Text"/>
    <w:rsid w:val="0093566C"/>
    <w:rPr>
      <w:rFonts w:ascii="Calibri" w:eastAsia="Calibri" w:hAnsi="Calibri" w:cs="Calibri"/>
      <w:color w:val="000000"/>
      <w:sz w:val="22"/>
      <w:szCs w:val="22"/>
      <w:u w:color="000000"/>
    </w:rPr>
  </w:style>
  <w:style w:type="paragraph" w:customStyle="1" w:styleId="Body">
    <w:name w:val="Body"/>
    <w:rsid w:val="0093566C"/>
    <w:rPr>
      <w:rFonts w:cs="Arial Unicode MS"/>
      <w:color w:val="000000"/>
      <w:u w:color="000000"/>
      <w:lang w:val="de-DE"/>
    </w:rPr>
  </w:style>
  <w:style w:type="character" w:customStyle="1" w:styleId="Link">
    <w:name w:val="Link"/>
    <w:rsid w:val="0093566C"/>
    <w:rPr>
      <w:color w:val="0000FF"/>
      <w:u w:val="single" w:color="0000FF"/>
    </w:rPr>
  </w:style>
  <w:style w:type="character" w:customStyle="1" w:styleId="Hyperlink0">
    <w:name w:val="Hyperlink.0"/>
    <w:basedOn w:val="Link"/>
    <w:rsid w:val="0093566C"/>
    <w:rPr>
      <w:color w:val="0000FF"/>
      <w:sz w:val="16"/>
      <w:szCs w:val="16"/>
      <w:u w:val="single" w:color="0000FF"/>
    </w:rPr>
  </w:style>
  <w:style w:type="numbering" w:customStyle="1" w:styleId="ImportedStyle1">
    <w:name w:val="Imported Style 1"/>
    <w:rsid w:val="0093566C"/>
    <w:pPr>
      <w:numPr>
        <w:numId w:val="1"/>
      </w:numPr>
    </w:pPr>
  </w:style>
  <w:style w:type="paragraph" w:styleId="ListParagraph">
    <w:name w:val="List Paragraph"/>
    <w:aliases w:val="F5 List Paragraph,List Paragraph1,List Paragraph11,Dot pt,Colorful List - Accent 11,No Spacing1,List Paragraph Char Char Char,Indicator Text,Numbered Para 1,Bullet 1,Bullet Points,MAIN CONTENT,List Paragraph12,List Paragraph2,OBC Bullet,L"/>
    <w:link w:val="ListParagraphChar"/>
    <w:uiPriority w:val="34"/>
    <w:qFormat/>
    <w:rsid w:val="0093566C"/>
    <w:pPr>
      <w:ind w:left="720"/>
    </w:pPr>
    <w:rPr>
      <w:rFonts w:eastAsia="Times New Roman"/>
      <w:color w:val="000000"/>
      <w:u w:color="000000"/>
    </w:rPr>
  </w:style>
  <w:style w:type="paragraph" w:customStyle="1" w:styleId="Default">
    <w:name w:val="Default"/>
    <w:rsid w:val="0093566C"/>
    <w:rPr>
      <w:rFonts w:ascii="Helvetica Neue" w:eastAsia="Helvetica Neue" w:hAnsi="Helvetica Neue" w:cs="Helvetica Neue"/>
      <w:color w:val="000000"/>
      <w:sz w:val="22"/>
      <w:szCs w:val="22"/>
    </w:rPr>
  </w:style>
  <w:style w:type="character" w:customStyle="1" w:styleId="Hyperlink1">
    <w:name w:val="Hyperlink.1"/>
    <w:basedOn w:val="Link"/>
    <w:rsid w:val="0093566C"/>
    <w:rPr>
      <w:rFonts w:ascii="Calibri" w:eastAsia="Calibri" w:hAnsi="Calibri" w:cs="Calibri"/>
      <w:color w:val="0000FF"/>
      <w:sz w:val="22"/>
      <w:szCs w:val="22"/>
      <w:u w:val="single" w:color="0000FF"/>
    </w:rPr>
  </w:style>
  <w:style w:type="character" w:customStyle="1" w:styleId="Hyperlink2">
    <w:name w:val="Hyperlink.2"/>
    <w:basedOn w:val="Link"/>
    <w:rsid w:val="0093566C"/>
    <w:rPr>
      <w:rFonts w:ascii="Calibri" w:eastAsia="Calibri" w:hAnsi="Calibri" w:cs="Calibri"/>
      <w:color w:val="0000FF"/>
      <w:sz w:val="20"/>
      <w:szCs w:val="20"/>
      <w:u w:val="single" w:color="0000FF"/>
    </w:rPr>
  </w:style>
  <w:style w:type="numbering" w:customStyle="1" w:styleId="ImportedStyle2">
    <w:name w:val="Imported Style 2"/>
    <w:rsid w:val="0093566C"/>
    <w:pPr>
      <w:numPr>
        <w:numId w:val="2"/>
      </w:numPr>
    </w:pPr>
  </w:style>
  <w:style w:type="paragraph" w:styleId="CommentText">
    <w:name w:val="annotation text"/>
    <w:basedOn w:val="Normal"/>
    <w:link w:val="CommentTextChar"/>
    <w:uiPriority w:val="99"/>
    <w:unhideWhenUsed/>
    <w:rsid w:val="0093566C"/>
    <w:rPr>
      <w:sz w:val="20"/>
      <w:szCs w:val="20"/>
    </w:rPr>
  </w:style>
  <w:style w:type="character" w:customStyle="1" w:styleId="CommentTextChar">
    <w:name w:val="Comment Text Char"/>
    <w:basedOn w:val="DefaultParagraphFont"/>
    <w:link w:val="CommentText"/>
    <w:uiPriority w:val="99"/>
    <w:rsid w:val="0093566C"/>
  </w:style>
  <w:style w:type="character" w:styleId="CommentReference">
    <w:name w:val="annotation reference"/>
    <w:basedOn w:val="DefaultParagraphFont"/>
    <w:uiPriority w:val="99"/>
    <w:unhideWhenUsed/>
    <w:rsid w:val="0093566C"/>
    <w:rPr>
      <w:sz w:val="16"/>
      <w:szCs w:val="16"/>
    </w:rPr>
  </w:style>
  <w:style w:type="paragraph" w:styleId="BalloonText">
    <w:name w:val="Balloon Text"/>
    <w:basedOn w:val="Normal"/>
    <w:link w:val="BalloonTextChar"/>
    <w:uiPriority w:val="99"/>
    <w:semiHidden/>
    <w:unhideWhenUsed/>
    <w:rsid w:val="00CE509A"/>
    <w:rPr>
      <w:rFonts w:ascii="Tahoma" w:hAnsi="Tahoma" w:cs="Tahoma"/>
      <w:sz w:val="16"/>
      <w:szCs w:val="16"/>
    </w:rPr>
  </w:style>
  <w:style w:type="character" w:customStyle="1" w:styleId="BalloonTextChar">
    <w:name w:val="Balloon Text Char"/>
    <w:basedOn w:val="DefaultParagraphFont"/>
    <w:link w:val="BalloonText"/>
    <w:uiPriority w:val="99"/>
    <w:semiHidden/>
    <w:rsid w:val="00CE509A"/>
    <w:rPr>
      <w:rFonts w:ascii="Tahoma" w:hAnsi="Tahoma" w:cs="Tahoma"/>
      <w:sz w:val="16"/>
      <w:szCs w:val="16"/>
    </w:rPr>
  </w:style>
  <w:style w:type="paragraph" w:styleId="Header">
    <w:name w:val="header"/>
    <w:basedOn w:val="Normal"/>
    <w:link w:val="HeaderChar"/>
    <w:uiPriority w:val="99"/>
    <w:unhideWhenUsed/>
    <w:rsid w:val="00F8200E"/>
    <w:pPr>
      <w:tabs>
        <w:tab w:val="center" w:pos="4513"/>
        <w:tab w:val="right" w:pos="9026"/>
      </w:tabs>
    </w:pPr>
  </w:style>
  <w:style w:type="character" w:customStyle="1" w:styleId="HeaderChar">
    <w:name w:val="Header Char"/>
    <w:basedOn w:val="DefaultParagraphFont"/>
    <w:link w:val="Header"/>
    <w:uiPriority w:val="99"/>
    <w:rsid w:val="00F8200E"/>
    <w:rPr>
      <w:sz w:val="24"/>
      <w:szCs w:val="24"/>
    </w:rPr>
  </w:style>
  <w:style w:type="paragraph" w:styleId="Footer">
    <w:name w:val="footer"/>
    <w:basedOn w:val="Normal"/>
    <w:link w:val="FooterChar"/>
    <w:uiPriority w:val="99"/>
    <w:unhideWhenUsed/>
    <w:rsid w:val="00F8200E"/>
    <w:pPr>
      <w:tabs>
        <w:tab w:val="center" w:pos="4513"/>
        <w:tab w:val="right" w:pos="9026"/>
      </w:tabs>
    </w:pPr>
  </w:style>
  <w:style w:type="character" w:customStyle="1" w:styleId="FooterChar">
    <w:name w:val="Footer Char"/>
    <w:basedOn w:val="DefaultParagraphFont"/>
    <w:link w:val="Footer"/>
    <w:uiPriority w:val="99"/>
    <w:rsid w:val="00F8200E"/>
    <w:rPr>
      <w:sz w:val="24"/>
      <w:szCs w:val="24"/>
    </w:rPr>
  </w:style>
  <w:style w:type="paragraph" w:customStyle="1" w:styleId="standfirst">
    <w:name w:val="standfirst"/>
    <w:basedOn w:val="Normal"/>
    <w:uiPriority w:val="99"/>
    <w:semiHidden/>
    <w:rsid w:val="00C504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rPr>
  </w:style>
  <w:style w:type="paragraph" w:styleId="NormalWeb">
    <w:name w:val="Normal (Web)"/>
    <w:basedOn w:val="Normal"/>
    <w:uiPriority w:val="99"/>
    <w:unhideWhenUsed/>
    <w:rsid w:val="00C504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table" w:styleId="TableGrid">
    <w:name w:val="Table Grid"/>
    <w:basedOn w:val="TableNormal"/>
    <w:uiPriority w:val="59"/>
    <w:rsid w:val="00EA4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86E05"/>
    <w:pPr>
      <w:pBdr>
        <w:top w:val="none" w:sz="0" w:space="0" w:color="auto"/>
        <w:left w:val="none" w:sz="0" w:space="0" w:color="auto"/>
        <w:bottom w:val="none" w:sz="0" w:space="0" w:color="auto"/>
        <w:right w:val="none" w:sz="0" w:space="0" w:color="auto"/>
        <w:between w:val="none" w:sz="0" w:space="0" w:color="auto"/>
        <w:bar w:val="none" w:sz="0" w:color="auto"/>
      </w:pBdr>
    </w:pPr>
  </w:style>
  <w:style w:type="paragraph" w:styleId="Title">
    <w:name w:val="Title"/>
    <w:basedOn w:val="Normal"/>
    <w:next w:val="Normal"/>
    <w:link w:val="TitleChar"/>
    <w:uiPriority w:val="10"/>
    <w:qFormat/>
    <w:rsid w:val="008556D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56D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67A9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67A98"/>
    <w:rPr>
      <w:rFonts w:asciiTheme="majorHAnsi" w:eastAsiaTheme="majorEastAsia" w:hAnsiTheme="majorHAnsi" w:cstheme="majorBidi"/>
      <w:color w:val="2E74B5" w:themeColor="accent1" w:themeShade="BF"/>
      <w:sz w:val="26"/>
      <w:szCs w:val="26"/>
    </w:rPr>
  </w:style>
  <w:style w:type="paragraph" w:styleId="CommentSubject">
    <w:name w:val="annotation subject"/>
    <w:basedOn w:val="CommentText"/>
    <w:next w:val="CommentText"/>
    <w:link w:val="CommentSubjectChar"/>
    <w:uiPriority w:val="99"/>
    <w:semiHidden/>
    <w:unhideWhenUsed/>
    <w:rsid w:val="00A2022C"/>
    <w:rPr>
      <w:b/>
      <w:bCs/>
    </w:rPr>
  </w:style>
  <w:style w:type="character" w:customStyle="1" w:styleId="CommentSubjectChar">
    <w:name w:val="Comment Subject Char"/>
    <w:basedOn w:val="CommentTextChar"/>
    <w:link w:val="CommentSubject"/>
    <w:uiPriority w:val="99"/>
    <w:semiHidden/>
    <w:rsid w:val="00A2022C"/>
    <w:rPr>
      <w:b/>
      <w:bCs/>
    </w:rPr>
  </w:style>
  <w:style w:type="paragraph" w:customStyle="1" w:styleId="xmsonormal">
    <w:name w:val="x_msonormal"/>
    <w:basedOn w:val="Normal"/>
    <w:rsid w:val="00EE0AB8"/>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Times" w:eastAsiaTheme="minorHAnsi" w:hAnsi="Times" w:cstheme="minorBidi"/>
      <w:sz w:val="20"/>
      <w:szCs w:val="20"/>
      <w:bdr w:val="none" w:sz="0" w:space="0" w:color="auto"/>
    </w:rPr>
  </w:style>
  <w:style w:type="character" w:customStyle="1" w:styleId="apple-converted-space">
    <w:name w:val="apple-converted-space"/>
    <w:basedOn w:val="DefaultParagraphFont"/>
    <w:rsid w:val="00EE0AB8"/>
  </w:style>
  <w:style w:type="paragraph" w:customStyle="1" w:styleId="xmsolistparagraph">
    <w:name w:val="x_msolistparagraph"/>
    <w:basedOn w:val="Normal"/>
    <w:rsid w:val="00EE0AB8"/>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Times" w:eastAsiaTheme="minorHAnsi" w:hAnsi="Times" w:cstheme="minorBidi"/>
      <w:sz w:val="20"/>
      <w:szCs w:val="20"/>
      <w:bdr w:val="none" w:sz="0" w:space="0" w:color="auto"/>
    </w:rPr>
  </w:style>
  <w:style w:type="paragraph" w:customStyle="1" w:styleId="xmsolistparagraphcxspmiddle">
    <w:name w:val="x_msolistparagraphcxspmiddle"/>
    <w:basedOn w:val="Normal"/>
    <w:rsid w:val="00EE0AB8"/>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Times" w:eastAsiaTheme="minorHAnsi" w:hAnsi="Times" w:cstheme="minorBidi"/>
      <w:sz w:val="20"/>
      <w:szCs w:val="20"/>
      <w:bdr w:val="none" w:sz="0" w:space="0" w:color="auto"/>
    </w:rPr>
  </w:style>
  <w:style w:type="paragraph" w:customStyle="1" w:styleId="xmsolistparagraphcxsplast">
    <w:name w:val="x_msolistparagraphcxsplast"/>
    <w:basedOn w:val="Normal"/>
    <w:rsid w:val="00EE0AB8"/>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Times" w:eastAsiaTheme="minorHAnsi" w:hAnsi="Times" w:cstheme="minorBidi"/>
      <w:sz w:val="20"/>
      <w:szCs w:val="20"/>
      <w:bdr w:val="none" w:sz="0" w:space="0" w:color="auto"/>
    </w:rPr>
  </w:style>
  <w:style w:type="paragraph" w:customStyle="1" w:styleId="BasicParagraph">
    <w:name w:val="[Basic Paragraph]"/>
    <w:basedOn w:val="Normal"/>
    <w:uiPriority w:val="99"/>
    <w:rsid w:val="007F19E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link w:val="NoSpacingChar"/>
    <w:uiPriority w:val="1"/>
    <w:qFormat/>
    <w:rsid w:val="00E47D7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GB"/>
    </w:rPr>
  </w:style>
  <w:style w:type="character" w:styleId="Emphasis">
    <w:name w:val="Emphasis"/>
    <w:basedOn w:val="DefaultParagraphFont"/>
    <w:uiPriority w:val="20"/>
    <w:qFormat/>
    <w:rsid w:val="00E47D75"/>
    <w:rPr>
      <w:i/>
      <w:iCs/>
    </w:rPr>
  </w:style>
  <w:style w:type="numbering" w:customStyle="1" w:styleId="NoList1">
    <w:name w:val="No List1"/>
    <w:next w:val="NoList"/>
    <w:uiPriority w:val="99"/>
    <w:semiHidden/>
    <w:unhideWhenUsed/>
    <w:rsid w:val="00F76CB4"/>
  </w:style>
  <w:style w:type="table" w:customStyle="1" w:styleId="TableGrid1">
    <w:name w:val="Table Grid1"/>
    <w:basedOn w:val="TableNormal"/>
    <w:next w:val="TableGrid"/>
    <w:uiPriority w:val="59"/>
    <w:rsid w:val="00F76CB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76CB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0"/>
      <w:szCs w:val="20"/>
      <w:bdr w:val="none" w:sz="0" w:space="0" w:color="auto"/>
    </w:rPr>
  </w:style>
  <w:style w:type="character" w:customStyle="1" w:styleId="FootnoteTextChar">
    <w:name w:val="Footnote Text Char"/>
    <w:basedOn w:val="DefaultParagraphFont"/>
    <w:link w:val="FootnoteText"/>
    <w:uiPriority w:val="99"/>
    <w:semiHidden/>
    <w:rsid w:val="00F76CB4"/>
    <w:rPr>
      <w:rFonts w:ascii="Calibri" w:eastAsia="Calibri" w:hAnsi="Calibri"/>
      <w:sz w:val="20"/>
      <w:szCs w:val="20"/>
      <w:bdr w:val="none" w:sz="0" w:space="0" w:color="auto"/>
      <w:lang w:val="en-GB"/>
    </w:rPr>
  </w:style>
  <w:style w:type="character" w:styleId="FootnoteReference">
    <w:name w:val="footnote reference"/>
    <w:basedOn w:val="DefaultParagraphFont"/>
    <w:uiPriority w:val="99"/>
    <w:unhideWhenUsed/>
    <w:rsid w:val="00F76CB4"/>
    <w:rPr>
      <w:vertAlign w:val="superscript"/>
    </w:rPr>
  </w:style>
  <w:style w:type="character" w:styleId="UnresolvedMention">
    <w:name w:val="Unresolved Mention"/>
    <w:basedOn w:val="DefaultParagraphFont"/>
    <w:uiPriority w:val="99"/>
    <w:semiHidden/>
    <w:unhideWhenUsed/>
    <w:rsid w:val="00F76CB4"/>
    <w:rPr>
      <w:color w:val="605E5C"/>
      <w:shd w:val="clear" w:color="auto" w:fill="E1DFDD"/>
    </w:rPr>
  </w:style>
  <w:style w:type="table" w:customStyle="1" w:styleId="TableGrid2">
    <w:name w:val="Table Grid2"/>
    <w:basedOn w:val="TableNormal"/>
    <w:next w:val="TableGrid"/>
    <w:uiPriority w:val="59"/>
    <w:rsid w:val="00F76CB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List Paragraph11 Char,Dot pt Char,Colorful List - Accent 11 Char,No Spacing1 Char,List Paragraph Char Char Char Char,Indicator Text Char,Numbered Para 1 Char,Bullet 1 Char,MAIN CONTENT Char"/>
    <w:basedOn w:val="DefaultParagraphFont"/>
    <w:link w:val="ListParagraph"/>
    <w:uiPriority w:val="34"/>
    <w:qFormat/>
    <w:rsid w:val="00F76CB4"/>
    <w:rPr>
      <w:rFonts w:eastAsia="Times New Roman"/>
      <w:color w:val="000000"/>
      <w:u w:color="000000"/>
    </w:rPr>
  </w:style>
  <w:style w:type="character" w:customStyle="1" w:styleId="NoSpacingChar">
    <w:name w:val="No Spacing Char"/>
    <w:basedOn w:val="DefaultParagraphFont"/>
    <w:link w:val="NoSpacing"/>
    <w:uiPriority w:val="1"/>
    <w:rsid w:val="00A30CEC"/>
    <w:rPr>
      <w:rFonts w:asciiTheme="minorHAnsi" w:eastAsiaTheme="minorHAnsi" w:hAnsiTheme="minorHAnsi" w:cstheme="minorBidi"/>
      <w:sz w:val="22"/>
      <w:szCs w:val="22"/>
      <w:bdr w:val="none" w:sz="0" w:space="0" w:color="auto"/>
      <w:lang w:val="en-GB"/>
    </w:rPr>
  </w:style>
  <w:style w:type="character" w:customStyle="1" w:styleId="Heading3Char">
    <w:name w:val="Heading 3 Char"/>
    <w:basedOn w:val="DefaultParagraphFont"/>
    <w:link w:val="Heading3"/>
    <w:rsid w:val="002B7314"/>
    <w:rPr>
      <w:rFonts w:asciiTheme="majorHAnsi" w:eastAsiaTheme="majorEastAsia" w:hAnsiTheme="majorHAnsi" w:cstheme="majorBidi"/>
      <w:color w:val="1F4D78" w:themeColor="accent1" w:themeShade="7F"/>
      <w:lang w:val="en-GB"/>
    </w:rPr>
  </w:style>
  <w:style w:type="character" w:styleId="Strong">
    <w:name w:val="Strong"/>
    <w:basedOn w:val="DefaultParagraphFont"/>
    <w:uiPriority w:val="22"/>
    <w:qFormat/>
    <w:rsid w:val="002B73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6291">
      <w:bodyDiv w:val="1"/>
      <w:marLeft w:val="0"/>
      <w:marRight w:val="0"/>
      <w:marTop w:val="0"/>
      <w:marBottom w:val="0"/>
      <w:divBdr>
        <w:top w:val="none" w:sz="0" w:space="0" w:color="auto"/>
        <w:left w:val="none" w:sz="0" w:space="0" w:color="auto"/>
        <w:bottom w:val="none" w:sz="0" w:space="0" w:color="auto"/>
        <w:right w:val="none" w:sz="0" w:space="0" w:color="auto"/>
      </w:divBdr>
    </w:div>
    <w:div w:id="90470858">
      <w:bodyDiv w:val="1"/>
      <w:marLeft w:val="0"/>
      <w:marRight w:val="0"/>
      <w:marTop w:val="0"/>
      <w:marBottom w:val="0"/>
      <w:divBdr>
        <w:top w:val="none" w:sz="0" w:space="0" w:color="auto"/>
        <w:left w:val="none" w:sz="0" w:space="0" w:color="auto"/>
        <w:bottom w:val="none" w:sz="0" w:space="0" w:color="auto"/>
        <w:right w:val="none" w:sz="0" w:space="0" w:color="auto"/>
      </w:divBdr>
    </w:div>
    <w:div w:id="129590759">
      <w:bodyDiv w:val="1"/>
      <w:marLeft w:val="0"/>
      <w:marRight w:val="0"/>
      <w:marTop w:val="0"/>
      <w:marBottom w:val="0"/>
      <w:divBdr>
        <w:top w:val="none" w:sz="0" w:space="0" w:color="auto"/>
        <w:left w:val="none" w:sz="0" w:space="0" w:color="auto"/>
        <w:bottom w:val="none" w:sz="0" w:space="0" w:color="auto"/>
        <w:right w:val="none" w:sz="0" w:space="0" w:color="auto"/>
      </w:divBdr>
    </w:div>
    <w:div w:id="194975168">
      <w:bodyDiv w:val="1"/>
      <w:marLeft w:val="0"/>
      <w:marRight w:val="0"/>
      <w:marTop w:val="0"/>
      <w:marBottom w:val="0"/>
      <w:divBdr>
        <w:top w:val="none" w:sz="0" w:space="0" w:color="auto"/>
        <w:left w:val="none" w:sz="0" w:space="0" w:color="auto"/>
        <w:bottom w:val="none" w:sz="0" w:space="0" w:color="auto"/>
        <w:right w:val="none" w:sz="0" w:space="0" w:color="auto"/>
      </w:divBdr>
    </w:div>
    <w:div w:id="235092880">
      <w:bodyDiv w:val="1"/>
      <w:marLeft w:val="0"/>
      <w:marRight w:val="0"/>
      <w:marTop w:val="0"/>
      <w:marBottom w:val="0"/>
      <w:divBdr>
        <w:top w:val="none" w:sz="0" w:space="0" w:color="auto"/>
        <w:left w:val="none" w:sz="0" w:space="0" w:color="auto"/>
        <w:bottom w:val="none" w:sz="0" w:space="0" w:color="auto"/>
        <w:right w:val="none" w:sz="0" w:space="0" w:color="auto"/>
      </w:divBdr>
    </w:div>
    <w:div w:id="242492013">
      <w:bodyDiv w:val="1"/>
      <w:marLeft w:val="0"/>
      <w:marRight w:val="0"/>
      <w:marTop w:val="0"/>
      <w:marBottom w:val="0"/>
      <w:divBdr>
        <w:top w:val="none" w:sz="0" w:space="0" w:color="auto"/>
        <w:left w:val="none" w:sz="0" w:space="0" w:color="auto"/>
        <w:bottom w:val="none" w:sz="0" w:space="0" w:color="auto"/>
        <w:right w:val="none" w:sz="0" w:space="0" w:color="auto"/>
      </w:divBdr>
    </w:div>
    <w:div w:id="312872556">
      <w:bodyDiv w:val="1"/>
      <w:marLeft w:val="0"/>
      <w:marRight w:val="0"/>
      <w:marTop w:val="0"/>
      <w:marBottom w:val="0"/>
      <w:divBdr>
        <w:top w:val="none" w:sz="0" w:space="0" w:color="auto"/>
        <w:left w:val="none" w:sz="0" w:space="0" w:color="auto"/>
        <w:bottom w:val="none" w:sz="0" w:space="0" w:color="auto"/>
        <w:right w:val="none" w:sz="0" w:space="0" w:color="auto"/>
      </w:divBdr>
    </w:div>
    <w:div w:id="332534713">
      <w:bodyDiv w:val="1"/>
      <w:marLeft w:val="0"/>
      <w:marRight w:val="0"/>
      <w:marTop w:val="0"/>
      <w:marBottom w:val="0"/>
      <w:divBdr>
        <w:top w:val="none" w:sz="0" w:space="0" w:color="auto"/>
        <w:left w:val="none" w:sz="0" w:space="0" w:color="auto"/>
        <w:bottom w:val="none" w:sz="0" w:space="0" w:color="auto"/>
        <w:right w:val="none" w:sz="0" w:space="0" w:color="auto"/>
      </w:divBdr>
    </w:div>
    <w:div w:id="376054502">
      <w:bodyDiv w:val="1"/>
      <w:marLeft w:val="0"/>
      <w:marRight w:val="0"/>
      <w:marTop w:val="0"/>
      <w:marBottom w:val="0"/>
      <w:divBdr>
        <w:top w:val="none" w:sz="0" w:space="0" w:color="auto"/>
        <w:left w:val="none" w:sz="0" w:space="0" w:color="auto"/>
        <w:bottom w:val="none" w:sz="0" w:space="0" w:color="auto"/>
        <w:right w:val="none" w:sz="0" w:space="0" w:color="auto"/>
      </w:divBdr>
    </w:div>
    <w:div w:id="518082833">
      <w:bodyDiv w:val="1"/>
      <w:marLeft w:val="0"/>
      <w:marRight w:val="0"/>
      <w:marTop w:val="0"/>
      <w:marBottom w:val="0"/>
      <w:divBdr>
        <w:top w:val="none" w:sz="0" w:space="0" w:color="auto"/>
        <w:left w:val="none" w:sz="0" w:space="0" w:color="auto"/>
        <w:bottom w:val="none" w:sz="0" w:space="0" w:color="auto"/>
        <w:right w:val="none" w:sz="0" w:space="0" w:color="auto"/>
      </w:divBdr>
    </w:div>
    <w:div w:id="715859270">
      <w:bodyDiv w:val="1"/>
      <w:marLeft w:val="0"/>
      <w:marRight w:val="0"/>
      <w:marTop w:val="0"/>
      <w:marBottom w:val="0"/>
      <w:divBdr>
        <w:top w:val="none" w:sz="0" w:space="0" w:color="auto"/>
        <w:left w:val="none" w:sz="0" w:space="0" w:color="auto"/>
        <w:bottom w:val="none" w:sz="0" w:space="0" w:color="auto"/>
        <w:right w:val="none" w:sz="0" w:space="0" w:color="auto"/>
      </w:divBdr>
    </w:div>
    <w:div w:id="731778886">
      <w:bodyDiv w:val="1"/>
      <w:marLeft w:val="0"/>
      <w:marRight w:val="0"/>
      <w:marTop w:val="0"/>
      <w:marBottom w:val="0"/>
      <w:divBdr>
        <w:top w:val="none" w:sz="0" w:space="0" w:color="auto"/>
        <w:left w:val="none" w:sz="0" w:space="0" w:color="auto"/>
        <w:bottom w:val="none" w:sz="0" w:space="0" w:color="auto"/>
        <w:right w:val="none" w:sz="0" w:space="0" w:color="auto"/>
      </w:divBdr>
    </w:div>
    <w:div w:id="732002127">
      <w:bodyDiv w:val="1"/>
      <w:marLeft w:val="0"/>
      <w:marRight w:val="0"/>
      <w:marTop w:val="0"/>
      <w:marBottom w:val="0"/>
      <w:divBdr>
        <w:top w:val="none" w:sz="0" w:space="0" w:color="auto"/>
        <w:left w:val="none" w:sz="0" w:space="0" w:color="auto"/>
        <w:bottom w:val="none" w:sz="0" w:space="0" w:color="auto"/>
        <w:right w:val="none" w:sz="0" w:space="0" w:color="auto"/>
      </w:divBdr>
    </w:div>
    <w:div w:id="843130240">
      <w:bodyDiv w:val="1"/>
      <w:marLeft w:val="0"/>
      <w:marRight w:val="0"/>
      <w:marTop w:val="0"/>
      <w:marBottom w:val="0"/>
      <w:divBdr>
        <w:top w:val="none" w:sz="0" w:space="0" w:color="auto"/>
        <w:left w:val="none" w:sz="0" w:space="0" w:color="auto"/>
        <w:bottom w:val="none" w:sz="0" w:space="0" w:color="auto"/>
        <w:right w:val="none" w:sz="0" w:space="0" w:color="auto"/>
      </w:divBdr>
    </w:div>
    <w:div w:id="972714458">
      <w:bodyDiv w:val="1"/>
      <w:marLeft w:val="0"/>
      <w:marRight w:val="0"/>
      <w:marTop w:val="0"/>
      <w:marBottom w:val="0"/>
      <w:divBdr>
        <w:top w:val="none" w:sz="0" w:space="0" w:color="auto"/>
        <w:left w:val="none" w:sz="0" w:space="0" w:color="auto"/>
        <w:bottom w:val="none" w:sz="0" w:space="0" w:color="auto"/>
        <w:right w:val="none" w:sz="0" w:space="0" w:color="auto"/>
      </w:divBdr>
    </w:div>
    <w:div w:id="1048839670">
      <w:bodyDiv w:val="1"/>
      <w:marLeft w:val="0"/>
      <w:marRight w:val="0"/>
      <w:marTop w:val="0"/>
      <w:marBottom w:val="0"/>
      <w:divBdr>
        <w:top w:val="none" w:sz="0" w:space="0" w:color="auto"/>
        <w:left w:val="none" w:sz="0" w:space="0" w:color="auto"/>
        <w:bottom w:val="none" w:sz="0" w:space="0" w:color="auto"/>
        <w:right w:val="none" w:sz="0" w:space="0" w:color="auto"/>
      </w:divBdr>
      <w:divsChild>
        <w:div w:id="50926321">
          <w:marLeft w:val="0"/>
          <w:marRight w:val="0"/>
          <w:marTop w:val="855"/>
          <w:marBottom w:val="0"/>
          <w:divBdr>
            <w:top w:val="none" w:sz="0" w:space="0" w:color="auto"/>
            <w:left w:val="none" w:sz="0" w:space="0" w:color="auto"/>
            <w:bottom w:val="none" w:sz="0" w:space="0" w:color="auto"/>
            <w:right w:val="none" w:sz="0" w:space="0" w:color="auto"/>
          </w:divBdr>
          <w:divsChild>
            <w:div w:id="727844688">
              <w:marLeft w:val="0"/>
              <w:marRight w:val="0"/>
              <w:marTop w:val="0"/>
              <w:marBottom w:val="0"/>
              <w:divBdr>
                <w:top w:val="none" w:sz="0" w:space="0" w:color="auto"/>
                <w:left w:val="none" w:sz="0" w:space="0" w:color="auto"/>
                <w:bottom w:val="none" w:sz="0" w:space="0" w:color="auto"/>
                <w:right w:val="none" w:sz="0" w:space="0" w:color="auto"/>
              </w:divBdr>
              <w:divsChild>
                <w:div w:id="20589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85181">
      <w:bodyDiv w:val="1"/>
      <w:marLeft w:val="0"/>
      <w:marRight w:val="0"/>
      <w:marTop w:val="0"/>
      <w:marBottom w:val="0"/>
      <w:divBdr>
        <w:top w:val="none" w:sz="0" w:space="0" w:color="auto"/>
        <w:left w:val="none" w:sz="0" w:space="0" w:color="auto"/>
        <w:bottom w:val="none" w:sz="0" w:space="0" w:color="auto"/>
        <w:right w:val="none" w:sz="0" w:space="0" w:color="auto"/>
      </w:divBdr>
    </w:div>
    <w:div w:id="1273437936">
      <w:bodyDiv w:val="1"/>
      <w:marLeft w:val="0"/>
      <w:marRight w:val="0"/>
      <w:marTop w:val="0"/>
      <w:marBottom w:val="0"/>
      <w:divBdr>
        <w:top w:val="none" w:sz="0" w:space="0" w:color="auto"/>
        <w:left w:val="none" w:sz="0" w:space="0" w:color="auto"/>
        <w:bottom w:val="none" w:sz="0" w:space="0" w:color="auto"/>
        <w:right w:val="none" w:sz="0" w:space="0" w:color="auto"/>
      </w:divBdr>
    </w:div>
    <w:div w:id="1394235157">
      <w:bodyDiv w:val="1"/>
      <w:marLeft w:val="0"/>
      <w:marRight w:val="0"/>
      <w:marTop w:val="0"/>
      <w:marBottom w:val="0"/>
      <w:divBdr>
        <w:top w:val="none" w:sz="0" w:space="0" w:color="auto"/>
        <w:left w:val="none" w:sz="0" w:space="0" w:color="auto"/>
        <w:bottom w:val="none" w:sz="0" w:space="0" w:color="auto"/>
        <w:right w:val="none" w:sz="0" w:space="0" w:color="auto"/>
      </w:divBdr>
    </w:div>
    <w:div w:id="1473792276">
      <w:bodyDiv w:val="1"/>
      <w:marLeft w:val="0"/>
      <w:marRight w:val="0"/>
      <w:marTop w:val="0"/>
      <w:marBottom w:val="0"/>
      <w:divBdr>
        <w:top w:val="none" w:sz="0" w:space="0" w:color="auto"/>
        <w:left w:val="none" w:sz="0" w:space="0" w:color="auto"/>
        <w:bottom w:val="none" w:sz="0" w:space="0" w:color="auto"/>
        <w:right w:val="none" w:sz="0" w:space="0" w:color="auto"/>
      </w:divBdr>
    </w:div>
    <w:div w:id="1595551048">
      <w:bodyDiv w:val="1"/>
      <w:marLeft w:val="0"/>
      <w:marRight w:val="0"/>
      <w:marTop w:val="0"/>
      <w:marBottom w:val="0"/>
      <w:divBdr>
        <w:top w:val="none" w:sz="0" w:space="0" w:color="auto"/>
        <w:left w:val="none" w:sz="0" w:space="0" w:color="auto"/>
        <w:bottom w:val="none" w:sz="0" w:space="0" w:color="auto"/>
        <w:right w:val="none" w:sz="0" w:space="0" w:color="auto"/>
      </w:divBdr>
    </w:div>
    <w:div w:id="1666737515">
      <w:bodyDiv w:val="1"/>
      <w:marLeft w:val="0"/>
      <w:marRight w:val="0"/>
      <w:marTop w:val="0"/>
      <w:marBottom w:val="0"/>
      <w:divBdr>
        <w:top w:val="none" w:sz="0" w:space="0" w:color="auto"/>
        <w:left w:val="none" w:sz="0" w:space="0" w:color="auto"/>
        <w:bottom w:val="none" w:sz="0" w:space="0" w:color="auto"/>
        <w:right w:val="none" w:sz="0" w:space="0" w:color="auto"/>
      </w:divBdr>
    </w:div>
    <w:div w:id="1865173659">
      <w:bodyDiv w:val="1"/>
      <w:marLeft w:val="0"/>
      <w:marRight w:val="0"/>
      <w:marTop w:val="0"/>
      <w:marBottom w:val="0"/>
      <w:divBdr>
        <w:top w:val="none" w:sz="0" w:space="0" w:color="auto"/>
        <w:left w:val="none" w:sz="0" w:space="0" w:color="auto"/>
        <w:bottom w:val="none" w:sz="0" w:space="0" w:color="auto"/>
        <w:right w:val="none" w:sz="0" w:space="0" w:color="auto"/>
      </w:divBdr>
    </w:div>
    <w:div w:id="2004434067">
      <w:bodyDiv w:val="1"/>
      <w:marLeft w:val="0"/>
      <w:marRight w:val="0"/>
      <w:marTop w:val="0"/>
      <w:marBottom w:val="0"/>
      <w:divBdr>
        <w:top w:val="none" w:sz="0" w:space="0" w:color="auto"/>
        <w:left w:val="none" w:sz="0" w:space="0" w:color="auto"/>
        <w:bottom w:val="none" w:sz="0" w:space="0" w:color="auto"/>
        <w:right w:val="none" w:sz="0" w:space="0" w:color="auto"/>
      </w:divBdr>
    </w:div>
    <w:div w:id="2050911187">
      <w:bodyDiv w:val="1"/>
      <w:marLeft w:val="0"/>
      <w:marRight w:val="0"/>
      <w:marTop w:val="0"/>
      <w:marBottom w:val="0"/>
      <w:divBdr>
        <w:top w:val="none" w:sz="0" w:space="0" w:color="auto"/>
        <w:left w:val="none" w:sz="0" w:space="0" w:color="auto"/>
        <w:bottom w:val="none" w:sz="0" w:space="0" w:color="auto"/>
        <w:right w:val="none" w:sz="0" w:space="0" w:color="auto"/>
      </w:divBdr>
    </w:div>
    <w:div w:id="2075657864">
      <w:bodyDiv w:val="1"/>
      <w:marLeft w:val="0"/>
      <w:marRight w:val="0"/>
      <w:marTop w:val="0"/>
      <w:marBottom w:val="0"/>
      <w:divBdr>
        <w:top w:val="none" w:sz="0" w:space="0" w:color="auto"/>
        <w:left w:val="none" w:sz="0" w:space="0" w:color="auto"/>
        <w:bottom w:val="none" w:sz="0" w:space="0" w:color="auto"/>
        <w:right w:val="none" w:sz="0" w:space="0" w:color="auto"/>
      </w:divBdr>
    </w:div>
    <w:div w:id="2139489673">
      <w:bodyDiv w:val="1"/>
      <w:marLeft w:val="0"/>
      <w:marRight w:val="0"/>
      <w:marTop w:val="0"/>
      <w:marBottom w:val="0"/>
      <w:divBdr>
        <w:top w:val="none" w:sz="0" w:space="0" w:color="auto"/>
        <w:left w:val="none" w:sz="0" w:space="0" w:color="auto"/>
        <w:bottom w:val="none" w:sz="0" w:space="0" w:color="auto"/>
        <w:right w:val="none" w:sz="0" w:space="0" w:color="auto"/>
      </w:divBdr>
    </w:div>
    <w:div w:id="2141334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hsglos.nhs.uk/have-your-say/working-with-you/strategy-and-insight/" TargetMode="External"/><Relationship Id="rId18" Type="http://schemas.openxmlformats.org/officeDocument/2006/relationships/hyperlink" Target="https://www.nhsglos.nhs.uk/wp-content/uploads/2024/07/HI-Information-Statement-Report-Final.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nhsglos.nhs.uk/about-us/how-we-meet-our-duties/equality-and-diversity/workforce-equality/"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loucestershire.gov.uk/inform/health-and-wellbein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loucestershire.gov.uk/media/xgmbp0ka/gcc_2596-joint-health-and-wellbeing-strategy_dev12.pdf" TargetMode="External"/><Relationship Id="rId20" Type="http://schemas.openxmlformats.org/officeDocument/2006/relationships/hyperlink" Target="https://www.nhsglos.nhs.uk/wp-content/uploads/2023/10/One-Glos-People-Strategy_2023_10_04.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onegloucestershire.net/wp-content/uploads/2022/12/Interim-Integrated-Care-Strategy-v1.1.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england.nhs.uk/wp-content/uploads/2023/11/PR2128-i-nhs-englands-statement-on-information-on-health-inequalitie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sglos.nhs.uk/wp-content/uploads/2023/06/Joint-Forward-Plan-2023_Web.pdf" TargetMode="External"/><Relationship Id="rId22" Type="http://schemas.openxmlformats.org/officeDocument/2006/relationships/image" Target="media/image3.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nhsglos.nhs.uk/about-us/how-we-meet-our-duties/equality-and-diversity/" TargetMode="External"/><Relationship Id="rId1" Type="http://schemas.openxmlformats.org/officeDocument/2006/relationships/hyperlink" Target="https://www.nhsglos.nhs.uk/about-us/who-we-are-and-what-we-do/our-visions-and-valu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CCE3C4C952694C9F918471701D0F34" ma:contentTypeVersion="12" ma:contentTypeDescription="Create a new document." ma:contentTypeScope="" ma:versionID="86607fca43d2d002d720cf89fca58a3f">
  <xsd:schema xmlns:xsd="http://www.w3.org/2001/XMLSchema" xmlns:xs="http://www.w3.org/2001/XMLSchema" xmlns:p="http://schemas.microsoft.com/office/2006/metadata/properties" xmlns:ns1="http://schemas.microsoft.com/sharepoint/v3" xmlns:ns2="9a1ab630-43fa-4b82-a066-c4e00a918590" xmlns:ns3="e74e72f2-c601-481d-bab9-ad4a8bcb9755" targetNamespace="http://schemas.microsoft.com/office/2006/metadata/properties" ma:root="true" ma:fieldsID="5a43489d562f14f257f7fa22c6d76d81" ns1:_="" ns2:_="" ns3:_="">
    <xsd:import namespace="http://schemas.microsoft.com/sharepoint/v3"/>
    <xsd:import namespace="9a1ab630-43fa-4b82-a066-c4e00a918590"/>
    <xsd:import namespace="e74e72f2-c601-481d-bab9-ad4a8bcb97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1ab630-43fa-4b82-a066-c4e00a9185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4e72f2-c601-481d-bab9-ad4a8bcb97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D1D45-3303-4A69-8EB1-DBDF8953E6C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86828CF-749D-4312-8BCF-56FD196727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1ab630-43fa-4b82-a066-c4e00a918590"/>
    <ds:schemaRef ds:uri="e74e72f2-c601-481d-bab9-ad4a8bcb9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78FF02-BBD5-4B9F-86F5-9D160C48AA29}">
  <ds:schemaRefs>
    <ds:schemaRef ds:uri="http://schemas.microsoft.com/sharepoint/v3/contenttype/forms"/>
  </ds:schemaRefs>
</ds:datastoreItem>
</file>

<file path=customXml/itemProps4.xml><?xml version="1.0" encoding="utf-8"?>
<ds:datastoreItem xmlns:ds="http://schemas.openxmlformats.org/officeDocument/2006/customXml" ds:itemID="{4BA783E0-145E-4904-979E-2E37EE68A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2795</Words>
  <Characters>15934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18692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 Gloucestershire</dc:creator>
  <cp:keywords/>
  <dc:description/>
  <cp:lastModifiedBy>SMITH, Caroline (NHS GLOUCESTERSHIRE ICB - 11M)</cp:lastModifiedBy>
  <cp:revision>6</cp:revision>
  <cp:lastPrinted>2024-10-03T14:03:00Z</cp:lastPrinted>
  <dcterms:created xsi:type="dcterms:W3CDTF">2024-10-04T10:30:00Z</dcterms:created>
  <dcterms:modified xsi:type="dcterms:W3CDTF">2024-10-07T23:43:00Z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0x0101001FCCE3C4C952694C9F918471701D0F34</vt:lpwstr>
  </property>
</Properties>
</file>