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8DA0" w14:textId="28333ECE" w:rsidR="00AC095B" w:rsidRDefault="00973946">
      <w:pPr>
        <w:rPr>
          <w:rFonts w:ascii="Arial" w:hAnsi="Arial" w:cs="Arial"/>
          <w:b/>
          <w:bCs/>
          <w:sz w:val="24"/>
          <w:szCs w:val="24"/>
        </w:rPr>
      </w:pPr>
      <w:r>
        <w:rPr>
          <w:noProof/>
        </w:rPr>
        <w:drawing>
          <wp:anchor distT="0" distB="0" distL="114300" distR="114300" simplePos="0" relativeHeight="251661312" behindDoc="1" locked="0" layoutInCell="1" allowOverlap="1" wp14:anchorId="45FC2449" wp14:editId="65C9927E">
            <wp:simplePos x="0" y="0"/>
            <wp:positionH relativeFrom="margin">
              <wp:posOffset>7315200</wp:posOffset>
            </wp:positionH>
            <wp:positionV relativeFrom="paragraph">
              <wp:posOffset>-628650</wp:posOffset>
            </wp:positionV>
            <wp:extent cx="2076450" cy="1095375"/>
            <wp:effectExtent l="0" t="0" r="0" b="0"/>
            <wp:wrapNone/>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8" cstate="print">
                      <a:extLst>
                        <a:ext uri="{28A0092B-C50C-407E-A947-70E740481C1C}">
                          <a14:useLocalDpi xmlns:a14="http://schemas.microsoft.com/office/drawing/2010/main" val="0"/>
                        </a:ext>
                      </a:extLst>
                    </a:blip>
                    <a:srcRect l="65441" r="2451"/>
                    <a:stretch/>
                  </pic:blipFill>
                  <pic:spPr bwMode="auto">
                    <a:xfrm>
                      <a:off x="0" y="0"/>
                      <a:ext cx="207645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59178A" wp14:editId="21A99796">
            <wp:simplePos x="0" y="0"/>
            <wp:positionH relativeFrom="margin">
              <wp:posOffset>-561975</wp:posOffset>
            </wp:positionH>
            <wp:positionV relativeFrom="paragraph">
              <wp:posOffset>-695325</wp:posOffset>
            </wp:positionV>
            <wp:extent cx="2524125" cy="1076325"/>
            <wp:effectExtent l="0" t="0" r="0" b="0"/>
            <wp:wrapNone/>
            <wp:docPr id="1"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9" cstate="print">
                      <a:extLst>
                        <a:ext uri="{28A0092B-C50C-407E-A947-70E740481C1C}">
                          <a14:useLocalDpi xmlns:a14="http://schemas.microsoft.com/office/drawing/2010/main" val="0"/>
                        </a:ext>
                      </a:extLst>
                    </a:blip>
                    <a:srcRect l="4902" r="56250"/>
                    <a:stretch/>
                  </pic:blipFill>
                  <pic:spPr bwMode="auto">
                    <a:xfrm>
                      <a:off x="0" y="0"/>
                      <a:ext cx="252412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5706DC" w14:textId="06C4C92D" w:rsidR="009140EC" w:rsidRPr="008032B2" w:rsidRDefault="00973946" w:rsidP="00973946">
      <w:pPr>
        <w:jc w:val="center"/>
        <w:rPr>
          <w:rFonts w:ascii="Arial" w:hAnsi="Arial" w:cs="Arial"/>
          <w:b/>
          <w:bCs/>
          <w:sz w:val="28"/>
          <w:szCs w:val="28"/>
          <w:u w:val="single"/>
        </w:rPr>
      </w:pPr>
      <w:r w:rsidRPr="008032B2">
        <w:rPr>
          <w:rFonts w:ascii="Arial" w:hAnsi="Arial" w:cs="Arial"/>
          <w:b/>
          <w:bCs/>
          <w:sz w:val="28"/>
          <w:szCs w:val="28"/>
          <w:u w:val="single"/>
        </w:rPr>
        <w:t xml:space="preserve">NHS Gloucestershire </w:t>
      </w:r>
      <w:r w:rsidR="009140EC" w:rsidRPr="008032B2">
        <w:rPr>
          <w:rFonts w:ascii="Arial" w:hAnsi="Arial" w:cs="Arial"/>
          <w:b/>
          <w:bCs/>
          <w:sz w:val="28"/>
          <w:szCs w:val="28"/>
          <w:u w:val="single"/>
        </w:rPr>
        <w:t>ICB Board – Questions from</w:t>
      </w:r>
      <w:r w:rsidRPr="008032B2">
        <w:rPr>
          <w:rFonts w:ascii="Arial" w:hAnsi="Arial" w:cs="Arial"/>
          <w:b/>
          <w:bCs/>
          <w:sz w:val="28"/>
          <w:szCs w:val="28"/>
          <w:u w:val="single"/>
        </w:rPr>
        <w:t xml:space="preserve"> M</w:t>
      </w:r>
      <w:r w:rsidR="009140EC" w:rsidRPr="008032B2">
        <w:rPr>
          <w:rFonts w:ascii="Arial" w:hAnsi="Arial" w:cs="Arial"/>
          <w:b/>
          <w:bCs/>
          <w:sz w:val="28"/>
          <w:szCs w:val="28"/>
          <w:u w:val="single"/>
        </w:rPr>
        <w:t xml:space="preserve">embers of the </w:t>
      </w:r>
      <w:r w:rsidRPr="008032B2">
        <w:rPr>
          <w:rFonts w:ascii="Arial" w:hAnsi="Arial" w:cs="Arial"/>
          <w:b/>
          <w:bCs/>
          <w:sz w:val="28"/>
          <w:szCs w:val="28"/>
          <w:u w:val="single"/>
        </w:rPr>
        <w:t>P</w:t>
      </w:r>
      <w:r w:rsidR="009140EC" w:rsidRPr="008032B2">
        <w:rPr>
          <w:rFonts w:ascii="Arial" w:hAnsi="Arial" w:cs="Arial"/>
          <w:b/>
          <w:bCs/>
          <w:sz w:val="28"/>
          <w:szCs w:val="28"/>
          <w:u w:val="single"/>
        </w:rPr>
        <w:t xml:space="preserve">ublic and </w:t>
      </w:r>
      <w:r w:rsidRPr="008032B2">
        <w:rPr>
          <w:rFonts w:ascii="Arial" w:hAnsi="Arial" w:cs="Arial"/>
          <w:b/>
          <w:bCs/>
          <w:sz w:val="28"/>
          <w:szCs w:val="28"/>
          <w:u w:val="single"/>
        </w:rPr>
        <w:t>A</w:t>
      </w:r>
      <w:r w:rsidR="009140EC" w:rsidRPr="008032B2">
        <w:rPr>
          <w:rFonts w:ascii="Arial" w:hAnsi="Arial" w:cs="Arial"/>
          <w:b/>
          <w:bCs/>
          <w:sz w:val="28"/>
          <w:szCs w:val="28"/>
          <w:u w:val="single"/>
        </w:rPr>
        <w:t>nswers</w:t>
      </w:r>
    </w:p>
    <w:p w14:paraId="25571735" w14:textId="76B188C9" w:rsidR="00087161" w:rsidRPr="00973946" w:rsidRDefault="00973946">
      <w:pPr>
        <w:rPr>
          <w:rFonts w:ascii="Arial" w:hAnsi="Arial" w:cs="Arial"/>
          <w:b/>
          <w:bCs/>
          <w:i/>
          <w:iCs/>
          <w:sz w:val="24"/>
          <w:szCs w:val="24"/>
          <w:u w:val="single"/>
        </w:rPr>
      </w:pPr>
      <w:r w:rsidRPr="00973946">
        <w:rPr>
          <w:rFonts w:ascii="Arial" w:hAnsi="Arial" w:cs="Arial"/>
          <w:b/>
          <w:bCs/>
          <w:i/>
          <w:iCs/>
          <w:sz w:val="24"/>
          <w:szCs w:val="24"/>
          <w:u w:val="single"/>
        </w:rPr>
        <w:t xml:space="preserve">From </w:t>
      </w:r>
      <w:r w:rsidR="000A485F">
        <w:rPr>
          <w:rFonts w:ascii="Arial" w:hAnsi="Arial" w:cs="Arial"/>
          <w:b/>
          <w:bCs/>
          <w:i/>
          <w:iCs/>
          <w:sz w:val="24"/>
          <w:szCs w:val="24"/>
          <w:u w:val="single"/>
        </w:rPr>
        <w:t>May 2025 – July 2022</w:t>
      </w:r>
    </w:p>
    <w:tbl>
      <w:tblPr>
        <w:tblStyle w:val="TableGrid"/>
        <w:tblW w:w="0" w:type="auto"/>
        <w:tblInd w:w="-431" w:type="dxa"/>
        <w:tblLook w:val="04A0" w:firstRow="1" w:lastRow="0" w:firstColumn="1" w:lastColumn="0" w:noHBand="0" w:noVBand="1"/>
      </w:tblPr>
      <w:tblGrid>
        <w:gridCol w:w="1288"/>
        <w:gridCol w:w="3965"/>
        <w:gridCol w:w="9126"/>
      </w:tblGrid>
      <w:tr w:rsidR="009140EC" w:rsidRPr="009A22F2" w14:paraId="163C4574" w14:textId="77777777" w:rsidTr="00F43A9B">
        <w:tc>
          <w:tcPr>
            <w:tcW w:w="1318" w:type="dxa"/>
          </w:tcPr>
          <w:p w14:paraId="3A22F257" w14:textId="32A24DE7" w:rsidR="009140EC" w:rsidRPr="009A22F2" w:rsidRDefault="009140EC" w:rsidP="008032B2">
            <w:pPr>
              <w:jc w:val="center"/>
              <w:rPr>
                <w:rFonts w:ascii="Arial" w:hAnsi="Arial" w:cs="Arial"/>
                <w:b/>
                <w:bCs/>
                <w:sz w:val="20"/>
                <w:szCs w:val="20"/>
              </w:rPr>
            </w:pPr>
            <w:r w:rsidRPr="009A22F2">
              <w:rPr>
                <w:rFonts w:ascii="Arial" w:hAnsi="Arial" w:cs="Arial"/>
                <w:b/>
                <w:bCs/>
                <w:sz w:val="20"/>
                <w:szCs w:val="20"/>
              </w:rPr>
              <w:t>Date</w:t>
            </w:r>
          </w:p>
        </w:tc>
        <w:tc>
          <w:tcPr>
            <w:tcW w:w="4747" w:type="dxa"/>
          </w:tcPr>
          <w:p w14:paraId="69B7B8D6" w14:textId="599811F1" w:rsidR="009140EC" w:rsidRPr="009A22F2" w:rsidRDefault="009140EC" w:rsidP="008032B2">
            <w:pPr>
              <w:jc w:val="center"/>
              <w:rPr>
                <w:rFonts w:ascii="Arial" w:hAnsi="Arial" w:cs="Arial"/>
                <w:b/>
                <w:bCs/>
                <w:sz w:val="20"/>
                <w:szCs w:val="20"/>
              </w:rPr>
            </w:pPr>
            <w:r w:rsidRPr="009A22F2">
              <w:rPr>
                <w:rFonts w:ascii="Arial" w:hAnsi="Arial" w:cs="Arial"/>
                <w:b/>
                <w:bCs/>
                <w:sz w:val="20"/>
                <w:szCs w:val="20"/>
              </w:rPr>
              <w:t>Questions</w:t>
            </w:r>
          </w:p>
        </w:tc>
        <w:tc>
          <w:tcPr>
            <w:tcW w:w="8314" w:type="dxa"/>
          </w:tcPr>
          <w:p w14:paraId="483AE3A6" w14:textId="60E4EB5C" w:rsidR="009140EC" w:rsidRPr="009A22F2" w:rsidRDefault="009140EC" w:rsidP="008032B2">
            <w:pPr>
              <w:jc w:val="center"/>
              <w:rPr>
                <w:rFonts w:ascii="Arial" w:hAnsi="Arial" w:cs="Arial"/>
                <w:b/>
                <w:bCs/>
                <w:sz w:val="20"/>
                <w:szCs w:val="20"/>
              </w:rPr>
            </w:pPr>
            <w:r w:rsidRPr="009A22F2">
              <w:rPr>
                <w:rFonts w:ascii="Arial" w:hAnsi="Arial" w:cs="Arial"/>
                <w:b/>
                <w:bCs/>
                <w:sz w:val="20"/>
                <w:szCs w:val="20"/>
              </w:rPr>
              <w:t>Answers</w:t>
            </w:r>
          </w:p>
        </w:tc>
      </w:tr>
      <w:tr w:rsidR="000A485F" w:rsidRPr="000A485F" w14:paraId="4B07A8F2" w14:textId="77777777" w:rsidTr="00F43A9B">
        <w:tc>
          <w:tcPr>
            <w:tcW w:w="1318" w:type="dxa"/>
          </w:tcPr>
          <w:p w14:paraId="7370879F" w14:textId="77777777" w:rsidR="000A485F" w:rsidRPr="000A485F" w:rsidRDefault="000A485F" w:rsidP="000A485F">
            <w:pPr>
              <w:jc w:val="both"/>
              <w:rPr>
                <w:rFonts w:ascii="Arial" w:hAnsi="Arial" w:cs="Arial"/>
                <w:b/>
                <w:bCs/>
                <w:sz w:val="20"/>
                <w:szCs w:val="20"/>
              </w:rPr>
            </w:pPr>
            <w:r w:rsidRPr="000A485F">
              <w:rPr>
                <w:rFonts w:ascii="Arial" w:hAnsi="Arial" w:cs="Arial"/>
                <w:b/>
                <w:bCs/>
                <w:sz w:val="20"/>
                <w:szCs w:val="20"/>
              </w:rPr>
              <w:t>28</w:t>
            </w:r>
            <w:r w:rsidRPr="000A485F">
              <w:rPr>
                <w:rFonts w:ascii="Arial" w:hAnsi="Arial" w:cs="Arial"/>
                <w:b/>
                <w:bCs/>
                <w:sz w:val="20"/>
                <w:szCs w:val="20"/>
                <w:vertAlign w:val="superscript"/>
              </w:rPr>
              <w:t>th</w:t>
            </w:r>
            <w:r w:rsidRPr="000A485F">
              <w:rPr>
                <w:rFonts w:ascii="Arial" w:hAnsi="Arial" w:cs="Arial"/>
                <w:b/>
                <w:bCs/>
                <w:sz w:val="20"/>
                <w:szCs w:val="20"/>
              </w:rPr>
              <w:t xml:space="preserve"> May </w:t>
            </w:r>
          </w:p>
          <w:p w14:paraId="3C524B0C" w14:textId="352F0877" w:rsidR="000A485F" w:rsidRPr="000A485F" w:rsidRDefault="000A485F" w:rsidP="000A485F">
            <w:pPr>
              <w:jc w:val="both"/>
              <w:rPr>
                <w:rFonts w:ascii="Arial" w:hAnsi="Arial" w:cs="Arial"/>
                <w:b/>
                <w:bCs/>
                <w:sz w:val="20"/>
                <w:szCs w:val="20"/>
              </w:rPr>
            </w:pPr>
            <w:r w:rsidRPr="000A485F">
              <w:rPr>
                <w:rFonts w:ascii="Arial" w:hAnsi="Arial" w:cs="Arial"/>
                <w:b/>
                <w:bCs/>
                <w:sz w:val="20"/>
                <w:szCs w:val="20"/>
              </w:rPr>
              <w:t>2025</w:t>
            </w:r>
          </w:p>
        </w:tc>
        <w:tc>
          <w:tcPr>
            <w:tcW w:w="4747" w:type="dxa"/>
          </w:tcPr>
          <w:p w14:paraId="3C15DCF5" w14:textId="2C2F67BF" w:rsidR="000A485F" w:rsidRPr="000A485F" w:rsidRDefault="000A485F" w:rsidP="000A485F">
            <w:pPr>
              <w:pStyle w:val="elementtoproof"/>
              <w:shd w:val="clear" w:color="auto" w:fill="FFFFFF"/>
              <w:spacing w:before="0" w:beforeAutospacing="0" w:after="0" w:afterAutospacing="0"/>
              <w:rPr>
                <w:rFonts w:ascii="Arial" w:hAnsi="Arial" w:cs="Arial"/>
                <w:b/>
                <w:bCs/>
                <w:i/>
                <w:iCs/>
                <w:sz w:val="20"/>
                <w:szCs w:val="20"/>
              </w:rPr>
            </w:pPr>
            <w:r w:rsidRPr="000A485F">
              <w:rPr>
                <w:rFonts w:ascii="Arial" w:hAnsi="Arial" w:cs="Arial"/>
                <w:b/>
                <w:bCs/>
                <w:i/>
                <w:iCs/>
                <w:sz w:val="20"/>
                <w:szCs w:val="20"/>
              </w:rPr>
              <w:t xml:space="preserve">What practical implications on policy and services does NHS Gloucestershire/NHS Gloucestershire Integrated Care Board, across its partner organisations, understand, and will act on, </w:t>
            </w:r>
            <w:proofErr w:type="gramStart"/>
            <w:r w:rsidRPr="000A485F">
              <w:rPr>
                <w:rFonts w:ascii="Arial" w:hAnsi="Arial" w:cs="Arial"/>
                <w:b/>
                <w:bCs/>
                <w:i/>
                <w:iCs/>
                <w:sz w:val="20"/>
                <w:szCs w:val="20"/>
              </w:rPr>
              <w:t>as a result of</w:t>
            </w:r>
            <w:proofErr w:type="gramEnd"/>
            <w:r w:rsidRPr="000A485F">
              <w:rPr>
                <w:rFonts w:ascii="Arial" w:hAnsi="Arial" w:cs="Arial"/>
                <w:b/>
                <w:bCs/>
                <w:i/>
                <w:iCs/>
                <w:sz w:val="20"/>
                <w:szCs w:val="20"/>
              </w:rPr>
              <w:t xml:space="preserve"> the UK Supreme Court ruling on the biological definition of a woman.?”</w:t>
            </w:r>
          </w:p>
        </w:tc>
        <w:tc>
          <w:tcPr>
            <w:tcW w:w="8314" w:type="dxa"/>
          </w:tcPr>
          <w:p w14:paraId="5F044D9A" w14:textId="77777777" w:rsidR="000A485F" w:rsidRPr="000A485F" w:rsidRDefault="000A485F" w:rsidP="000A485F">
            <w:pPr>
              <w:spacing w:before="100" w:beforeAutospacing="1" w:after="100" w:afterAutospacing="1"/>
              <w:jc w:val="both"/>
              <w:rPr>
                <w:rFonts w:ascii="Arial" w:hAnsi="Arial" w:cs="Arial"/>
                <w:b/>
                <w:bCs/>
                <w:sz w:val="20"/>
                <w:szCs w:val="20"/>
              </w:rPr>
            </w:pPr>
            <w:r w:rsidRPr="000A485F">
              <w:rPr>
                <w:rFonts w:ascii="Arial" w:hAnsi="Arial" w:cs="Arial"/>
                <w:b/>
                <w:bCs/>
                <w:sz w:val="20"/>
                <w:szCs w:val="20"/>
              </w:rPr>
              <w:t>UK Supreme Court gender ruling</w:t>
            </w:r>
          </w:p>
          <w:p w14:paraId="4321E3DD" w14:textId="77777777" w:rsidR="000A485F" w:rsidRPr="000A485F" w:rsidRDefault="000A485F" w:rsidP="000A485F">
            <w:pPr>
              <w:spacing w:before="100" w:beforeAutospacing="1" w:after="100" w:afterAutospacing="1"/>
              <w:jc w:val="both"/>
              <w:rPr>
                <w:rFonts w:ascii="Arial" w:hAnsi="Arial" w:cs="Arial"/>
                <w:color w:val="000000" w:themeColor="text1"/>
                <w:sz w:val="20"/>
                <w:szCs w:val="20"/>
              </w:rPr>
            </w:pPr>
            <w:r w:rsidRPr="000A485F">
              <w:rPr>
                <w:rFonts w:ascii="Arial" w:hAnsi="Arial" w:cs="Arial"/>
                <w:color w:val="000000" w:themeColor="text1"/>
                <w:sz w:val="20"/>
                <w:szCs w:val="20"/>
              </w:rPr>
              <w:t>On Wednesday 16 April, the UK Supreme Court unanimously ruled a woman is defined by biological sex under equalities law.  This judgement has significant implications for the interpretation of Britain’s equality laws and has implications for workplaces and services.  </w:t>
            </w:r>
          </w:p>
          <w:p w14:paraId="062F63BD" w14:textId="77777777" w:rsidR="000A485F" w:rsidRPr="000A485F" w:rsidRDefault="000A485F" w:rsidP="000A485F">
            <w:pPr>
              <w:spacing w:before="100" w:beforeAutospacing="1" w:after="100" w:afterAutospacing="1"/>
              <w:jc w:val="both"/>
              <w:rPr>
                <w:rFonts w:ascii="Arial" w:hAnsi="Arial" w:cs="Arial"/>
                <w:color w:val="000000" w:themeColor="text1"/>
                <w:sz w:val="20"/>
                <w:szCs w:val="20"/>
              </w:rPr>
            </w:pPr>
            <w:r w:rsidRPr="000A485F">
              <w:rPr>
                <w:rFonts w:ascii="Arial" w:hAnsi="Arial" w:cs="Arial"/>
                <w:color w:val="000000" w:themeColor="text1"/>
                <w:sz w:val="20"/>
                <w:szCs w:val="20"/>
              </w:rPr>
              <w:t>There are no immediate changes to our policies and service arrangements, like all NHS organisations, we are now waiting for Equality and Human Rights Commission to provide further guidance on how any gender-related policies and practices within health and social care may be impacted.  The EHRC is due to issue a revised Code of Practice by end of June, which will be subject to ministerial approval and is expected to be laid before Parliament before the Summer recess. We note that the EHRC is consulting on their revised guidance, which was launched on 19</w:t>
            </w:r>
            <w:r w:rsidRPr="000A485F">
              <w:rPr>
                <w:rFonts w:ascii="Arial" w:hAnsi="Arial" w:cs="Arial"/>
                <w:color w:val="000000" w:themeColor="text1"/>
                <w:sz w:val="20"/>
                <w:szCs w:val="20"/>
                <w:vertAlign w:val="superscript"/>
              </w:rPr>
              <w:t>th</w:t>
            </w:r>
            <w:r w:rsidRPr="000A485F">
              <w:rPr>
                <w:rFonts w:ascii="Arial" w:hAnsi="Arial" w:cs="Arial"/>
                <w:color w:val="000000" w:themeColor="text1"/>
                <w:sz w:val="20"/>
                <w:szCs w:val="20"/>
              </w:rPr>
              <w:t xml:space="preserve"> May and closes on 30</w:t>
            </w:r>
            <w:r w:rsidRPr="000A485F">
              <w:rPr>
                <w:rFonts w:ascii="Arial" w:hAnsi="Arial" w:cs="Arial"/>
                <w:color w:val="000000" w:themeColor="text1"/>
                <w:sz w:val="20"/>
                <w:szCs w:val="20"/>
                <w:vertAlign w:val="superscript"/>
              </w:rPr>
              <w:t>th</w:t>
            </w:r>
            <w:r w:rsidRPr="000A485F">
              <w:rPr>
                <w:rFonts w:ascii="Arial" w:hAnsi="Arial" w:cs="Arial"/>
                <w:color w:val="000000" w:themeColor="text1"/>
                <w:sz w:val="20"/>
                <w:szCs w:val="20"/>
              </w:rPr>
              <w:t xml:space="preserve"> June. </w:t>
            </w:r>
          </w:p>
          <w:p w14:paraId="631203F4" w14:textId="77777777" w:rsidR="000A485F" w:rsidRPr="000A485F" w:rsidRDefault="000A485F" w:rsidP="000A485F">
            <w:pPr>
              <w:spacing w:before="100" w:beforeAutospacing="1" w:after="100" w:afterAutospacing="1"/>
              <w:jc w:val="both"/>
              <w:rPr>
                <w:rFonts w:ascii="Arial" w:hAnsi="Arial" w:cs="Arial"/>
                <w:color w:val="000000" w:themeColor="text1"/>
                <w:sz w:val="20"/>
                <w:szCs w:val="20"/>
              </w:rPr>
            </w:pPr>
            <w:r w:rsidRPr="000A485F">
              <w:rPr>
                <w:rFonts w:ascii="Arial" w:hAnsi="Arial" w:cs="Arial"/>
                <w:color w:val="000000" w:themeColor="text1"/>
                <w:sz w:val="20"/>
                <w:szCs w:val="20"/>
              </w:rPr>
              <w:t>Across Gloucestershire we know and recognise the impact this may have on our Trans and Non-Binary staff, patients and carers and will work closely with them, and with staff equality networks across the system to ensure Trans and Non-Binary rights and dignity are promoted, respected and upheld.</w:t>
            </w:r>
          </w:p>
          <w:p w14:paraId="2DCA756D" w14:textId="271EBF6B" w:rsidR="000A485F" w:rsidRPr="000A485F" w:rsidRDefault="000A485F" w:rsidP="000A485F">
            <w:pPr>
              <w:spacing w:before="100" w:beforeAutospacing="1" w:after="100" w:afterAutospacing="1"/>
              <w:jc w:val="both"/>
              <w:rPr>
                <w:rFonts w:ascii="Arial" w:hAnsi="Arial" w:cs="Arial"/>
                <w:b/>
                <w:bCs/>
                <w:sz w:val="20"/>
                <w:szCs w:val="20"/>
                <w:lang w:eastAsia="en-GB"/>
              </w:rPr>
            </w:pPr>
            <w:r w:rsidRPr="000A485F">
              <w:rPr>
                <w:rFonts w:ascii="Arial" w:hAnsi="Arial" w:cs="Arial"/>
                <w:color w:val="000000" w:themeColor="text1"/>
                <w:sz w:val="20"/>
                <w:szCs w:val="20"/>
              </w:rPr>
              <w:t>There is no place in Gloucestershire for any form of discrimination and we are proud of our diversity. It makes us a stronger, more compassionate, and responsive organisation. We remain focused on providing person-centred care and creating a safe and welcoming environments for all our staff, patients, families, and carers.</w:t>
            </w:r>
          </w:p>
        </w:tc>
      </w:tr>
      <w:tr w:rsidR="000A485F" w:rsidRPr="000A485F" w14:paraId="5946E24F" w14:textId="77777777" w:rsidTr="00F43A9B">
        <w:tc>
          <w:tcPr>
            <w:tcW w:w="1318" w:type="dxa"/>
          </w:tcPr>
          <w:p w14:paraId="73E643F5" w14:textId="1CDEE2AC" w:rsidR="000A485F" w:rsidRPr="000A485F" w:rsidRDefault="000A485F" w:rsidP="00973946">
            <w:pPr>
              <w:jc w:val="center"/>
              <w:rPr>
                <w:rFonts w:ascii="Arial" w:hAnsi="Arial" w:cs="Arial"/>
                <w:b/>
                <w:bCs/>
                <w:sz w:val="20"/>
                <w:szCs w:val="20"/>
              </w:rPr>
            </w:pPr>
            <w:r w:rsidRPr="000A485F">
              <w:rPr>
                <w:rFonts w:ascii="Arial" w:hAnsi="Arial" w:cs="Arial"/>
                <w:b/>
                <w:bCs/>
                <w:sz w:val="20"/>
                <w:szCs w:val="20"/>
              </w:rPr>
              <w:t>28</w:t>
            </w:r>
            <w:r w:rsidRPr="000A485F">
              <w:rPr>
                <w:rFonts w:ascii="Arial" w:hAnsi="Arial" w:cs="Arial"/>
                <w:b/>
                <w:bCs/>
                <w:sz w:val="20"/>
                <w:szCs w:val="20"/>
                <w:vertAlign w:val="superscript"/>
              </w:rPr>
              <w:t>th</w:t>
            </w:r>
            <w:r w:rsidRPr="000A485F">
              <w:rPr>
                <w:rFonts w:ascii="Arial" w:hAnsi="Arial" w:cs="Arial"/>
                <w:b/>
                <w:bCs/>
                <w:sz w:val="20"/>
                <w:szCs w:val="20"/>
              </w:rPr>
              <w:t xml:space="preserve"> May 2025</w:t>
            </w:r>
          </w:p>
        </w:tc>
        <w:tc>
          <w:tcPr>
            <w:tcW w:w="4747" w:type="dxa"/>
          </w:tcPr>
          <w:p w14:paraId="41823625" w14:textId="77777777" w:rsidR="000A485F" w:rsidRPr="000A485F" w:rsidRDefault="000A485F" w:rsidP="000A485F">
            <w:pPr>
              <w:rPr>
                <w:rFonts w:ascii="Arial" w:hAnsi="Arial" w:cs="Arial"/>
                <w:b/>
                <w:bCs/>
                <w:color w:val="002060"/>
                <w:sz w:val="20"/>
                <w:szCs w:val="20"/>
              </w:rPr>
            </w:pPr>
            <w:r w:rsidRPr="000A485F">
              <w:rPr>
                <w:rFonts w:ascii="Arial" w:hAnsi="Arial" w:cs="Arial"/>
                <w:b/>
                <w:bCs/>
                <w:color w:val="002060"/>
                <w:sz w:val="20"/>
                <w:szCs w:val="20"/>
              </w:rPr>
              <w:t xml:space="preserve">What programme of engagement and involvement does NHS Gloucestershire/NHS Gloucestershire Integrated Care Board have to share their plans/details of how the national announcements/requirement to reduce costs will be delivered at a local NHS Trust and Integrated Care Board level.?" </w:t>
            </w:r>
          </w:p>
          <w:p w14:paraId="63CA06C9" w14:textId="77777777" w:rsidR="000A485F" w:rsidRPr="000A485F" w:rsidRDefault="000A485F" w:rsidP="000A485F">
            <w:pPr>
              <w:pStyle w:val="elementtoproof"/>
              <w:shd w:val="clear" w:color="auto" w:fill="FFFFFF"/>
              <w:spacing w:before="0" w:beforeAutospacing="0" w:after="0" w:afterAutospacing="0"/>
              <w:rPr>
                <w:rFonts w:ascii="Arial" w:hAnsi="Arial" w:cs="Arial"/>
                <w:b/>
                <w:bCs/>
                <w:i/>
                <w:iCs/>
                <w:sz w:val="20"/>
                <w:szCs w:val="20"/>
              </w:rPr>
            </w:pPr>
          </w:p>
        </w:tc>
        <w:tc>
          <w:tcPr>
            <w:tcW w:w="8314" w:type="dxa"/>
          </w:tcPr>
          <w:p w14:paraId="0D4DE94C" w14:textId="77777777" w:rsidR="000A485F" w:rsidRPr="000A485F" w:rsidRDefault="000A485F" w:rsidP="000A485F">
            <w:pPr>
              <w:jc w:val="both"/>
              <w:rPr>
                <w:rFonts w:ascii="Arial" w:hAnsi="Arial" w:cs="Arial"/>
                <w:color w:val="000000" w:themeColor="text1"/>
                <w:sz w:val="20"/>
                <w:szCs w:val="20"/>
              </w:rPr>
            </w:pPr>
            <w:r w:rsidRPr="000A485F">
              <w:rPr>
                <w:rFonts w:ascii="Arial" w:hAnsi="Arial" w:cs="Arial"/>
                <w:color w:val="000000" w:themeColor="text1"/>
                <w:sz w:val="20"/>
                <w:szCs w:val="20"/>
              </w:rPr>
              <w:t xml:space="preserve">Over the last few months, both NHS England and the Department of Health and Social Care have been discussing closer working, reducing duplication and reforming the size and functions of NHS organisations (including the regions and ICBs) to support the Government’s priorities for the health service. </w:t>
            </w:r>
          </w:p>
          <w:p w14:paraId="00FBC322" w14:textId="77777777" w:rsidR="000A485F" w:rsidRPr="000A485F" w:rsidRDefault="000A485F" w:rsidP="000A485F">
            <w:pPr>
              <w:rPr>
                <w:rFonts w:ascii="Arial" w:hAnsi="Arial" w:cs="Arial"/>
                <w:color w:val="000000" w:themeColor="text1"/>
                <w:sz w:val="20"/>
                <w:szCs w:val="20"/>
              </w:rPr>
            </w:pPr>
          </w:p>
          <w:p w14:paraId="55799D82" w14:textId="77777777" w:rsidR="000A485F" w:rsidRPr="000A485F" w:rsidRDefault="000A485F" w:rsidP="000A485F">
            <w:pPr>
              <w:jc w:val="both"/>
              <w:rPr>
                <w:rFonts w:ascii="Arial" w:hAnsi="Arial" w:cs="Arial"/>
                <w:color w:val="000000" w:themeColor="text1"/>
                <w:sz w:val="20"/>
                <w:szCs w:val="20"/>
              </w:rPr>
            </w:pPr>
            <w:r w:rsidRPr="000A485F">
              <w:rPr>
                <w:rFonts w:ascii="Arial" w:hAnsi="Arial" w:cs="Arial"/>
                <w:color w:val="000000" w:themeColor="text1"/>
                <w:sz w:val="20"/>
                <w:szCs w:val="20"/>
              </w:rPr>
              <w:t>As part of this reform and the stated desire to maximise use of taxpayers’ money to support frontline services, NHS England informed ICBs in March that the running and programme costs of ICBs would be reduced by around 50% during 2025/26in line with changes to the centre.</w:t>
            </w:r>
          </w:p>
          <w:p w14:paraId="359C59DF" w14:textId="77777777" w:rsidR="000A485F" w:rsidRPr="000A485F" w:rsidRDefault="000A485F" w:rsidP="000A485F">
            <w:pPr>
              <w:jc w:val="both"/>
              <w:rPr>
                <w:rFonts w:ascii="Arial" w:hAnsi="Arial" w:cs="Arial"/>
                <w:sz w:val="20"/>
                <w:szCs w:val="20"/>
              </w:rPr>
            </w:pPr>
          </w:p>
          <w:p w14:paraId="4A30968E" w14:textId="77777777" w:rsidR="000A485F" w:rsidRPr="000A485F" w:rsidRDefault="000A485F" w:rsidP="000A485F">
            <w:pPr>
              <w:jc w:val="both"/>
              <w:rPr>
                <w:rFonts w:ascii="Arial" w:hAnsi="Arial" w:cs="Arial"/>
                <w:color w:val="000000" w:themeColor="text1"/>
                <w:sz w:val="20"/>
                <w:szCs w:val="20"/>
              </w:rPr>
            </w:pPr>
            <w:r w:rsidRPr="000A485F">
              <w:rPr>
                <w:rFonts w:ascii="Arial" w:hAnsi="Arial" w:cs="Arial"/>
                <w:color w:val="000000" w:themeColor="text1"/>
                <w:sz w:val="20"/>
                <w:szCs w:val="20"/>
              </w:rPr>
              <w:lastRenderedPageBreak/>
              <w:t>These changes are underpinned and enabled by a Model ICB Blueprint which was published on 2</w:t>
            </w:r>
            <w:r w:rsidRPr="000A485F">
              <w:rPr>
                <w:rFonts w:ascii="Arial" w:hAnsi="Arial" w:cs="Arial"/>
                <w:color w:val="000000" w:themeColor="text1"/>
                <w:sz w:val="20"/>
                <w:szCs w:val="20"/>
                <w:vertAlign w:val="superscript"/>
              </w:rPr>
              <w:t>nd</w:t>
            </w:r>
            <w:r w:rsidRPr="000A485F">
              <w:rPr>
                <w:rFonts w:ascii="Arial" w:hAnsi="Arial" w:cs="Arial"/>
                <w:color w:val="000000" w:themeColor="text1"/>
                <w:sz w:val="20"/>
                <w:szCs w:val="20"/>
              </w:rPr>
              <w:t xml:space="preserve"> May as well as a corresponding Blueprint document that will describe the future role of </w:t>
            </w:r>
            <w:proofErr w:type="gramStart"/>
            <w:r w:rsidRPr="000A485F">
              <w:rPr>
                <w:rFonts w:ascii="Arial" w:hAnsi="Arial" w:cs="Arial"/>
                <w:color w:val="000000" w:themeColor="text1"/>
                <w:sz w:val="20"/>
                <w:szCs w:val="20"/>
              </w:rPr>
              <w:t>Regions</w:t>
            </w:r>
            <w:proofErr w:type="gramEnd"/>
            <w:r w:rsidRPr="000A485F">
              <w:rPr>
                <w:rFonts w:ascii="Arial" w:hAnsi="Arial" w:cs="Arial"/>
                <w:color w:val="000000" w:themeColor="text1"/>
                <w:sz w:val="20"/>
                <w:szCs w:val="20"/>
              </w:rPr>
              <w:t xml:space="preserve">. </w:t>
            </w:r>
          </w:p>
          <w:p w14:paraId="450C978F" w14:textId="77777777" w:rsidR="000A485F" w:rsidRPr="000A485F" w:rsidRDefault="000A485F" w:rsidP="000A485F">
            <w:pPr>
              <w:jc w:val="both"/>
              <w:rPr>
                <w:rFonts w:ascii="Arial" w:hAnsi="Arial" w:cs="Arial"/>
                <w:color w:val="4472C4"/>
                <w:sz w:val="20"/>
                <w:szCs w:val="20"/>
              </w:rPr>
            </w:pPr>
          </w:p>
          <w:p w14:paraId="0F1F17DA" w14:textId="77777777" w:rsidR="000A485F" w:rsidRPr="000A485F" w:rsidRDefault="000A485F" w:rsidP="000A485F">
            <w:pPr>
              <w:jc w:val="both"/>
              <w:rPr>
                <w:rFonts w:ascii="Arial" w:hAnsi="Arial" w:cs="Arial"/>
                <w:color w:val="000000" w:themeColor="text1"/>
                <w:sz w:val="20"/>
                <w:szCs w:val="20"/>
              </w:rPr>
            </w:pPr>
            <w:r w:rsidRPr="000A485F">
              <w:rPr>
                <w:rFonts w:ascii="Arial" w:hAnsi="Arial" w:cs="Arial"/>
                <w:color w:val="000000" w:themeColor="text1"/>
                <w:sz w:val="20"/>
                <w:szCs w:val="20"/>
              </w:rPr>
              <w:t xml:space="preserve">The Model ICB Blueprint describes the critical role ICBs will play in the future as strategic commissioners and in realising the ambitions that will be set out in the 10 Year Health Plan. A copy of the Model ICB Blueprint is available on the NHS England website </w:t>
            </w:r>
            <w:hyperlink r:id="rId10" w:history="1">
              <w:r w:rsidRPr="000A485F">
                <w:rPr>
                  <w:rStyle w:val="Hyperlink"/>
                  <w:sz w:val="20"/>
                  <w:szCs w:val="20"/>
                </w:rPr>
                <w:t>Model Integrated Care Board – Blueprint v1.0</w:t>
              </w:r>
            </w:hyperlink>
            <w:r w:rsidRPr="000A485F">
              <w:rPr>
                <w:rFonts w:ascii="Arial" w:hAnsi="Arial" w:cs="Arial"/>
                <w:color w:val="000000" w:themeColor="text1"/>
                <w:sz w:val="20"/>
                <w:szCs w:val="20"/>
              </w:rPr>
              <w:t>. We recently provided a short briefing to the Working with People and Communities Advisory Group on the 20</w:t>
            </w:r>
            <w:r w:rsidRPr="000A485F">
              <w:rPr>
                <w:rFonts w:ascii="Arial" w:hAnsi="Arial" w:cs="Arial"/>
                <w:color w:val="000000" w:themeColor="text1"/>
                <w:sz w:val="20"/>
                <w:szCs w:val="20"/>
                <w:vertAlign w:val="superscript"/>
              </w:rPr>
              <w:t>th of</w:t>
            </w:r>
            <w:r w:rsidRPr="000A485F">
              <w:rPr>
                <w:rFonts w:ascii="Arial" w:hAnsi="Arial" w:cs="Arial"/>
                <w:color w:val="000000" w:themeColor="text1"/>
                <w:sz w:val="20"/>
                <w:szCs w:val="20"/>
              </w:rPr>
              <w:t xml:space="preserve"> May 2025 about the expected future core functions of ICBs. </w:t>
            </w:r>
          </w:p>
          <w:p w14:paraId="36E2C3F0" w14:textId="77777777" w:rsidR="000A485F" w:rsidRPr="000A485F" w:rsidRDefault="000A485F" w:rsidP="000A485F">
            <w:pPr>
              <w:rPr>
                <w:rFonts w:ascii="Arial" w:hAnsi="Arial" w:cs="Arial"/>
                <w:color w:val="000000" w:themeColor="text1"/>
                <w:sz w:val="20"/>
                <w:szCs w:val="20"/>
              </w:rPr>
            </w:pPr>
          </w:p>
          <w:p w14:paraId="34839B71" w14:textId="77777777" w:rsidR="000A485F" w:rsidRPr="000A485F" w:rsidRDefault="000A485F" w:rsidP="000A485F">
            <w:pPr>
              <w:jc w:val="both"/>
              <w:rPr>
                <w:rFonts w:ascii="Arial" w:hAnsi="Arial" w:cs="Arial"/>
                <w:color w:val="000000" w:themeColor="text1"/>
                <w:sz w:val="20"/>
                <w:szCs w:val="20"/>
              </w:rPr>
            </w:pPr>
            <w:r w:rsidRPr="000A485F">
              <w:rPr>
                <w:rFonts w:ascii="Arial" w:hAnsi="Arial" w:cs="Arial"/>
                <w:color w:val="000000" w:themeColor="text1"/>
                <w:sz w:val="20"/>
                <w:szCs w:val="20"/>
              </w:rPr>
              <w:t xml:space="preserve">The changes set out by NHSE and particularly the need to reduce our running and programme costs will necessitate ICBs working on larger geographical footprints with ICBs forming clusters and potentially merging in the future. </w:t>
            </w:r>
          </w:p>
          <w:p w14:paraId="37EEFBF1" w14:textId="77777777" w:rsidR="000A485F" w:rsidRPr="000A485F" w:rsidRDefault="000A485F" w:rsidP="000A485F">
            <w:pPr>
              <w:jc w:val="both"/>
              <w:rPr>
                <w:rFonts w:ascii="Arial" w:hAnsi="Arial" w:cs="Arial"/>
                <w:color w:val="4472C4"/>
                <w:sz w:val="20"/>
                <w:szCs w:val="20"/>
              </w:rPr>
            </w:pPr>
          </w:p>
          <w:p w14:paraId="664427BD" w14:textId="77777777" w:rsidR="000A485F" w:rsidRPr="000A485F" w:rsidRDefault="000A485F" w:rsidP="000A485F">
            <w:pPr>
              <w:jc w:val="both"/>
              <w:rPr>
                <w:rFonts w:ascii="Arial" w:hAnsi="Arial" w:cs="Arial"/>
                <w:color w:val="000000" w:themeColor="text1"/>
                <w:sz w:val="20"/>
                <w:szCs w:val="20"/>
              </w:rPr>
            </w:pPr>
            <w:r w:rsidRPr="000A485F">
              <w:rPr>
                <w:rFonts w:ascii="Arial" w:hAnsi="Arial" w:cs="Arial"/>
                <w:color w:val="000000" w:themeColor="text1"/>
                <w:sz w:val="20"/>
                <w:szCs w:val="20"/>
              </w:rPr>
              <w:t>We are working with providers to discuss and explore the implications of the changes and clustering arrangements and have updated ICS partners to ensure with briefings to ensure that they are kept informed. We will continue to keep community partners updated on developments.  </w:t>
            </w:r>
          </w:p>
          <w:p w14:paraId="5FB559AC" w14:textId="77777777" w:rsidR="000A485F" w:rsidRPr="000A485F" w:rsidRDefault="000A485F" w:rsidP="000A485F">
            <w:pPr>
              <w:rPr>
                <w:rFonts w:ascii="Arial" w:hAnsi="Arial" w:cs="Arial"/>
                <w:color w:val="000000" w:themeColor="text1"/>
                <w:sz w:val="20"/>
                <w:szCs w:val="20"/>
              </w:rPr>
            </w:pPr>
          </w:p>
          <w:p w14:paraId="587345BA" w14:textId="77777777" w:rsidR="000A485F" w:rsidRPr="000A485F" w:rsidRDefault="000A485F" w:rsidP="00D505E5">
            <w:pPr>
              <w:jc w:val="both"/>
              <w:rPr>
                <w:rFonts w:ascii="Arial" w:hAnsi="Arial" w:cs="Arial"/>
                <w:b/>
                <w:bCs/>
                <w:sz w:val="20"/>
                <w:szCs w:val="20"/>
                <w:lang w:eastAsia="en-GB"/>
              </w:rPr>
            </w:pPr>
          </w:p>
        </w:tc>
      </w:tr>
      <w:tr w:rsidR="000A485F" w:rsidRPr="000A485F" w14:paraId="45909294" w14:textId="77777777" w:rsidTr="00F43A9B">
        <w:tc>
          <w:tcPr>
            <w:tcW w:w="1318" w:type="dxa"/>
          </w:tcPr>
          <w:p w14:paraId="3F2D071F" w14:textId="50A2CD84" w:rsidR="000A485F" w:rsidRPr="000A485F" w:rsidRDefault="000A485F" w:rsidP="00973946">
            <w:pPr>
              <w:jc w:val="center"/>
              <w:rPr>
                <w:rFonts w:ascii="Arial" w:hAnsi="Arial" w:cs="Arial"/>
                <w:b/>
                <w:bCs/>
                <w:sz w:val="20"/>
                <w:szCs w:val="20"/>
              </w:rPr>
            </w:pPr>
            <w:r w:rsidRPr="000A485F">
              <w:rPr>
                <w:rFonts w:ascii="Arial" w:hAnsi="Arial" w:cs="Arial"/>
                <w:b/>
                <w:bCs/>
                <w:sz w:val="20"/>
                <w:szCs w:val="20"/>
              </w:rPr>
              <w:lastRenderedPageBreak/>
              <w:t>28</w:t>
            </w:r>
            <w:r w:rsidRPr="000A485F">
              <w:rPr>
                <w:rFonts w:ascii="Arial" w:hAnsi="Arial" w:cs="Arial"/>
                <w:b/>
                <w:bCs/>
                <w:sz w:val="20"/>
                <w:szCs w:val="20"/>
                <w:vertAlign w:val="superscript"/>
              </w:rPr>
              <w:t>th</w:t>
            </w:r>
            <w:r w:rsidRPr="000A485F">
              <w:rPr>
                <w:rFonts w:ascii="Arial" w:hAnsi="Arial" w:cs="Arial"/>
                <w:b/>
                <w:bCs/>
                <w:sz w:val="20"/>
                <w:szCs w:val="20"/>
              </w:rPr>
              <w:t xml:space="preserve"> May 2025</w:t>
            </w:r>
          </w:p>
        </w:tc>
        <w:tc>
          <w:tcPr>
            <w:tcW w:w="4747" w:type="dxa"/>
          </w:tcPr>
          <w:p w14:paraId="2169C88D" w14:textId="77777777" w:rsidR="000A485F" w:rsidRPr="000A485F" w:rsidRDefault="000A485F" w:rsidP="000A485F">
            <w:pPr>
              <w:rPr>
                <w:rFonts w:ascii="Arial" w:hAnsi="Arial" w:cs="Arial"/>
                <w:b/>
                <w:bCs/>
                <w:sz w:val="20"/>
                <w:szCs w:val="20"/>
              </w:rPr>
            </w:pPr>
            <w:r w:rsidRPr="000A485F">
              <w:rPr>
                <w:rFonts w:ascii="Arial" w:hAnsi="Arial" w:cs="Arial"/>
                <w:b/>
                <w:bCs/>
                <w:sz w:val="20"/>
                <w:szCs w:val="20"/>
              </w:rPr>
              <w:t>What is the waiting time for referral to assessment/treatment from Gloucestershire to the Neurology Department in Bristol Hospital? What is the waiting time for visiting neurologist coming to deliver a clinic in Gloucestershire? Is there an extensive waiting period to be seen by a neurologist at this present moment in time?</w:t>
            </w:r>
          </w:p>
          <w:p w14:paraId="3D76FA24" w14:textId="77777777" w:rsidR="000A485F" w:rsidRPr="000A485F" w:rsidRDefault="000A485F" w:rsidP="000A485F">
            <w:pPr>
              <w:pStyle w:val="elementtoproof"/>
              <w:shd w:val="clear" w:color="auto" w:fill="FFFFFF"/>
              <w:spacing w:before="0" w:beforeAutospacing="0" w:after="0" w:afterAutospacing="0"/>
              <w:rPr>
                <w:rFonts w:ascii="Arial" w:hAnsi="Arial" w:cs="Arial"/>
                <w:b/>
                <w:bCs/>
                <w:i/>
                <w:iCs/>
                <w:sz w:val="20"/>
                <w:szCs w:val="20"/>
              </w:rPr>
            </w:pPr>
          </w:p>
        </w:tc>
        <w:tc>
          <w:tcPr>
            <w:tcW w:w="8314" w:type="dxa"/>
          </w:tcPr>
          <w:p w14:paraId="5981F20E" w14:textId="77777777" w:rsidR="000A485F" w:rsidRPr="000A485F" w:rsidRDefault="000A485F" w:rsidP="000A485F">
            <w:pPr>
              <w:jc w:val="both"/>
              <w:rPr>
                <w:rFonts w:ascii="Arial" w:hAnsi="Arial" w:cs="Arial"/>
                <w:sz w:val="20"/>
                <w:szCs w:val="20"/>
              </w:rPr>
            </w:pPr>
            <w:r w:rsidRPr="000A485F">
              <w:rPr>
                <w:rFonts w:ascii="Arial" w:hAnsi="Arial" w:cs="Arial"/>
                <w:sz w:val="20"/>
                <w:szCs w:val="20"/>
              </w:rPr>
              <w:t>This is an important issue. There are currently long waits to see a neurologist across the country. As well as reporting the current position for Gloucestershire patients, I want to say a little bit about the actions we are taking as an ICB to address this.</w:t>
            </w:r>
          </w:p>
          <w:p w14:paraId="692FF4C0" w14:textId="77777777" w:rsidR="000A485F" w:rsidRPr="000A485F" w:rsidRDefault="000A485F" w:rsidP="000A485F">
            <w:pPr>
              <w:jc w:val="both"/>
              <w:rPr>
                <w:rFonts w:ascii="Arial" w:hAnsi="Arial" w:cs="Arial"/>
                <w:sz w:val="20"/>
                <w:szCs w:val="20"/>
              </w:rPr>
            </w:pPr>
          </w:p>
          <w:p w14:paraId="6FCD58A4" w14:textId="77777777" w:rsidR="000A485F" w:rsidRPr="000A485F" w:rsidRDefault="000A485F" w:rsidP="000A485F">
            <w:pPr>
              <w:jc w:val="both"/>
              <w:rPr>
                <w:rFonts w:ascii="Arial" w:hAnsi="Arial" w:cs="Arial"/>
                <w:sz w:val="20"/>
                <w:szCs w:val="20"/>
              </w:rPr>
            </w:pPr>
            <w:r w:rsidRPr="000A485F">
              <w:rPr>
                <w:rFonts w:ascii="Arial" w:hAnsi="Arial" w:cs="Arial"/>
                <w:sz w:val="20"/>
                <w:szCs w:val="20"/>
              </w:rPr>
              <w:t>In terms of the wait times, just to note, neurology is still mainly an outpatient-based specialty so although a small proportion of patients with neurological problems are admitted to hospital, most of the patient assessment and treatment takes place in an outpatient setting.</w:t>
            </w:r>
          </w:p>
          <w:p w14:paraId="33CE8530" w14:textId="77777777" w:rsidR="000A485F" w:rsidRPr="000A485F" w:rsidRDefault="000A485F" w:rsidP="000A485F">
            <w:pPr>
              <w:jc w:val="both"/>
              <w:rPr>
                <w:rFonts w:ascii="Arial" w:hAnsi="Arial" w:cs="Arial"/>
                <w:b/>
                <w:bCs/>
                <w:sz w:val="20"/>
                <w:szCs w:val="20"/>
              </w:rPr>
            </w:pPr>
          </w:p>
          <w:p w14:paraId="14D854C9" w14:textId="77777777" w:rsidR="000A485F" w:rsidRPr="000A485F" w:rsidRDefault="000A485F" w:rsidP="000A485F">
            <w:pPr>
              <w:jc w:val="both"/>
              <w:rPr>
                <w:rFonts w:ascii="Arial" w:hAnsi="Arial" w:cs="Arial"/>
                <w:sz w:val="20"/>
                <w:szCs w:val="20"/>
              </w:rPr>
            </w:pPr>
            <w:r w:rsidRPr="000A485F">
              <w:rPr>
                <w:rFonts w:ascii="Arial" w:hAnsi="Arial" w:cs="Arial"/>
                <w:sz w:val="20"/>
                <w:szCs w:val="20"/>
              </w:rPr>
              <w:t>In terms of the average waits for referral to first outpatient assessment/treatment from Gloucestershire to Bristol hospitals; at North Bristol Trust it is 22 weeks. For University Hospitals Bristol it is 43 weeks. The current average wait for a first outpatient appointment for the clinics at GHFT is 41 weeks.</w:t>
            </w:r>
          </w:p>
          <w:p w14:paraId="4A396E66" w14:textId="77777777" w:rsidR="000A485F" w:rsidRPr="000A485F" w:rsidRDefault="000A485F" w:rsidP="000A485F">
            <w:pPr>
              <w:jc w:val="both"/>
              <w:rPr>
                <w:rFonts w:ascii="Arial" w:hAnsi="Arial" w:cs="Arial"/>
                <w:sz w:val="20"/>
                <w:szCs w:val="20"/>
              </w:rPr>
            </w:pPr>
          </w:p>
          <w:p w14:paraId="184D0E8E" w14:textId="77777777" w:rsidR="000A485F" w:rsidRPr="000A485F" w:rsidRDefault="000A485F" w:rsidP="000A485F">
            <w:pPr>
              <w:jc w:val="both"/>
              <w:rPr>
                <w:rFonts w:ascii="Arial" w:hAnsi="Arial" w:cs="Arial"/>
                <w:i/>
                <w:iCs/>
                <w:sz w:val="20"/>
                <w:szCs w:val="20"/>
              </w:rPr>
            </w:pPr>
            <w:r w:rsidRPr="000A485F">
              <w:rPr>
                <w:rFonts w:ascii="Arial" w:hAnsi="Arial" w:cs="Arial"/>
                <w:i/>
                <w:iCs/>
                <w:sz w:val="20"/>
                <w:szCs w:val="20"/>
              </w:rPr>
              <w:t>It is important to emphasise that this is an average taken across all neurology clinics and sub-specialties, so waits will vary based upon clinical urgency, if you are referred for example into the headache clinic as opposed to the epilepsy clinic.</w:t>
            </w:r>
          </w:p>
          <w:p w14:paraId="5F342CB5" w14:textId="77777777" w:rsidR="000A485F" w:rsidRPr="000A485F" w:rsidRDefault="000A485F" w:rsidP="000A485F">
            <w:pPr>
              <w:jc w:val="both"/>
              <w:rPr>
                <w:rFonts w:ascii="Arial" w:hAnsi="Arial" w:cs="Arial"/>
                <w:sz w:val="20"/>
                <w:szCs w:val="20"/>
              </w:rPr>
            </w:pPr>
          </w:p>
          <w:p w14:paraId="6FA414C3" w14:textId="77777777" w:rsidR="000A485F" w:rsidRPr="000A485F" w:rsidRDefault="000A485F" w:rsidP="000A485F">
            <w:pPr>
              <w:jc w:val="both"/>
              <w:rPr>
                <w:rFonts w:ascii="Arial" w:hAnsi="Arial" w:cs="Arial"/>
                <w:sz w:val="20"/>
                <w:szCs w:val="20"/>
              </w:rPr>
            </w:pPr>
            <w:r w:rsidRPr="000A485F">
              <w:rPr>
                <w:rFonts w:ascii="Arial" w:hAnsi="Arial" w:cs="Arial"/>
                <w:sz w:val="20"/>
                <w:szCs w:val="20"/>
              </w:rPr>
              <w:t>In terms of our work to further bring down these waits, we are in the process of accrediting a new independent neurology provider who will be able to add additional capacity and support the further reduction in waiting times within NHS providers.</w:t>
            </w:r>
          </w:p>
          <w:p w14:paraId="186714AB" w14:textId="77777777" w:rsidR="000A485F" w:rsidRPr="000A485F" w:rsidRDefault="000A485F" w:rsidP="00D505E5">
            <w:pPr>
              <w:jc w:val="both"/>
              <w:rPr>
                <w:rFonts w:ascii="Arial" w:hAnsi="Arial" w:cs="Arial"/>
                <w:b/>
                <w:bCs/>
                <w:sz w:val="20"/>
                <w:szCs w:val="20"/>
                <w:lang w:eastAsia="en-GB"/>
              </w:rPr>
            </w:pPr>
          </w:p>
        </w:tc>
      </w:tr>
      <w:tr w:rsidR="00D505E5" w:rsidRPr="009A22F2" w14:paraId="5C624E01" w14:textId="77777777" w:rsidTr="00F43A9B">
        <w:tc>
          <w:tcPr>
            <w:tcW w:w="1318" w:type="dxa"/>
          </w:tcPr>
          <w:p w14:paraId="00596743" w14:textId="4B2492FD" w:rsidR="00D505E5" w:rsidRDefault="00D505E5" w:rsidP="00973946">
            <w:pPr>
              <w:jc w:val="center"/>
              <w:rPr>
                <w:rFonts w:ascii="Arial" w:hAnsi="Arial" w:cs="Arial"/>
                <w:b/>
                <w:bCs/>
                <w:sz w:val="20"/>
                <w:szCs w:val="20"/>
              </w:rPr>
            </w:pPr>
            <w:r>
              <w:rPr>
                <w:rFonts w:ascii="Arial" w:hAnsi="Arial" w:cs="Arial"/>
                <w:b/>
                <w:bCs/>
                <w:sz w:val="20"/>
                <w:szCs w:val="20"/>
              </w:rPr>
              <w:lastRenderedPageBreak/>
              <w:t>26</w:t>
            </w:r>
            <w:r w:rsidRPr="00D505E5">
              <w:rPr>
                <w:rFonts w:ascii="Arial" w:hAnsi="Arial" w:cs="Arial"/>
                <w:b/>
                <w:bCs/>
                <w:sz w:val="20"/>
                <w:szCs w:val="20"/>
                <w:vertAlign w:val="superscript"/>
              </w:rPr>
              <w:t>th</w:t>
            </w:r>
            <w:r>
              <w:rPr>
                <w:rFonts w:ascii="Arial" w:hAnsi="Arial" w:cs="Arial"/>
                <w:b/>
                <w:bCs/>
                <w:sz w:val="20"/>
                <w:szCs w:val="20"/>
              </w:rPr>
              <w:t xml:space="preserve"> March 2025</w:t>
            </w:r>
          </w:p>
        </w:tc>
        <w:tc>
          <w:tcPr>
            <w:tcW w:w="4747" w:type="dxa"/>
          </w:tcPr>
          <w:p w14:paraId="04F02635" w14:textId="77777777" w:rsidR="00D505E5" w:rsidRDefault="00D505E5" w:rsidP="00CD58A7">
            <w:pPr>
              <w:pStyle w:val="elementtoproof"/>
              <w:shd w:val="clear" w:color="auto" w:fill="FFFFFF"/>
              <w:spacing w:before="0" w:beforeAutospacing="0" w:after="0" w:afterAutospacing="0"/>
              <w:jc w:val="both"/>
              <w:rPr>
                <w:rFonts w:ascii="Arial" w:hAnsi="Arial" w:cs="Arial"/>
                <w:b/>
                <w:bCs/>
                <w:i/>
                <w:iCs/>
                <w:sz w:val="20"/>
                <w:szCs w:val="20"/>
              </w:rPr>
            </w:pPr>
            <w:r w:rsidRPr="00D505E5">
              <w:rPr>
                <w:rFonts w:ascii="Arial" w:hAnsi="Arial" w:cs="Arial"/>
                <w:b/>
                <w:bCs/>
                <w:i/>
                <w:iCs/>
                <w:sz w:val="20"/>
                <w:szCs w:val="20"/>
              </w:rPr>
              <w:t>Does NHS Gloucestershire Integrated Care Board have plans to extensively/further reach out, with plans/revised plans to commission/de commission services, that engage and involves the widest amount of people and communities in Gloucestershire in respect to the present/interim financial/resource situation?. What assurance and re assurance does NHS Gloucestershire Integrated Care Board  have that the self selecting citizens on the groups/forums can advocate for the 650,000+  people in the county and their views and needs.? If we would/could look to further extend this opportunity(s) for more wider reaching out, what would/could a plan be, and what robust evidence to demonstrate measurable impact would be used and validated with such a relational plan?"</w:t>
            </w:r>
          </w:p>
          <w:p w14:paraId="00DB15DD" w14:textId="2FB121D9" w:rsidR="00D505E5" w:rsidRPr="00CD58A7" w:rsidRDefault="00D505E5" w:rsidP="00CD58A7">
            <w:pPr>
              <w:pStyle w:val="elementtoproof"/>
              <w:shd w:val="clear" w:color="auto" w:fill="FFFFFF"/>
              <w:spacing w:before="0" w:beforeAutospacing="0" w:after="0" w:afterAutospacing="0"/>
              <w:jc w:val="both"/>
              <w:rPr>
                <w:rFonts w:ascii="Arial" w:hAnsi="Arial" w:cs="Arial"/>
                <w:b/>
                <w:bCs/>
                <w:sz w:val="20"/>
                <w:szCs w:val="20"/>
              </w:rPr>
            </w:pPr>
          </w:p>
        </w:tc>
        <w:tc>
          <w:tcPr>
            <w:tcW w:w="8314" w:type="dxa"/>
          </w:tcPr>
          <w:p w14:paraId="1ADCF23E" w14:textId="77777777" w:rsidR="00D505E5" w:rsidRPr="00D505E5" w:rsidRDefault="00D505E5" w:rsidP="00D505E5">
            <w:pPr>
              <w:jc w:val="both"/>
              <w:rPr>
                <w:rFonts w:ascii="Arial" w:hAnsi="Arial" w:cs="Arial"/>
                <w:b/>
                <w:bCs/>
                <w:sz w:val="20"/>
                <w:szCs w:val="20"/>
                <w:lang w:eastAsia="en-GB"/>
              </w:rPr>
            </w:pPr>
            <w:r w:rsidRPr="00D505E5">
              <w:rPr>
                <w:rFonts w:ascii="Arial" w:hAnsi="Arial" w:cs="Arial"/>
                <w:b/>
                <w:bCs/>
                <w:sz w:val="20"/>
                <w:szCs w:val="20"/>
                <w:lang w:eastAsia="en-GB"/>
              </w:rPr>
              <w:t>Does NHS Gloucestershire Integrated Care Board have plans to extensively/further reach out, with plans/revised plans to commission/de commission services, that engage and involves the widest amount of people and communities in Gloucestershire in respect to the present/interim financial/resource situation?</w:t>
            </w:r>
          </w:p>
          <w:p w14:paraId="2945F1E4" w14:textId="77777777" w:rsidR="00D505E5" w:rsidRPr="00D505E5" w:rsidRDefault="00D505E5" w:rsidP="00D505E5">
            <w:pPr>
              <w:jc w:val="both"/>
              <w:rPr>
                <w:rFonts w:ascii="Arial" w:hAnsi="Arial" w:cs="Arial"/>
                <w:sz w:val="20"/>
                <w:szCs w:val="20"/>
                <w:lang w:eastAsia="en-GB"/>
              </w:rPr>
            </w:pPr>
          </w:p>
          <w:p w14:paraId="7B5D8899"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We know that the next few years will be challenging for us as a system with a real terms decrease in funding into the NHS in Gloucestershire in 2025/26. We also know that rightly the public want to receive high quality and safe care across the services that we deliver. This means that we have some difficult choices to make together as a system as we cannot deliver financial balance whilst continuing to improve performance in all areas with the same approach. We are already transforming the way we are delivering care and support, but we know that we need to go further to meet our financial, quality/safety and performance ambitions. We are establishing six transformation portfolios across Gloucestershire to tackle some of those issues that we have been grappling with for some time across this county. </w:t>
            </w:r>
          </w:p>
          <w:p w14:paraId="4E4E4E71"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The 6 portfolios are:</w:t>
            </w:r>
          </w:p>
          <w:p w14:paraId="2D241E71"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Prevention and Long-Term Condition Physical Health</w:t>
            </w:r>
          </w:p>
          <w:p w14:paraId="5DB0A346"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All Age Mental Health, Neurodivergence, Learning Disabilities and Autism</w:t>
            </w:r>
          </w:p>
          <w:p w14:paraId="5C74A68B"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Planned Care and Diagnostics</w:t>
            </w:r>
          </w:p>
          <w:p w14:paraId="022614D7"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Working as One (Urgent Care and Flow)</w:t>
            </w:r>
          </w:p>
          <w:p w14:paraId="09FA36A1"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System Quality and Sustainability</w:t>
            </w:r>
          </w:p>
          <w:p w14:paraId="5F0E6CA5"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System Enablers</w:t>
            </w:r>
          </w:p>
          <w:p w14:paraId="476AE294" w14:textId="77777777" w:rsidR="00D505E5" w:rsidRPr="00D505E5" w:rsidRDefault="00D505E5" w:rsidP="00D505E5">
            <w:pPr>
              <w:jc w:val="both"/>
              <w:rPr>
                <w:rFonts w:ascii="Arial" w:hAnsi="Arial" w:cs="Arial"/>
                <w:sz w:val="20"/>
                <w:szCs w:val="20"/>
                <w:lang w:eastAsia="en-GB"/>
              </w:rPr>
            </w:pPr>
          </w:p>
          <w:p w14:paraId="6A8320DA"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This is a shared approach to transformation, not owned by any one single organisation but reflective of our collective ambition to deliver new models of care and address the challenges we face in the short, medium and long-term. These portfolios will bring together both existing and new transformation work. They will co-design for the long-term but also address some of the challenges that we have in the here and now.  We also want to take the opportunity to do fewer things better and offer greater clarity and direction to our teams. It will mean clarity on the things we do and the things we choose not to do.</w:t>
            </w:r>
          </w:p>
          <w:p w14:paraId="43904A46"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Portfolios have already been asked to work on answering key questions one of which asks for consideration of whether any schemes within a portfolio could lead to a potential ‘significant </w:t>
            </w:r>
          </w:p>
          <w:p w14:paraId="117E3BAB"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or substantial variation to current service provision’. It is important to identify this from the outset so that comprehensive plans for working with people and communities can be developed at the earliest opportunity. </w:t>
            </w:r>
          </w:p>
          <w:p w14:paraId="32C3D99A" w14:textId="77777777" w:rsidR="00D505E5" w:rsidRPr="00D505E5" w:rsidRDefault="00D505E5" w:rsidP="00D505E5">
            <w:pPr>
              <w:jc w:val="both"/>
              <w:rPr>
                <w:rFonts w:ascii="Arial" w:hAnsi="Arial" w:cs="Arial"/>
                <w:sz w:val="20"/>
                <w:szCs w:val="20"/>
                <w:lang w:eastAsia="en-GB"/>
              </w:rPr>
            </w:pPr>
          </w:p>
          <w:p w14:paraId="1E7FB18E" w14:textId="77777777" w:rsidR="00D505E5" w:rsidRPr="00D505E5" w:rsidRDefault="00D505E5" w:rsidP="00D505E5">
            <w:pPr>
              <w:jc w:val="both"/>
              <w:rPr>
                <w:rFonts w:ascii="Arial" w:hAnsi="Arial" w:cs="Arial"/>
                <w:b/>
                <w:bCs/>
                <w:sz w:val="20"/>
                <w:szCs w:val="20"/>
                <w:lang w:eastAsia="en-GB"/>
              </w:rPr>
            </w:pPr>
            <w:r w:rsidRPr="00D505E5">
              <w:rPr>
                <w:rFonts w:ascii="Arial" w:hAnsi="Arial" w:cs="Arial"/>
                <w:b/>
                <w:bCs/>
                <w:sz w:val="20"/>
                <w:szCs w:val="20"/>
                <w:lang w:eastAsia="en-GB"/>
              </w:rPr>
              <w:t>What assurance and re assurance does NHS Gloucestershire Integrated Care Board  have that the self-selecting citizens on the groups/forums can advocate for the 650,000+  people in the county and their views and needs?</w:t>
            </w:r>
          </w:p>
          <w:p w14:paraId="23CB4870" w14:textId="77777777" w:rsidR="00D505E5" w:rsidRPr="00D505E5" w:rsidRDefault="00D505E5" w:rsidP="00D505E5">
            <w:pPr>
              <w:jc w:val="both"/>
              <w:rPr>
                <w:rFonts w:ascii="Arial" w:hAnsi="Arial" w:cs="Arial"/>
                <w:b/>
                <w:bCs/>
                <w:sz w:val="20"/>
                <w:szCs w:val="20"/>
                <w:lang w:eastAsia="en-GB"/>
              </w:rPr>
            </w:pPr>
          </w:p>
          <w:p w14:paraId="48A6BED6"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lastRenderedPageBreak/>
              <w:t>The NHS Gloucestershire Working with People and Communities Strategy; sets out our principles, how we will work, and the mechanisms we will use to ensure we are putting the people and communities of Gloucestershire at the heart of everything we do.  </w:t>
            </w:r>
          </w:p>
          <w:p w14:paraId="3FF402E4" w14:textId="77777777" w:rsidR="00D505E5" w:rsidRPr="00D505E5" w:rsidRDefault="00D505E5" w:rsidP="00D505E5">
            <w:pPr>
              <w:jc w:val="both"/>
              <w:rPr>
                <w:rFonts w:ascii="Arial" w:hAnsi="Arial" w:cs="Arial"/>
                <w:sz w:val="20"/>
                <w:szCs w:val="20"/>
                <w:lang w:eastAsia="en-GB"/>
              </w:rPr>
            </w:pPr>
          </w:p>
          <w:p w14:paraId="0F1FB4EE"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Our strategy sets out our approaches under five headings to: </w:t>
            </w:r>
          </w:p>
          <w:p w14:paraId="4E6CC89B"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1. Involving people and communities (governance)</w:t>
            </w:r>
          </w:p>
          <w:p w14:paraId="3E58BA5A"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2. Involving you</w:t>
            </w:r>
          </w:p>
          <w:p w14:paraId="6CF1D294"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3. Working with people and communities to tackle inequalities</w:t>
            </w:r>
          </w:p>
          <w:p w14:paraId="14286756"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4. Working with Healthwatch Gloucestershire and with voluntary and community organisations and groups</w:t>
            </w:r>
          </w:p>
          <w:p w14:paraId="6D11138C"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5. Communicating with you</w:t>
            </w:r>
          </w:p>
          <w:p w14:paraId="4327E2BC" w14:textId="77777777" w:rsidR="00D505E5" w:rsidRPr="00D505E5" w:rsidRDefault="00D505E5" w:rsidP="00D505E5">
            <w:pPr>
              <w:jc w:val="both"/>
              <w:rPr>
                <w:rFonts w:ascii="Arial" w:hAnsi="Arial" w:cs="Arial"/>
                <w:sz w:val="20"/>
                <w:szCs w:val="20"/>
                <w:lang w:eastAsia="en-GB"/>
              </w:rPr>
            </w:pPr>
            <w:hyperlink r:id="rId11" w:history="1">
              <w:r w:rsidRPr="00D505E5">
                <w:rPr>
                  <w:rStyle w:val="Hyperlink"/>
                  <w:rFonts w:ascii="Arial" w:hAnsi="Arial" w:cs="Arial"/>
                  <w:sz w:val="20"/>
                  <w:szCs w:val="20"/>
                  <w:lang w:eastAsia="en-GB"/>
                </w:rPr>
                <w:t>https://www.nhsglos.nhs.uk/wp-content/uploads/2022/06/NHS-Gloucestershire-ICB-Working-With-People-And-Communities-Strategy-v1.0.pdf</w:t>
              </w:r>
            </w:hyperlink>
            <w:r w:rsidRPr="00D505E5">
              <w:rPr>
                <w:rFonts w:ascii="Arial" w:hAnsi="Arial" w:cs="Arial"/>
                <w:sz w:val="20"/>
                <w:szCs w:val="20"/>
                <w:lang w:eastAsia="en-GB"/>
              </w:rPr>
              <w:t xml:space="preserve"> </w:t>
            </w:r>
          </w:p>
          <w:p w14:paraId="6C323051" w14:textId="77777777" w:rsidR="00D505E5" w:rsidRPr="00D505E5" w:rsidRDefault="00D505E5" w:rsidP="00D505E5">
            <w:pPr>
              <w:jc w:val="both"/>
              <w:rPr>
                <w:rFonts w:ascii="Arial" w:hAnsi="Arial" w:cs="Arial"/>
                <w:sz w:val="20"/>
                <w:szCs w:val="20"/>
                <w:lang w:eastAsia="en-GB"/>
              </w:rPr>
            </w:pPr>
          </w:p>
          <w:p w14:paraId="5C749473"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Our strategy recognises that we can rely upon very active ‘self-selecting’ people who are prepared, willing and able to take up the many opportunities we offer to have their say. However, our strategic approach is to always try to do more to ensure that we hear the voices of individuals who do not, or cannot, easily tell us what matters to them. Here is an example of trying new things. When developing our Strategy we asked people from across the county: How do you want to be involved? One of the top three ways people said they would like to get involved was through completing surveys… and in response we decided to establish the One Gloucestershire People’s Panel. We worked with an independent partner to recruit a group of just over 1000 local residents to join the new Panel. The people recruited are representative of the Gloucestershire population of approximately 650,000 residents; the panel includes a weighted sample of individuals who live in CORE20 PLUS priority areas of the county; where people experience greater health inequalities than elsewhere in Gloucestershire or England. The panellists’ anonymous feedback is used at a county and a more local level to shape health and care services and support.</w:t>
            </w:r>
          </w:p>
          <w:p w14:paraId="7F6FF7E2"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The People’s Panel is one of a number of methods we use to hear the views of people from across the communities of interest of Gloucestershire. </w:t>
            </w:r>
          </w:p>
          <w:p w14:paraId="05859FD4" w14:textId="77777777" w:rsidR="00D505E5" w:rsidRPr="00D505E5" w:rsidRDefault="00D505E5" w:rsidP="00D505E5">
            <w:pPr>
              <w:jc w:val="both"/>
              <w:rPr>
                <w:rFonts w:ascii="Arial" w:hAnsi="Arial" w:cs="Arial"/>
                <w:sz w:val="20"/>
                <w:szCs w:val="20"/>
                <w:lang w:eastAsia="en-GB"/>
              </w:rPr>
            </w:pPr>
          </w:p>
          <w:p w14:paraId="72512BE7" w14:textId="77777777" w:rsidR="00D505E5" w:rsidRPr="00D505E5" w:rsidRDefault="00D505E5" w:rsidP="00D505E5">
            <w:pPr>
              <w:jc w:val="both"/>
              <w:rPr>
                <w:rFonts w:ascii="Arial" w:hAnsi="Arial" w:cs="Arial"/>
                <w:b/>
                <w:bCs/>
                <w:sz w:val="20"/>
                <w:szCs w:val="20"/>
                <w:lang w:eastAsia="en-GB"/>
              </w:rPr>
            </w:pPr>
            <w:r w:rsidRPr="00D505E5">
              <w:rPr>
                <w:rFonts w:ascii="Arial" w:hAnsi="Arial" w:cs="Arial"/>
                <w:b/>
                <w:bCs/>
                <w:sz w:val="20"/>
                <w:szCs w:val="20"/>
                <w:lang w:eastAsia="en-GB"/>
              </w:rPr>
              <w:t>If we would/could look to further extend this opportunity(s) for more wider reaching out, what would/could a plan be, and what robust evidence to demonstrate measurable impact would be used and validated with such a relational plan?</w:t>
            </w:r>
          </w:p>
          <w:p w14:paraId="2F0E3D59"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In the last year NHS Gloucestershire ICB has been one of four test sites, testing the Care Quality Commission’s new ‘Addressing health inequalities through engagement with people and communities - A self-assessment and improvement framework for integrated care systems’. This self-assessment and improvement framework, coproduced between The Point of Care Foundation, National Voices, Care Quality Commission and test sites, launched this February, has been designed to support (ICSs to address health inequalities by improving their engagement with people and communities. It has </w:t>
            </w:r>
            <w:r w:rsidRPr="00D505E5">
              <w:rPr>
                <w:rFonts w:ascii="Arial" w:hAnsi="Arial" w:cs="Arial"/>
                <w:sz w:val="20"/>
                <w:szCs w:val="20"/>
                <w:lang w:eastAsia="en-GB"/>
              </w:rPr>
              <w:lastRenderedPageBreak/>
              <w:t xml:space="preserve">been designed as a structured, flexible tool which will help us to reflect on our current practices, evaluating our current approaches, identifying areas for improvement, and take strategic action. We plan to use the outputs from using this self-assessment framework to support the planned refresh of our Working with People and Communities Strategy; which we have planned to complete in the next year. </w:t>
            </w:r>
          </w:p>
          <w:p w14:paraId="6FE26C51" w14:textId="77777777" w:rsidR="00D505E5" w:rsidRPr="009A22F2" w:rsidRDefault="00D505E5" w:rsidP="009A22F2">
            <w:pPr>
              <w:jc w:val="both"/>
              <w:rPr>
                <w:rFonts w:ascii="Arial" w:hAnsi="Arial" w:cs="Arial"/>
                <w:sz w:val="20"/>
                <w:szCs w:val="20"/>
                <w:lang w:eastAsia="en-GB"/>
              </w:rPr>
            </w:pPr>
          </w:p>
        </w:tc>
      </w:tr>
      <w:tr w:rsidR="00CD58A7" w:rsidRPr="009A22F2" w14:paraId="139F5E7A" w14:textId="77777777" w:rsidTr="00F43A9B">
        <w:tc>
          <w:tcPr>
            <w:tcW w:w="1318" w:type="dxa"/>
          </w:tcPr>
          <w:p w14:paraId="79310642" w14:textId="2BA66036" w:rsidR="00CD58A7" w:rsidRPr="009A22F2" w:rsidRDefault="00CD58A7" w:rsidP="00973946">
            <w:pPr>
              <w:jc w:val="center"/>
              <w:rPr>
                <w:rFonts w:ascii="Arial" w:hAnsi="Arial" w:cs="Arial"/>
                <w:b/>
                <w:bCs/>
                <w:sz w:val="20"/>
                <w:szCs w:val="20"/>
              </w:rPr>
            </w:pPr>
            <w:r>
              <w:rPr>
                <w:rFonts w:ascii="Arial" w:hAnsi="Arial" w:cs="Arial"/>
                <w:b/>
                <w:bCs/>
                <w:sz w:val="20"/>
                <w:szCs w:val="20"/>
              </w:rPr>
              <w:lastRenderedPageBreak/>
              <w:t>29</w:t>
            </w:r>
            <w:r w:rsidRPr="00CD58A7">
              <w:rPr>
                <w:rFonts w:ascii="Arial" w:hAnsi="Arial" w:cs="Arial"/>
                <w:b/>
                <w:bCs/>
                <w:sz w:val="20"/>
                <w:szCs w:val="20"/>
                <w:vertAlign w:val="superscript"/>
              </w:rPr>
              <w:t>th</w:t>
            </w:r>
            <w:r>
              <w:rPr>
                <w:rFonts w:ascii="Arial" w:hAnsi="Arial" w:cs="Arial"/>
                <w:b/>
                <w:bCs/>
                <w:sz w:val="20"/>
                <w:szCs w:val="20"/>
              </w:rPr>
              <w:t xml:space="preserve"> January 2025</w:t>
            </w:r>
          </w:p>
        </w:tc>
        <w:tc>
          <w:tcPr>
            <w:tcW w:w="4747" w:type="dxa"/>
          </w:tcPr>
          <w:p w14:paraId="126C3563" w14:textId="77777777" w:rsidR="00CD58A7" w:rsidRPr="00CD58A7" w:rsidRDefault="00CD58A7" w:rsidP="00CD58A7">
            <w:pPr>
              <w:pStyle w:val="elementtoproof"/>
              <w:shd w:val="clear" w:color="auto" w:fill="FFFFFF"/>
              <w:spacing w:before="0" w:beforeAutospacing="0" w:after="0" w:afterAutospacing="0"/>
              <w:jc w:val="both"/>
              <w:rPr>
                <w:rFonts w:ascii="Arial" w:hAnsi="Arial" w:cs="Arial"/>
                <w:b/>
                <w:bCs/>
                <w:sz w:val="20"/>
                <w:szCs w:val="20"/>
              </w:rPr>
            </w:pPr>
            <w:r w:rsidRPr="00CD58A7">
              <w:rPr>
                <w:rFonts w:ascii="Arial" w:hAnsi="Arial" w:cs="Arial"/>
                <w:b/>
                <w:bCs/>
                <w:sz w:val="20"/>
                <w:szCs w:val="20"/>
              </w:rPr>
              <w:t>What assurance, and re assurance, does the Gloucestershire Integrated Care Board, with all the sector partners, have that the patients/residents and public feel, be it actually or perceived, safe to speak up when they are in receipt of inadequate (perceived or actual) services provided by all the partners within the Gloucestershire Integrated Care Board.?  </w:t>
            </w:r>
          </w:p>
          <w:p w14:paraId="5C48D23B" w14:textId="77777777" w:rsidR="00CD58A7" w:rsidRPr="00CD58A7" w:rsidRDefault="00CD58A7" w:rsidP="00CD58A7">
            <w:pPr>
              <w:pStyle w:val="elementtoproof"/>
              <w:shd w:val="clear" w:color="auto" w:fill="FFFFFF"/>
              <w:spacing w:before="0" w:beforeAutospacing="0" w:after="0" w:afterAutospacing="0"/>
              <w:jc w:val="both"/>
              <w:rPr>
                <w:rFonts w:ascii="Arial" w:hAnsi="Arial" w:cs="Arial"/>
                <w:b/>
                <w:bCs/>
                <w:sz w:val="20"/>
                <w:szCs w:val="20"/>
              </w:rPr>
            </w:pPr>
            <w:r w:rsidRPr="00CD58A7">
              <w:rPr>
                <w:rFonts w:ascii="Arial" w:hAnsi="Arial" w:cs="Arial"/>
                <w:b/>
                <w:bCs/>
                <w:sz w:val="20"/>
                <w:szCs w:val="20"/>
              </w:rPr>
              <w:t>What robust measure(s) and demonstrable impact/outcome evidence does the Gloucestershire Integrated Care Board, with all the sector partners, have that patients/residents and the public feel, be it actually or perceived, actively seek/have from interventions, policies, strategies, programmes, plans, to provide this assurance and re assurance, internally and externally, that it is totally safe to speak up, at the time of their concern(s) and/or at any time thereafter.? </w:t>
            </w:r>
          </w:p>
          <w:p w14:paraId="68C9F867" w14:textId="70B61545" w:rsidR="00CD58A7" w:rsidRPr="009A22F2" w:rsidRDefault="00CD58A7" w:rsidP="00CD58A7">
            <w:pPr>
              <w:jc w:val="both"/>
              <w:rPr>
                <w:rFonts w:ascii="Arial" w:hAnsi="Arial" w:cs="Arial"/>
                <w:b/>
                <w:bCs/>
                <w:sz w:val="20"/>
                <w:szCs w:val="20"/>
                <w:lang w:eastAsia="en-GB"/>
              </w:rPr>
            </w:pPr>
            <w:r w:rsidRPr="00CD58A7">
              <w:rPr>
                <w:rFonts w:ascii="Arial" w:hAnsi="Arial" w:cs="Arial"/>
                <w:b/>
                <w:bCs/>
                <w:sz w:val="20"/>
                <w:szCs w:val="20"/>
                <w:lang w:eastAsia="en-GB"/>
              </w:rPr>
              <w:t>How does Gloucestershire Integrated Care Board, with all the sector partners, confidently know their action(s) on this matter are making a positive and measurable difference to the lives of the patients/residents and public on how they do, or don't, confidently choose to speak up?</w:t>
            </w:r>
          </w:p>
        </w:tc>
        <w:tc>
          <w:tcPr>
            <w:tcW w:w="8314" w:type="dxa"/>
          </w:tcPr>
          <w:p w14:paraId="274B6CF3" w14:textId="77777777" w:rsidR="00CD58A7" w:rsidRPr="009A22F2" w:rsidRDefault="00CD58A7" w:rsidP="009A22F2">
            <w:pPr>
              <w:jc w:val="both"/>
              <w:rPr>
                <w:rFonts w:ascii="Arial" w:hAnsi="Arial" w:cs="Arial"/>
                <w:sz w:val="20"/>
                <w:szCs w:val="20"/>
                <w:lang w:eastAsia="en-GB"/>
              </w:rPr>
            </w:pPr>
          </w:p>
        </w:tc>
      </w:tr>
      <w:tr w:rsidR="009A22F2" w:rsidRPr="009A22F2" w14:paraId="660B253B" w14:textId="77777777" w:rsidTr="00F43A9B">
        <w:tc>
          <w:tcPr>
            <w:tcW w:w="1318" w:type="dxa"/>
          </w:tcPr>
          <w:p w14:paraId="302E5910" w14:textId="7BE41E8D" w:rsidR="009A22F2" w:rsidRPr="009A22F2" w:rsidRDefault="009A22F2" w:rsidP="00973946">
            <w:pPr>
              <w:jc w:val="center"/>
              <w:rPr>
                <w:rFonts w:ascii="Arial" w:hAnsi="Arial" w:cs="Arial"/>
                <w:b/>
                <w:bCs/>
                <w:sz w:val="20"/>
                <w:szCs w:val="20"/>
              </w:rPr>
            </w:pPr>
            <w:r w:rsidRPr="009A22F2">
              <w:rPr>
                <w:rFonts w:ascii="Arial" w:hAnsi="Arial" w:cs="Arial"/>
                <w:b/>
                <w:bCs/>
                <w:sz w:val="20"/>
                <w:szCs w:val="20"/>
              </w:rPr>
              <w:lastRenderedPageBreak/>
              <w:t>27</w:t>
            </w:r>
            <w:r w:rsidRPr="009A22F2">
              <w:rPr>
                <w:rFonts w:ascii="Arial" w:hAnsi="Arial" w:cs="Arial"/>
                <w:b/>
                <w:bCs/>
                <w:sz w:val="20"/>
                <w:szCs w:val="20"/>
                <w:vertAlign w:val="superscript"/>
              </w:rPr>
              <w:t>th</w:t>
            </w:r>
            <w:r w:rsidRPr="009A22F2">
              <w:rPr>
                <w:rFonts w:ascii="Arial" w:hAnsi="Arial" w:cs="Arial"/>
                <w:b/>
                <w:bCs/>
                <w:sz w:val="20"/>
                <w:szCs w:val="20"/>
              </w:rPr>
              <w:t xml:space="preserve"> November 2024</w:t>
            </w:r>
          </w:p>
        </w:tc>
        <w:tc>
          <w:tcPr>
            <w:tcW w:w="4747" w:type="dxa"/>
          </w:tcPr>
          <w:p w14:paraId="060838E4" w14:textId="77777777" w:rsidR="009A22F2" w:rsidRPr="009A22F2" w:rsidRDefault="009A22F2" w:rsidP="009A22F2">
            <w:pPr>
              <w:rPr>
                <w:rFonts w:ascii="Arial" w:hAnsi="Arial" w:cs="Arial"/>
                <w:b/>
                <w:bCs/>
                <w:sz w:val="20"/>
                <w:szCs w:val="20"/>
                <w:lang w:eastAsia="en-GB"/>
              </w:rPr>
            </w:pPr>
            <w:r w:rsidRPr="009A22F2">
              <w:rPr>
                <w:rFonts w:ascii="Arial" w:hAnsi="Arial" w:cs="Arial"/>
                <w:b/>
                <w:bCs/>
                <w:sz w:val="20"/>
                <w:szCs w:val="20"/>
                <w:lang w:eastAsia="en-GB"/>
              </w:rPr>
              <w:t>Does NHS Gloucestershire/NHS Gloucestershire Integrated Care Board believe that it is institutionally racist. What robust evidence does NHS Gloucestershire/NHS Gloucestershire Integrated Care Board seek, and have, to fully demonstrate that it is, or is not, institutionally racist?</w:t>
            </w:r>
          </w:p>
          <w:p w14:paraId="047B2CF1" w14:textId="77777777" w:rsidR="009A22F2" w:rsidRPr="009A22F2" w:rsidRDefault="009A22F2" w:rsidP="009A22F2">
            <w:pPr>
              <w:rPr>
                <w:rFonts w:ascii="Arial" w:hAnsi="Arial" w:cs="Arial"/>
                <w:sz w:val="20"/>
                <w:szCs w:val="20"/>
                <w:lang w:eastAsia="en-GB"/>
              </w:rPr>
            </w:pPr>
          </w:p>
          <w:p w14:paraId="7D1B8417" w14:textId="77777777" w:rsidR="009A22F2" w:rsidRPr="009A22F2" w:rsidRDefault="009A22F2" w:rsidP="00EE38AE">
            <w:pPr>
              <w:jc w:val="both"/>
              <w:rPr>
                <w:rFonts w:ascii="Arial" w:hAnsi="Arial" w:cs="Arial"/>
                <w:b/>
                <w:bCs/>
                <w:color w:val="000000"/>
                <w:sz w:val="20"/>
                <w:szCs w:val="20"/>
                <w:lang w:eastAsia="en-GB"/>
              </w:rPr>
            </w:pPr>
          </w:p>
        </w:tc>
        <w:tc>
          <w:tcPr>
            <w:tcW w:w="8314" w:type="dxa"/>
          </w:tcPr>
          <w:p w14:paraId="54A03DEC"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Thank for your question on whether the ICB is institutionally racist. The ICB has not been subject to an external and independent review like some other public sector bodies to show that institutional racism exists.  However, we acknowledge from reports such as Too Hot to Handle, (Roger Kline and Joy Warmington, Feb 2024) that institutionalism racism exists across the NHS and therefore the local position is likely to be similar. </w:t>
            </w:r>
          </w:p>
          <w:p w14:paraId="3A5DBE12" w14:textId="77777777" w:rsidR="00672B3B" w:rsidRPr="009A22F2" w:rsidRDefault="00672B3B" w:rsidP="009A22F2">
            <w:pPr>
              <w:jc w:val="both"/>
              <w:rPr>
                <w:rFonts w:ascii="Arial" w:hAnsi="Arial" w:cs="Arial"/>
                <w:sz w:val="20"/>
                <w:szCs w:val="20"/>
                <w:lang w:eastAsia="en-GB"/>
              </w:rPr>
            </w:pPr>
          </w:p>
          <w:p w14:paraId="6495C57D"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We also acknowledge that we have much to do to improve the staff experience from staff from the global majority who repeatedly report worse experiences in relation to issues such as bully, harassment and discrimination. </w:t>
            </w:r>
          </w:p>
          <w:p w14:paraId="07A0597A" w14:textId="77777777" w:rsidR="00672B3B" w:rsidRPr="009A22F2" w:rsidRDefault="00672B3B" w:rsidP="009A22F2">
            <w:pPr>
              <w:jc w:val="both"/>
              <w:rPr>
                <w:rFonts w:ascii="Arial" w:hAnsi="Arial" w:cs="Arial"/>
                <w:sz w:val="20"/>
                <w:szCs w:val="20"/>
                <w:lang w:eastAsia="en-GB"/>
              </w:rPr>
            </w:pPr>
          </w:p>
          <w:p w14:paraId="2E70E302"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We reported in our September Board meeting in a response to a previous public question the range of actions being taken across all partner organisations across Gloucestershire to tackle  racism and discrimination and to reduce racial disparity amongst our workforce.  This is re-attached for reference. This is a high priority area for focus for all organisations and we recently increased the EDI risk score on our Board Assurance Framework.  We are also part of a Regional programme of work to support the delivery of the SW leading for Inclusion strategy.</w:t>
            </w:r>
          </w:p>
          <w:p w14:paraId="54AE0F41" w14:textId="77777777" w:rsidR="00672B3B" w:rsidRPr="009A22F2" w:rsidRDefault="00672B3B" w:rsidP="009A22F2">
            <w:pPr>
              <w:jc w:val="both"/>
              <w:rPr>
                <w:rFonts w:ascii="Arial" w:hAnsi="Arial" w:cs="Arial"/>
                <w:sz w:val="20"/>
                <w:szCs w:val="20"/>
                <w:lang w:eastAsia="en-GB"/>
              </w:rPr>
            </w:pPr>
          </w:p>
          <w:p w14:paraId="07FC5C49"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We are also taking a number of actions to reduce health inequalities across the system.  An overview of some of these actions are set out within the One Gloucestershire health Inequalities Information Review which was published as part of this year’s annual report and is available on our website and is attached for your information. </w:t>
            </w:r>
          </w:p>
          <w:p w14:paraId="7CCA26AE" w14:textId="77777777" w:rsidR="00672B3B" w:rsidRPr="009A22F2" w:rsidRDefault="00672B3B" w:rsidP="009A22F2">
            <w:pPr>
              <w:jc w:val="both"/>
              <w:rPr>
                <w:rFonts w:ascii="Arial" w:hAnsi="Arial" w:cs="Arial"/>
                <w:sz w:val="20"/>
                <w:szCs w:val="20"/>
                <w:lang w:eastAsia="en-GB"/>
              </w:rPr>
            </w:pPr>
          </w:p>
          <w:p w14:paraId="2F110F8B" w14:textId="77777777" w:rsidR="009A22F2" w:rsidRP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This is our first annual report of healthcare inequalities, enabling us to monitor progress against metrics by deprivation and ethnicity, in line with the </w:t>
            </w:r>
            <w:hyperlink r:id="rId12" w:history="1">
              <w:r w:rsidRPr="009A22F2">
                <w:rPr>
                  <w:rStyle w:val="Hyperlink"/>
                  <w:rFonts w:ascii="Arial" w:hAnsi="Arial" w:cs="Arial"/>
                  <w:sz w:val="20"/>
                  <w:szCs w:val="20"/>
                  <w:lang w:eastAsia="en-GB"/>
                </w:rPr>
                <w:t>NHS England Statement on Health Inequalities</w:t>
              </w:r>
            </w:hyperlink>
            <w:r w:rsidRPr="009A22F2">
              <w:rPr>
                <w:rFonts w:ascii="Arial" w:hAnsi="Arial" w:cs="Arial"/>
                <w:sz w:val="20"/>
                <w:szCs w:val="20"/>
                <w:lang w:eastAsia="en-GB"/>
              </w:rPr>
              <w:t xml:space="preserve">. This review of inequalities will encourage better quality data, completeness and transparency on how we are performing against this important agenda. </w:t>
            </w:r>
          </w:p>
          <w:p w14:paraId="23A758EC" w14:textId="77777777" w:rsidR="009A22F2" w:rsidRPr="009A22F2" w:rsidRDefault="009A22F2" w:rsidP="00EE38AE">
            <w:pPr>
              <w:jc w:val="both"/>
              <w:rPr>
                <w:rFonts w:ascii="Arial" w:hAnsi="Arial" w:cs="Arial"/>
                <w:sz w:val="20"/>
                <w:szCs w:val="20"/>
              </w:rPr>
            </w:pPr>
          </w:p>
        </w:tc>
      </w:tr>
      <w:tr w:rsidR="00EE38AE" w:rsidRPr="009A22F2" w14:paraId="596A2841" w14:textId="77777777" w:rsidTr="00F43A9B">
        <w:tc>
          <w:tcPr>
            <w:tcW w:w="1318" w:type="dxa"/>
          </w:tcPr>
          <w:p w14:paraId="22A57856" w14:textId="12F916C9" w:rsidR="00EE38AE" w:rsidRPr="009A22F2" w:rsidRDefault="00EE38AE" w:rsidP="00973946">
            <w:pPr>
              <w:jc w:val="center"/>
              <w:rPr>
                <w:rFonts w:ascii="Arial" w:hAnsi="Arial" w:cs="Arial"/>
                <w:b/>
                <w:bCs/>
                <w:sz w:val="20"/>
                <w:szCs w:val="20"/>
              </w:rPr>
            </w:pPr>
            <w:r w:rsidRPr="009A22F2">
              <w:rPr>
                <w:rFonts w:ascii="Arial" w:hAnsi="Arial" w:cs="Arial"/>
                <w:b/>
                <w:bCs/>
                <w:sz w:val="20"/>
                <w:szCs w:val="20"/>
              </w:rPr>
              <w:t>25</w:t>
            </w:r>
            <w:r w:rsidRPr="009A22F2">
              <w:rPr>
                <w:rFonts w:ascii="Arial" w:hAnsi="Arial" w:cs="Arial"/>
                <w:b/>
                <w:bCs/>
                <w:sz w:val="20"/>
                <w:szCs w:val="20"/>
                <w:vertAlign w:val="superscript"/>
              </w:rPr>
              <w:t>th</w:t>
            </w:r>
            <w:r w:rsidRPr="009A22F2">
              <w:rPr>
                <w:rFonts w:ascii="Arial" w:hAnsi="Arial" w:cs="Arial"/>
                <w:b/>
                <w:bCs/>
                <w:sz w:val="20"/>
                <w:szCs w:val="20"/>
              </w:rPr>
              <w:t xml:space="preserve"> September 2024</w:t>
            </w:r>
          </w:p>
        </w:tc>
        <w:tc>
          <w:tcPr>
            <w:tcW w:w="4747" w:type="dxa"/>
          </w:tcPr>
          <w:p w14:paraId="7DECB96A" w14:textId="77777777" w:rsidR="00EE38AE" w:rsidRPr="009A22F2" w:rsidRDefault="00EE38AE" w:rsidP="00EE38AE">
            <w:pPr>
              <w:jc w:val="both"/>
              <w:rPr>
                <w:rFonts w:ascii="Arial" w:hAnsi="Arial" w:cs="Arial"/>
                <w:b/>
                <w:bCs/>
                <w:color w:val="000000"/>
                <w:sz w:val="20"/>
                <w:szCs w:val="20"/>
                <w:lang w:eastAsia="en-GB"/>
              </w:rPr>
            </w:pPr>
            <w:r w:rsidRPr="009A22F2">
              <w:rPr>
                <w:rFonts w:ascii="Arial" w:hAnsi="Arial" w:cs="Arial"/>
                <w:b/>
                <w:bCs/>
                <w:color w:val="000000"/>
                <w:sz w:val="20"/>
                <w:szCs w:val="20"/>
                <w:lang w:eastAsia="en-GB"/>
              </w:rPr>
              <w:t xml:space="preserve">With Michelle Cox's, tribunal and landmark unanimous ruling against the NHS, of direct and indirect racial discrimination, on the 15th of February,2023, what does NHS Gloucestershire Integrated Care Board have in place to seek, and have assurance and re assurance, that NHS Gloucestershire Integrated Care Board does not have, and will not have, this disgusting racism taking place within and across all their partners?. What </w:t>
            </w:r>
            <w:r w:rsidRPr="009A22F2">
              <w:rPr>
                <w:rFonts w:ascii="Arial" w:hAnsi="Arial" w:cs="Arial"/>
                <w:b/>
                <w:bCs/>
                <w:color w:val="000000"/>
                <w:sz w:val="20"/>
                <w:szCs w:val="20"/>
                <w:lang w:eastAsia="en-GB"/>
              </w:rPr>
              <w:lastRenderedPageBreak/>
              <w:t>robust and significant evidence, with open,  transparent and accountable audit measures and processes, does NHS Gloucestershire Integrated Care Board have to fully demonstrate this assurance and re assurance</w:t>
            </w:r>
          </w:p>
          <w:p w14:paraId="7D920D4B" w14:textId="77777777" w:rsidR="00EE38AE" w:rsidRPr="009A22F2" w:rsidRDefault="00EE38AE" w:rsidP="00EE38AE">
            <w:pPr>
              <w:rPr>
                <w:rFonts w:ascii="Arial" w:hAnsi="Arial" w:cs="Arial"/>
                <w:b/>
                <w:bCs/>
                <w:i/>
                <w:iCs/>
                <w:color w:val="000000"/>
                <w:sz w:val="20"/>
                <w:szCs w:val="20"/>
              </w:rPr>
            </w:pPr>
          </w:p>
          <w:p w14:paraId="4106390F" w14:textId="77777777" w:rsidR="00EE38AE" w:rsidRPr="009A22F2" w:rsidRDefault="00EE38AE" w:rsidP="00F724F6">
            <w:pPr>
              <w:rPr>
                <w:rFonts w:ascii="Arial" w:hAnsi="Arial" w:cs="Arial"/>
                <w:b/>
                <w:bCs/>
                <w:color w:val="000000"/>
                <w:sz w:val="20"/>
                <w:szCs w:val="20"/>
                <w:lang w:eastAsia="en-GB"/>
              </w:rPr>
            </w:pPr>
          </w:p>
        </w:tc>
        <w:tc>
          <w:tcPr>
            <w:tcW w:w="8314" w:type="dxa"/>
          </w:tcPr>
          <w:p w14:paraId="16133E7A"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lastRenderedPageBreak/>
              <w:t xml:space="preserve">This landmark case has been used widely across the NHS to support learning, development and training of staff.  Across Gloucestershire the ICB and providers have plans, processes and procedures in place to support anti-discrimination practices and to tackle racism. </w:t>
            </w:r>
          </w:p>
          <w:p w14:paraId="7B508B89"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w:t>
            </w:r>
          </w:p>
          <w:p w14:paraId="5C05EFF8"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xml:space="preserve">This includes implementation of Workforce Race Equality Standard action plans, the Equality Delivery System (EDS), the NHS Equality, Diversity, and Inclusion Improvement Plan, and the NHS Equality and Diversity High Impact Actions.   High Impact action number six requires all NHS organisations to make progress in eliminating the conditions and environment in which bullying harassment and physical harassment occurs. </w:t>
            </w:r>
          </w:p>
          <w:p w14:paraId="6AD3D7D4"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w:t>
            </w:r>
          </w:p>
          <w:p w14:paraId="5C0BDEF1"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xml:space="preserve">During 2024 this has been an area of focus for all health and care partners across Gloucestershire. Actions include:- </w:t>
            </w:r>
          </w:p>
          <w:p w14:paraId="6ED1A871" w14:textId="73C5FA4E"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lastRenderedPageBreak/>
              <w:t>GHFT’s mutual respect policy for addressing, handling or investigating workplace bullying and harassment issues. It aims to promptly resolve all raised concerns while managing strict confidentiality throughout each step. GHFT also have an Anti-Discrimination work stream as part of their staff experience programme and are overhauling their employee relations policies and processes. GCC have commissioned new training to upskill a new cohort of Dignity at Work volunteer champions and have been reviewing its Bullying and Harassment policy.</w:t>
            </w:r>
          </w:p>
          <w:p w14:paraId="7C37DD06"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GHC has re-vamped its employment policies and developed over 40 trained Speak Up Champions to improve diversity, support and to challenge inappropriate behaviours.</w:t>
            </w:r>
          </w:p>
          <w:p w14:paraId="062737A1"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 xml:space="preserve">The ICB has completed a further staff survey on bullying and harassment to gain deeper understanding of some of the issues and GCC are about to run a similar survey. </w:t>
            </w:r>
          </w:p>
          <w:p w14:paraId="10CC98B6"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promoted staff awareness on how to raise concerns, have developed or are in the process of developing anti-discrimination campaigns and materials and provided regular safe space events for colleagues with protected characteristics to raise and address concerns.</w:t>
            </w:r>
          </w:p>
          <w:p w14:paraId="140B4680"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An ICS wide reciprocal mentoring and allyship scheme.</w:t>
            </w:r>
          </w:p>
          <w:p w14:paraId="0F9C61D0"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ICS partnership working focusing on the end to end recruitment process, sharing best practice to drive a more inclusive process.</w:t>
            </w:r>
          </w:p>
          <w:p w14:paraId="7D611CB6"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Following training on Restorative, Just and Learning Culture with Northumbria University in 2023, staff from partner organisations are commencing a second training cohort shortly.</w:t>
            </w:r>
          </w:p>
          <w:p w14:paraId="11975C25"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 xml:space="preserve">Cross system partnership working in response to the recent race riots, ensuring staff were supported and race discrimination or harassment were not tolerated. </w:t>
            </w:r>
          </w:p>
          <w:p w14:paraId="76B6ABD0"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staff EDI networks as key forums for listening, responding and co-production of solutions</w:t>
            </w:r>
          </w:p>
          <w:p w14:paraId="58EA497D" w14:textId="77777777" w:rsidR="00EE38AE" w:rsidRPr="009A22F2" w:rsidRDefault="00EE38AE" w:rsidP="00EE38AE">
            <w:pPr>
              <w:pStyle w:val="ListParagraph"/>
              <w:jc w:val="both"/>
              <w:rPr>
                <w:rFonts w:ascii="Arial" w:hAnsi="Arial" w:cs="Arial"/>
                <w:sz w:val="20"/>
                <w:szCs w:val="20"/>
              </w:rPr>
            </w:pPr>
            <w:r w:rsidRPr="009A22F2">
              <w:rPr>
                <w:rFonts w:ascii="Arial" w:hAnsi="Arial" w:cs="Arial"/>
                <w:sz w:val="20"/>
                <w:szCs w:val="20"/>
              </w:rPr>
              <w:t> </w:t>
            </w:r>
          </w:p>
          <w:p w14:paraId="2F12353A"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xml:space="preserve">There are 3 key metrics which are used to monitor progress against High Impact Action No 6 :- </w:t>
            </w:r>
          </w:p>
          <w:p w14:paraId="23F96345" w14:textId="77777777" w:rsidR="00EE38AE" w:rsidRPr="009A22F2" w:rsidRDefault="00EE38AE" w:rsidP="00EE38AE">
            <w:pPr>
              <w:numPr>
                <w:ilvl w:val="0"/>
                <w:numId w:val="29"/>
              </w:numPr>
              <w:ind w:right="14"/>
              <w:jc w:val="both"/>
              <w:rPr>
                <w:rFonts w:ascii="Arial" w:hAnsi="Arial" w:cs="Arial"/>
                <w:sz w:val="20"/>
                <w:szCs w:val="20"/>
              </w:rPr>
            </w:pPr>
            <w:r w:rsidRPr="009A22F2">
              <w:rPr>
                <w:rFonts w:ascii="Arial" w:hAnsi="Arial" w:cs="Arial"/>
                <w:sz w:val="20"/>
                <w:szCs w:val="20"/>
              </w:rPr>
              <w:t>6a. Improvement in staff survey results on bullying / harassment from line managers/teams (ALL Staff)</w:t>
            </w:r>
          </w:p>
          <w:p w14:paraId="113151C4" w14:textId="11C74045" w:rsidR="00EE38AE" w:rsidRPr="009A22F2" w:rsidRDefault="00EE38AE" w:rsidP="00EE38AE">
            <w:pPr>
              <w:numPr>
                <w:ilvl w:val="0"/>
                <w:numId w:val="29"/>
              </w:numPr>
              <w:ind w:right="14"/>
              <w:jc w:val="both"/>
              <w:rPr>
                <w:rFonts w:ascii="Arial" w:hAnsi="Arial" w:cs="Arial"/>
                <w:sz w:val="20"/>
                <w:szCs w:val="20"/>
              </w:rPr>
            </w:pPr>
            <w:r w:rsidRPr="009A22F2">
              <w:rPr>
                <w:rFonts w:ascii="Arial" w:hAnsi="Arial" w:cs="Arial"/>
                <w:sz w:val="20"/>
                <w:szCs w:val="20"/>
              </w:rPr>
              <w:t>6b. Improvement in staff survey results on discrimination from line managers/teams (ALL Staff)</w:t>
            </w:r>
          </w:p>
          <w:p w14:paraId="2C1A87D9" w14:textId="77777777" w:rsidR="00EE38AE" w:rsidRPr="009A22F2" w:rsidRDefault="00EE38AE" w:rsidP="00EE38AE">
            <w:pPr>
              <w:numPr>
                <w:ilvl w:val="0"/>
                <w:numId w:val="29"/>
              </w:numPr>
              <w:ind w:right="14"/>
              <w:jc w:val="both"/>
              <w:rPr>
                <w:rFonts w:ascii="Arial" w:hAnsi="Arial" w:cs="Arial"/>
                <w:sz w:val="20"/>
                <w:szCs w:val="20"/>
              </w:rPr>
            </w:pPr>
            <w:r w:rsidRPr="009A22F2">
              <w:rPr>
                <w:rFonts w:ascii="Arial" w:hAnsi="Arial" w:cs="Arial"/>
                <w:sz w:val="20"/>
                <w:szCs w:val="20"/>
              </w:rPr>
              <w:t>6c. National Education and Training Survey (NETS) Bullying &amp; Harassment score metric (for NHS professional groups)</w:t>
            </w:r>
          </w:p>
          <w:p w14:paraId="10DA59CA" w14:textId="77777777" w:rsidR="00EE38AE" w:rsidRPr="009A22F2" w:rsidRDefault="00EE38AE" w:rsidP="00EE38AE">
            <w:pPr>
              <w:pStyle w:val="ListParagraph"/>
              <w:jc w:val="both"/>
              <w:rPr>
                <w:rFonts w:ascii="Arial" w:hAnsi="Arial" w:cs="Arial"/>
                <w:sz w:val="20"/>
                <w:szCs w:val="20"/>
              </w:rPr>
            </w:pPr>
            <w:r w:rsidRPr="009A22F2">
              <w:rPr>
                <w:rFonts w:ascii="Arial" w:hAnsi="Arial" w:cs="Arial"/>
                <w:sz w:val="20"/>
                <w:szCs w:val="20"/>
              </w:rPr>
              <w:t> </w:t>
            </w:r>
          </w:p>
          <w:p w14:paraId="23B35893"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In addition, organisations are required to review disciplinary and employee relations processes. Where the data shows consistency around protected characteristics immediate steps must be taken to improve this.</w:t>
            </w:r>
          </w:p>
          <w:p w14:paraId="3259D01A" w14:textId="77777777" w:rsidR="00EE38AE" w:rsidRPr="009A22F2" w:rsidRDefault="00EE38AE" w:rsidP="00EE38AE">
            <w:pPr>
              <w:pStyle w:val="ListParagraph"/>
              <w:jc w:val="both"/>
              <w:rPr>
                <w:rFonts w:ascii="Arial" w:hAnsi="Arial" w:cs="Arial"/>
                <w:sz w:val="20"/>
                <w:szCs w:val="20"/>
              </w:rPr>
            </w:pPr>
            <w:r w:rsidRPr="009A22F2">
              <w:rPr>
                <w:rFonts w:ascii="Arial" w:hAnsi="Arial" w:cs="Arial"/>
                <w:sz w:val="20"/>
                <w:szCs w:val="20"/>
              </w:rPr>
              <w:t> </w:t>
            </w:r>
          </w:p>
          <w:p w14:paraId="71766DE4" w14:textId="2B378C46" w:rsidR="00EE38AE" w:rsidRPr="009A22F2" w:rsidRDefault="00EE38AE" w:rsidP="00EE38AE">
            <w:pPr>
              <w:pStyle w:val="ListParagraph"/>
              <w:ind w:left="0"/>
              <w:jc w:val="both"/>
              <w:rPr>
                <w:rFonts w:ascii="Arial" w:hAnsi="Arial" w:cs="Arial"/>
                <w:sz w:val="20"/>
                <w:szCs w:val="20"/>
              </w:rPr>
            </w:pPr>
            <w:r w:rsidRPr="009A22F2">
              <w:rPr>
                <w:rFonts w:ascii="Arial" w:hAnsi="Arial" w:cs="Arial"/>
                <w:sz w:val="20"/>
                <w:szCs w:val="20"/>
              </w:rPr>
              <w:t>Progress against these metrics is monitored and reported via the ICB’s People Committee and respective organisational People/Great Place to Work Committees.</w:t>
            </w:r>
          </w:p>
          <w:p w14:paraId="26C7C8AC" w14:textId="77777777" w:rsidR="00EE38AE" w:rsidRPr="009A22F2" w:rsidRDefault="00EE38AE" w:rsidP="00EE38AE">
            <w:pPr>
              <w:jc w:val="both"/>
              <w:rPr>
                <w:rFonts w:ascii="Arial" w:hAnsi="Arial" w:cs="Arial"/>
                <w:sz w:val="20"/>
                <w:szCs w:val="20"/>
              </w:rPr>
            </w:pPr>
          </w:p>
        </w:tc>
      </w:tr>
      <w:tr w:rsidR="00F724F6" w:rsidRPr="009A22F2" w14:paraId="05893948" w14:textId="77777777" w:rsidTr="00F43A9B">
        <w:tc>
          <w:tcPr>
            <w:tcW w:w="1318" w:type="dxa"/>
          </w:tcPr>
          <w:p w14:paraId="3E22ACC3" w14:textId="6157340D" w:rsidR="00F724F6" w:rsidRPr="009A22F2" w:rsidRDefault="00F724F6" w:rsidP="00973946">
            <w:pPr>
              <w:jc w:val="center"/>
              <w:rPr>
                <w:rFonts w:ascii="Arial" w:hAnsi="Arial" w:cs="Arial"/>
                <w:b/>
                <w:bCs/>
                <w:sz w:val="20"/>
                <w:szCs w:val="20"/>
              </w:rPr>
            </w:pPr>
            <w:r w:rsidRPr="009A22F2">
              <w:rPr>
                <w:rFonts w:ascii="Arial" w:hAnsi="Arial" w:cs="Arial"/>
                <w:b/>
                <w:bCs/>
                <w:sz w:val="20"/>
                <w:szCs w:val="20"/>
              </w:rPr>
              <w:lastRenderedPageBreak/>
              <w:t>31</w:t>
            </w:r>
            <w:r w:rsidRPr="009A22F2">
              <w:rPr>
                <w:rFonts w:ascii="Arial" w:hAnsi="Arial" w:cs="Arial"/>
                <w:b/>
                <w:bCs/>
                <w:sz w:val="20"/>
                <w:szCs w:val="20"/>
                <w:vertAlign w:val="superscript"/>
              </w:rPr>
              <w:t>st</w:t>
            </w:r>
            <w:r w:rsidRPr="009A22F2">
              <w:rPr>
                <w:rFonts w:ascii="Arial" w:hAnsi="Arial" w:cs="Arial"/>
                <w:b/>
                <w:bCs/>
                <w:sz w:val="20"/>
                <w:szCs w:val="20"/>
              </w:rPr>
              <w:t xml:space="preserve"> July 2024</w:t>
            </w:r>
          </w:p>
        </w:tc>
        <w:tc>
          <w:tcPr>
            <w:tcW w:w="4747" w:type="dxa"/>
          </w:tcPr>
          <w:p w14:paraId="0E8BFAEE" w14:textId="77777777" w:rsidR="00F724F6" w:rsidRPr="009A22F2" w:rsidRDefault="00F724F6" w:rsidP="00F724F6">
            <w:pPr>
              <w:rPr>
                <w:rFonts w:ascii="Arial" w:hAnsi="Arial" w:cs="Arial"/>
                <w:b/>
                <w:bCs/>
                <w:color w:val="000000"/>
                <w:sz w:val="20"/>
                <w:szCs w:val="20"/>
                <w:lang w:eastAsia="en-GB"/>
              </w:rPr>
            </w:pPr>
            <w:r w:rsidRPr="009A22F2">
              <w:rPr>
                <w:rFonts w:ascii="Arial" w:hAnsi="Arial" w:cs="Arial"/>
                <w:b/>
                <w:bCs/>
                <w:color w:val="000000"/>
                <w:sz w:val="20"/>
                <w:szCs w:val="20"/>
                <w:lang w:eastAsia="en-GB"/>
              </w:rPr>
              <w:t>What does NHS Gloucestershire Integrated Care Board consider the challenges and opportunities of live video recording of their meetings in public. What would/could NHS Gloucestershire Integrated Care Board see as the benefits and risks in undertaking this live video recording, in line with the Gloucestershire County Council on site facilities for doing so?</w:t>
            </w:r>
          </w:p>
          <w:p w14:paraId="534A7786" w14:textId="2B263B07" w:rsidR="00F724F6" w:rsidRPr="009A22F2" w:rsidRDefault="00F724F6" w:rsidP="00F724F6">
            <w:pPr>
              <w:pStyle w:val="xmsonormal0"/>
              <w:jc w:val="both"/>
              <w:rPr>
                <w:rFonts w:ascii="Arial" w:hAnsi="Arial" w:cs="Arial"/>
                <w:b/>
                <w:bCs/>
                <w:color w:val="000000"/>
                <w:sz w:val="20"/>
                <w:szCs w:val="20"/>
              </w:rPr>
            </w:pPr>
            <w:r w:rsidRPr="009A22F2">
              <w:rPr>
                <w:rFonts w:ascii="Arial" w:hAnsi="Arial" w:cs="Arial"/>
                <w:b/>
                <w:bCs/>
                <w:color w:val="000000"/>
                <w:sz w:val="20"/>
                <w:szCs w:val="20"/>
              </w:rPr>
              <w:t>What does NHS Gloucestershire Integrated Care Board see as further assurance and re assurance this videoing would/could have, and this live videoing being placed on the One Gloucestershire web site, and could/would give around further increased openness and transparency to the public?</w:t>
            </w:r>
          </w:p>
        </w:tc>
        <w:tc>
          <w:tcPr>
            <w:tcW w:w="8314" w:type="dxa"/>
          </w:tcPr>
          <w:p w14:paraId="0637EFC4" w14:textId="77777777" w:rsidR="00F724F6" w:rsidRPr="009A22F2" w:rsidRDefault="00F724F6" w:rsidP="00F724F6">
            <w:pPr>
              <w:rPr>
                <w:rFonts w:ascii="Arial" w:hAnsi="Arial" w:cs="Arial"/>
                <w:sz w:val="20"/>
                <w:szCs w:val="20"/>
              </w:rPr>
            </w:pPr>
            <w:r w:rsidRPr="009A22F2">
              <w:rPr>
                <w:rFonts w:ascii="Arial" w:hAnsi="Arial" w:cs="Arial"/>
                <w:sz w:val="20"/>
                <w:szCs w:val="20"/>
              </w:rPr>
              <w:t>The ICB organises its Board meetings from the Committee Room, Ground Floor of Shire Hall. Recently the Committee Room also known as the Ceremony Room was kitted out with new audio visual equipment, that could be used for ‘live’ streaming once it has been tried and tested to see if it works well for the Board. In the meantime, the Board meeting can be filmed and the video up-loaded onto You Tube as other ICB’s have done to ensure the meeting is more accessible to members of the public.</w:t>
            </w:r>
          </w:p>
          <w:p w14:paraId="6AD842D8" w14:textId="77777777" w:rsidR="00F724F6" w:rsidRPr="009A22F2" w:rsidRDefault="00F724F6" w:rsidP="004125A6">
            <w:pPr>
              <w:jc w:val="both"/>
              <w:rPr>
                <w:rFonts w:ascii="Arial" w:hAnsi="Arial" w:cs="Arial"/>
                <w:sz w:val="20"/>
                <w:szCs w:val="20"/>
              </w:rPr>
            </w:pPr>
          </w:p>
        </w:tc>
      </w:tr>
      <w:tr w:rsidR="00F724F6" w:rsidRPr="004A5843" w14:paraId="1C344367" w14:textId="77777777" w:rsidTr="00F43A9B">
        <w:tc>
          <w:tcPr>
            <w:tcW w:w="1318" w:type="dxa"/>
          </w:tcPr>
          <w:p w14:paraId="77BEC2E6" w14:textId="7161AE85" w:rsidR="00F724F6" w:rsidRDefault="00F724F6" w:rsidP="00973946">
            <w:pPr>
              <w:jc w:val="center"/>
              <w:rPr>
                <w:rFonts w:ascii="Arial" w:hAnsi="Arial" w:cs="Arial"/>
                <w:b/>
                <w:bCs/>
                <w:sz w:val="20"/>
                <w:szCs w:val="20"/>
              </w:rPr>
            </w:pPr>
            <w:r>
              <w:rPr>
                <w:rFonts w:ascii="Arial" w:hAnsi="Arial" w:cs="Arial"/>
                <w:b/>
                <w:bCs/>
                <w:sz w:val="20"/>
                <w:szCs w:val="20"/>
              </w:rPr>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4747" w:type="dxa"/>
          </w:tcPr>
          <w:p w14:paraId="6C47DB0D" w14:textId="3C2B686D" w:rsidR="00F724F6" w:rsidRPr="004125A6" w:rsidRDefault="00F724F6" w:rsidP="004125A6">
            <w:pPr>
              <w:pStyle w:val="xmsonormal0"/>
              <w:jc w:val="both"/>
              <w:rPr>
                <w:rFonts w:ascii="Arial" w:hAnsi="Arial" w:cs="Arial"/>
                <w:b/>
                <w:bCs/>
                <w:color w:val="000000"/>
                <w:sz w:val="20"/>
                <w:szCs w:val="20"/>
              </w:rPr>
            </w:pPr>
            <w:r w:rsidRPr="00F724F6">
              <w:rPr>
                <w:rFonts w:ascii="Arial" w:hAnsi="Arial" w:cs="Arial"/>
                <w:b/>
                <w:bCs/>
                <w:color w:val="000000"/>
                <w:sz w:val="20"/>
                <w:szCs w:val="20"/>
              </w:rPr>
              <w:t>What assurance and re assurance does NHS Gloucestershire Integrated Care Board seek, and have, to their grant giving, procurement, commissioning, and monitoring practices to Voluntary and Community Sector/ Voluntary and Community Sector Social Enterprise organisations are in line, or not, with the Nolan Principles  (Selflessness, Integrity, Objectivity, Accountability, Openness, Honesty, and Leadership)? What open and transparent measure(s) does NHS Gloucestershire Integrated Care Board have in place to demonstrate this is consistently happening?</w:t>
            </w:r>
          </w:p>
        </w:tc>
        <w:tc>
          <w:tcPr>
            <w:tcW w:w="8314" w:type="dxa"/>
          </w:tcPr>
          <w:p w14:paraId="6203CED1" w14:textId="77777777" w:rsidR="00F724F6" w:rsidRPr="00F724F6" w:rsidRDefault="00F724F6" w:rsidP="00F724F6">
            <w:pPr>
              <w:spacing w:line="252" w:lineRule="auto"/>
              <w:rPr>
                <w:rFonts w:ascii="Arial" w:hAnsi="Arial" w:cs="Arial"/>
                <w:sz w:val="20"/>
                <w:szCs w:val="20"/>
              </w:rPr>
            </w:pPr>
            <w:r w:rsidRPr="00F724F6">
              <w:rPr>
                <w:rFonts w:ascii="Arial" w:hAnsi="Arial" w:cs="Arial"/>
                <w:sz w:val="20"/>
                <w:szCs w:val="20"/>
              </w:rPr>
              <w:t>All of these agreements operate within the framework set out within our Integrated Care Board Procurement &amp; Market Management Strategy which reflects the Nolan Principles.</w:t>
            </w:r>
          </w:p>
          <w:p w14:paraId="4722110D" w14:textId="77777777" w:rsidR="00F724F6" w:rsidRPr="00F724F6" w:rsidRDefault="00F724F6" w:rsidP="00F724F6">
            <w:pPr>
              <w:spacing w:line="252" w:lineRule="auto"/>
              <w:rPr>
                <w:rFonts w:ascii="Arial" w:hAnsi="Arial" w:cs="Arial"/>
                <w:sz w:val="20"/>
                <w:szCs w:val="20"/>
              </w:rPr>
            </w:pPr>
            <w:r w:rsidRPr="00F724F6">
              <w:rPr>
                <w:rFonts w:ascii="Arial" w:hAnsi="Arial" w:cs="Arial"/>
                <w:sz w:val="20"/>
                <w:szCs w:val="20"/>
              </w:rPr>
              <w:t>All commissioning, procurement and grant agreements are also subject to national contracting and procurement guidelines / legislation which also fully reflect the Nolan Principles. These principles are also reflected within the NHS Standard Contract Particulars, Service Conditions and General Conditions which we use.</w:t>
            </w:r>
          </w:p>
          <w:p w14:paraId="00F4F37F" w14:textId="77777777" w:rsidR="00F724F6" w:rsidRPr="00F724F6" w:rsidRDefault="00F724F6" w:rsidP="00F724F6">
            <w:pPr>
              <w:spacing w:line="252" w:lineRule="auto"/>
              <w:rPr>
                <w:rFonts w:ascii="Arial" w:hAnsi="Arial" w:cs="Arial"/>
                <w:sz w:val="20"/>
                <w:szCs w:val="20"/>
              </w:rPr>
            </w:pPr>
            <w:r w:rsidRPr="00F724F6">
              <w:rPr>
                <w:rFonts w:ascii="Arial" w:hAnsi="Arial" w:cs="Arial"/>
                <w:sz w:val="20"/>
                <w:szCs w:val="20"/>
              </w:rPr>
              <w:t>The Integrated Care Board receives assurance upon their procurement processes, contracts and grant agreements through several means:</w:t>
            </w:r>
          </w:p>
          <w:p w14:paraId="502E0576" w14:textId="77777777" w:rsidR="00F724F6" w:rsidRPr="00F724F6" w:rsidRDefault="00F724F6" w:rsidP="00F724F6">
            <w:pPr>
              <w:pStyle w:val="ListParagraph"/>
              <w:numPr>
                <w:ilvl w:val="0"/>
                <w:numId w:val="28"/>
              </w:numPr>
              <w:spacing w:after="160" w:line="252" w:lineRule="auto"/>
              <w:contextualSpacing w:val="0"/>
              <w:rPr>
                <w:rFonts w:ascii="Arial" w:hAnsi="Arial" w:cs="Arial"/>
                <w:sz w:val="20"/>
                <w:szCs w:val="20"/>
              </w:rPr>
            </w:pPr>
            <w:r w:rsidRPr="00F724F6">
              <w:rPr>
                <w:rFonts w:ascii="Arial" w:hAnsi="Arial" w:cs="Arial"/>
                <w:sz w:val="20"/>
                <w:szCs w:val="20"/>
              </w:rPr>
              <w:t xml:space="preserve">All decision making in relation to the commissioning, procurement and grant giving is overseen by our Operational Executive which is required to review and approve any such agreement. The Executive can also seek additional assurance upon any aspect of these processes. </w:t>
            </w:r>
          </w:p>
          <w:p w14:paraId="10944DCC" w14:textId="77777777" w:rsidR="00F724F6" w:rsidRPr="00F724F6" w:rsidRDefault="00F724F6" w:rsidP="00F724F6">
            <w:pPr>
              <w:pStyle w:val="ListParagraph"/>
              <w:numPr>
                <w:ilvl w:val="0"/>
                <w:numId w:val="28"/>
              </w:numPr>
              <w:spacing w:after="160" w:line="252" w:lineRule="auto"/>
              <w:contextualSpacing w:val="0"/>
              <w:rPr>
                <w:rFonts w:ascii="Arial" w:hAnsi="Arial" w:cs="Arial"/>
                <w:sz w:val="20"/>
                <w:szCs w:val="20"/>
              </w:rPr>
            </w:pPr>
            <w:r w:rsidRPr="00F724F6">
              <w:rPr>
                <w:rFonts w:ascii="Arial" w:hAnsi="Arial" w:cs="Arial"/>
                <w:sz w:val="20"/>
                <w:szCs w:val="20"/>
              </w:rPr>
              <w:t>Regular reports by the procurement team to our ICB Audit Committee.</w:t>
            </w:r>
          </w:p>
          <w:p w14:paraId="24794674" w14:textId="77777777" w:rsidR="00F724F6" w:rsidRPr="00F724F6" w:rsidRDefault="00F724F6" w:rsidP="00F724F6">
            <w:pPr>
              <w:pStyle w:val="ListParagraph"/>
              <w:numPr>
                <w:ilvl w:val="0"/>
                <w:numId w:val="28"/>
              </w:numPr>
              <w:spacing w:after="160" w:line="252" w:lineRule="auto"/>
              <w:contextualSpacing w:val="0"/>
              <w:rPr>
                <w:rFonts w:ascii="Arial" w:hAnsi="Arial" w:cs="Arial"/>
                <w:sz w:val="20"/>
                <w:szCs w:val="20"/>
              </w:rPr>
            </w:pPr>
            <w:r w:rsidRPr="00F724F6">
              <w:rPr>
                <w:rFonts w:ascii="Arial" w:hAnsi="Arial" w:cs="Arial"/>
                <w:sz w:val="20"/>
                <w:szCs w:val="20"/>
              </w:rPr>
              <w:t>Independent review of our contracting, procurement and commissioning processes by our internal auditors.</w:t>
            </w:r>
          </w:p>
          <w:p w14:paraId="1BAB7856" w14:textId="77777777" w:rsidR="00F724F6" w:rsidRPr="004125A6" w:rsidRDefault="00F724F6" w:rsidP="004125A6">
            <w:pPr>
              <w:jc w:val="both"/>
              <w:rPr>
                <w:rFonts w:ascii="Arial" w:hAnsi="Arial" w:cs="Arial"/>
                <w:sz w:val="20"/>
                <w:szCs w:val="20"/>
              </w:rPr>
            </w:pPr>
          </w:p>
        </w:tc>
      </w:tr>
      <w:tr w:rsidR="00F724F6" w:rsidRPr="004A5843" w14:paraId="7784EE3D" w14:textId="77777777" w:rsidTr="00F43A9B">
        <w:tc>
          <w:tcPr>
            <w:tcW w:w="1318" w:type="dxa"/>
          </w:tcPr>
          <w:p w14:paraId="36987E8A" w14:textId="4B71292B" w:rsidR="00F724F6" w:rsidRDefault="00F724F6" w:rsidP="00973946">
            <w:pPr>
              <w:jc w:val="center"/>
              <w:rPr>
                <w:rFonts w:ascii="Arial" w:hAnsi="Arial" w:cs="Arial"/>
                <w:b/>
                <w:bCs/>
                <w:sz w:val="20"/>
                <w:szCs w:val="20"/>
              </w:rPr>
            </w:pPr>
            <w:r>
              <w:rPr>
                <w:rFonts w:ascii="Arial" w:hAnsi="Arial" w:cs="Arial"/>
                <w:b/>
                <w:bCs/>
                <w:sz w:val="20"/>
                <w:szCs w:val="20"/>
              </w:rPr>
              <w:lastRenderedPageBreak/>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4747" w:type="dxa"/>
          </w:tcPr>
          <w:p w14:paraId="133B3566" w14:textId="3CAF37F6" w:rsidR="00F724F6" w:rsidRPr="004125A6" w:rsidRDefault="00F724F6" w:rsidP="004125A6">
            <w:pPr>
              <w:pStyle w:val="xmsonormal0"/>
              <w:jc w:val="both"/>
              <w:rPr>
                <w:rFonts w:ascii="Arial" w:hAnsi="Arial" w:cs="Arial"/>
                <w:b/>
                <w:bCs/>
                <w:color w:val="000000"/>
                <w:sz w:val="20"/>
                <w:szCs w:val="20"/>
              </w:rPr>
            </w:pPr>
            <w:r w:rsidRPr="00F724F6">
              <w:rPr>
                <w:rFonts w:ascii="Arial" w:hAnsi="Arial" w:cs="Arial"/>
                <w:b/>
                <w:bCs/>
                <w:color w:val="000000"/>
                <w:sz w:val="20"/>
                <w:szCs w:val="20"/>
              </w:rPr>
              <w:t>What assurance and re assurance does NHS Gloucestershire Integrated Care Board have that they are meeting the health and  social care  needs of the Kurdish community in the county. What robust measures are in place to evidence this is the case, under the categories of access, experience and outcomes.</w:t>
            </w:r>
          </w:p>
        </w:tc>
        <w:tc>
          <w:tcPr>
            <w:tcW w:w="8314" w:type="dxa"/>
          </w:tcPr>
          <w:p w14:paraId="4FD345D0" w14:textId="77777777" w:rsidR="00F724F6" w:rsidRPr="00F724F6" w:rsidRDefault="00F724F6" w:rsidP="00F724F6">
            <w:pPr>
              <w:rPr>
                <w:rFonts w:ascii="Arial" w:hAnsi="Arial" w:cs="Arial"/>
                <w:sz w:val="20"/>
                <w:szCs w:val="20"/>
              </w:rPr>
            </w:pPr>
            <w:r w:rsidRPr="00F724F6">
              <w:rPr>
                <w:rFonts w:ascii="Arial" w:hAnsi="Arial" w:cs="Arial"/>
                <w:sz w:val="20"/>
                <w:szCs w:val="20"/>
              </w:rPr>
              <w:t>The ICB has a well-established and respected approach to working with people and communities. Through our Insights Manager for Equality, Diversity and Inclusion, a member of the wider ICB Engagement Team, we would be happy to explore connections further with the Kurdish community in Gloucestershire.</w:t>
            </w:r>
          </w:p>
          <w:p w14:paraId="772A13ED" w14:textId="77777777" w:rsidR="00F724F6" w:rsidRPr="00F724F6" w:rsidRDefault="00F724F6" w:rsidP="00F724F6">
            <w:pPr>
              <w:rPr>
                <w:rFonts w:ascii="Arial" w:hAnsi="Arial" w:cs="Arial"/>
                <w:sz w:val="20"/>
                <w:szCs w:val="20"/>
              </w:rPr>
            </w:pPr>
            <w:r w:rsidRPr="00F724F6">
              <w:rPr>
                <w:rFonts w:ascii="Arial" w:hAnsi="Arial" w:cs="Arial"/>
                <w:sz w:val="20"/>
                <w:szCs w:val="20"/>
              </w:rPr>
              <w:t xml:space="preserve">We have recently connected with an individual from the Kurdish community who is a member of the Community Participatory Action Research (CPAR) community. CPAR works to increase diversity in mental health research and is jointly supported by the ICB, the One Gloucestershire Sharing the Power Research Engagement Network and GCC and facilitated by researchers from the University of Gloucestershire. </w:t>
            </w:r>
          </w:p>
          <w:p w14:paraId="244B635C" w14:textId="77777777" w:rsidR="00F724F6" w:rsidRPr="00F724F6" w:rsidRDefault="00F724F6" w:rsidP="00F724F6">
            <w:pPr>
              <w:rPr>
                <w:rFonts w:ascii="Arial" w:hAnsi="Arial" w:cs="Arial"/>
                <w:sz w:val="20"/>
                <w:szCs w:val="20"/>
              </w:rPr>
            </w:pPr>
            <w:r w:rsidRPr="00F724F6">
              <w:rPr>
                <w:rFonts w:ascii="Arial" w:hAnsi="Arial" w:cs="Arial"/>
                <w:sz w:val="20"/>
                <w:szCs w:val="20"/>
              </w:rPr>
              <w:t xml:space="preserve">We also know from interpretation and translation provider activity data, that members of the local Kurdish community are supported by our interpretation service to support GP appointments, as we have records of requests for interpreters who speak the following languages: Serani, Bahdini, Kurmanji and Kathchi. </w:t>
            </w:r>
          </w:p>
          <w:p w14:paraId="617C458C" w14:textId="77777777" w:rsidR="00F724F6" w:rsidRPr="004125A6" w:rsidRDefault="00F724F6" w:rsidP="004125A6">
            <w:pPr>
              <w:jc w:val="both"/>
              <w:rPr>
                <w:rFonts w:ascii="Arial" w:hAnsi="Arial" w:cs="Arial"/>
                <w:sz w:val="20"/>
                <w:szCs w:val="20"/>
              </w:rPr>
            </w:pPr>
          </w:p>
        </w:tc>
      </w:tr>
      <w:tr w:rsidR="004125A6" w:rsidRPr="004A5843" w14:paraId="473E902D" w14:textId="77777777" w:rsidTr="00F43A9B">
        <w:tc>
          <w:tcPr>
            <w:tcW w:w="1318" w:type="dxa"/>
          </w:tcPr>
          <w:p w14:paraId="0D27073C" w14:textId="05658519" w:rsidR="004125A6" w:rsidRPr="004A5843" w:rsidRDefault="004125A6" w:rsidP="00973946">
            <w:pPr>
              <w:jc w:val="center"/>
              <w:rPr>
                <w:rFonts w:ascii="Arial" w:hAnsi="Arial" w:cs="Arial"/>
                <w:b/>
                <w:bCs/>
                <w:sz w:val="20"/>
                <w:szCs w:val="20"/>
              </w:rPr>
            </w:pPr>
            <w:r>
              <w:rPr>
                <w:rFonts w:ascii="Arial" w:hAnsi="Arial" w:cs="Arial"/>
                <w:b/>
                <w:bCs/>
                <w:sz w:val="20"/>
                <w:szCs w:val="20"/>
              </w:rPr>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4747" w:type="dxa"/>
          </w:tcPr>
          <w:p w14:paraId="012E1E0F" w14:textId="77777777" w:rsidR="004125A6" w:rsidRPr="004125A6" w:rsidRDefault="004125A6" w:rsidP="004125A6">
            <w:pPr>
              <w:pStyle w:val="xmsonormal0"/>
              <w:jc w:val="both"/>
              <w:rPr>
                <w:rFonts w:ascii="Arial" w:hAnsi="Arial" w:cs="Arial"/>
                <w:b/>
                <w:bCs/>
                <w:sz w:val="20"/>
                <w:szCs w:val="20"/>
              </w:rPr>
            </w:pPr>
            <w:r w:rsidRPr="004125A6">
              <w:rPr>
                <w:rFonts w:ascii="Arial" w:hAnsi="Arial" w:cs="Arial"/>
                <w:b/>
                <w:bCs/>
                <w:color w:val="000000"/>
                <w:sz w:val="20"/>
                <w:szCs w:val="20"/>
              </w:rPr>
              <w:t xml:space="preserve">With the challenges and opportunities with NHS resources now, and going forward, what consideration is given by NHS Gloucestershire Integrated Care Board/NHS Gloucestershire Integrated Care System for, 1) a continuation with two NHS Foundation Trust provider organisations in the county, with, for example, two boards with their respective membership and organisational structure 2) one NHS Foundation Trust provider organisation, with the respective membership and organisational structure. Could this be a question discussed by, for example,  the  One Gloucestershire People's Panel?, </w:t>
            </w:r>
            <w:hyperlink r:id="rId13" w:history="1">
              <w:r w:rsidRPr="004125A6">
                <w:rPr>
                  <w:rStyle w:val="Hyperlink"/>
                  <w:rFonts w:ascii="Arial" w:hAnsi="Arial" w:cs="Arial"/>
                  <w:b/>
                  <w:bCs/>
                  <w:sz w:val="20"/>
                  <w:szCs w:val="20"/>
                </w:rPr>
                <w:t>Working with People &amp; Communities (ehq-production-europe.s3.eu-west-1.amazonaws.com)</w:t>
              </w:r>
            </w:hyperlink>
          </w:p>
          <w:p w14:paraId="2D4D37EE" w14:textId="77777777" w:rsidR="004125A6" w:rsidRPr="004125A6" w:rsidRDefault="004125A6" w:rsidP="004125A6">
            <w:pPr>
              <w:pStyle w:val="xmsonormal"/>
              <w:spacing w:before="2" w:after="2"/>
              <w:jc w:val="both"/>
              <w:rPr>
                <w:rFonts w:ascii="Arial" w:hAnsi="Arial" w:cs="Arial"/>
                <w:b/>
                <w:bCs/>
              </w:rPr>
            </w:pPr>
          </w:p>
        </w:tc>
        <w:tc>
          <w:tcPr>
            <w:tcW w:w="8314" w:type="dxa"/>
          </w:tcPr>
          <w:p w14:paraId="18549F38"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t xml:space="preserve">Whilst both Gloucestershire Hospitals NHS Foundation Trust (GHFT) and Gloucestershire Health &amp; Care NHS Foundation Trust (GHC) are partners in the ICB, as Foundation Trusts they are established in law as autonomous organisations and are therefore accountable to their own Boards and Boards of Governors.  Any decision on future organisational form is one for individual provider organisations. </w:t>
            </w:r>
          </w:p>
          <w:p w14:paraId="016CF63F" w14:textId="77777777" w:rsidR="004125A6" w:rsidRPr="004125A6" w:rsidRDefault="004125A6" w:rsidP="004125A6">
            <w:pPr>
              <w:jc w:val="both"/>
              <w:rPr>
                <w:rFonts w:ascii="Arial" w:hAnsi="Arial" w:cs="Arial"/>
                <w:sz w:val="20"/>
                <w:szCs w:val="20"/>
              </w:rPr>
            </w:pPr>
          </w:p>
          <w:p w14:paraId="4C2F8CA1" w14:textId="77777777" w:rsidR="004125A6" w:rsidRPr="004125A6" w:rsidRDefault="004125A6" w:rsidP="004125A6">
            <w:pPr>
              <w:jc w:val="both"/>
              <w:rPr>
                <w:rFonts w:ascii="Arial" w:hAnsi="Arial" w:cs="Arial"/>
                <w:color w:val="000000"/>
                <w:sz w:val="20"/>
                <w:szCs w:val="20"/>
              </w:rPr>
            </w:pPr>
            <w:r w:rsidRPr="004125A6">
              <w:rPr>
                <w:rFonts w:ascii="Arial" w:hAnsi="Arial" w:cs="Arial"/>
                <w:sz w:val="20"/>
                <w:szCs w:val="20"/>
              </w:rPr>
              <w:t xml:space="preserve">However, we can confirm that there is currently no consideration of a merger between </w:t>
            </w:r>
            <w:r w:rsidRPr="004125A6">
              <w:rPr>
                <w:rFonts w:ascii="Arial" w:hAnsi="Arial" w:cs="Arial"/>
                <w:color w:val="000000"/>
                <w:sz w:val="20"/>
                <w:szCs w:val="20"/>
              </w:rPr>
              <w:t>our two main provider organisations or their respective membership / structures.</w:t>
            </w:r>
          </w:p>
          <w:p w14:paraId="5732C9BD" w14:textId="77777777" w:rsidR="004125A6" w:rsidRPr="004125A6" w:rsidRDefault="004125A6" w:rsidP="004125A6">
            <w:pPr>
              <w:autoSpaceDE w:val="0"/>
              <w:autoSpaceDN w:val="0"/>
              <w:jc w:val="both"/>
              <w:rPr>
                <w:rFonts w:ascii="Arial" w:hAnsi="Arial" w:cs="Arial"/>
                <w:sz w:val="20"/>
                <w:szCs w:val="20"/>
              </w:rPr>
            </w:pPr>
            <w:r w:rsidRPr="004125A6">
              <w:rPr>
                <w:rFonts w:ascii="Arial" w:hAnsi="Arial" w:cs="Arial"/>
                <w:sz w:val="20"/>
                <w:szCs w:val="20"/>
              </w:rPr>
              <w:t xml:space="preserve">The ICS’s Operational plan for the coming year includes a programme of work to deliver a number of financial efficiencies and productivity improvements and we have confirmed to NHS England (NHSE) that we plan to deliver a balanced financial plan in the year ahead. </w:t>
            </w:r>
          </w:p>
          <w:p w14:paraId="52724761" w14:textId="77777777" w:rsidR="004125A6" w:rsidRPr="004125A6" w:rsidRDefault="004125A6" w:rsidP="004125A6">
            <w:pPr>
              <w:autoSpaceDE w:val="0"/>
              <w:autoSpaceDN w:val="0"/>
              <w:jc w:val="both"/>
              <w:rPr>
                <w:rFonts w:ascii="Arial" w:hAnsi="Arial" w:cs="Arial"/>
                <w:color w:val="000000"/>
                <w:sz w:val="20"/>
                <w:szCs w:val="20"/>
              </w:rPr>
            </w:pPr>
          </w:p>
          <w:p w14:paraId="0529276A" w14:textId="77777777" w:rsidR="004125A6" w:rsidRPr="004125A6" w:rsidRDefault="004125A6" w:rsidP="004125A6">
            <w:pPr>
              <w:autoSpaceDE w:val="0"/>
              <w:autoSpaceDN w:val="0"/>
              <w:adjustRightInd w:val="0"/>
              <w:jc w:val="both"/>
              <w:rPr>
                <w:rFonts w:ascii="Arial" w:hAnsi="Arial" w:cs="Arial"/>
                <w:color w:val="000000"/>
                <w:sz w:val="20"/>
                <w:szCs w:val="20"/>
              </w:rPr>
            </w:pPr>
            <w:r w:rsidRPr="004125A6">
              <w:rPr>
                <w:rFonts w:ascii="Arial" w:hAnsi="Arial" w:cs="Arial"/>
                <w:color w:val="000000"/>
                <w:sz w:val="20"/>
                <w:szCs w:val="20"/>
              </w:rPr>
              <w:t xml:space="preserve">All organisations remain  focused on delivering this year’s operational plan and delivery of the priorities set out within the Joint Forward Plan. This includes securing further improvements to urgent and emergency care services, delivering additional elective care services to further reduce  the number of people waiting for operations  particularly </w:t>
            </w:r>
            <w:r w:rsidRPr="004125A6">
              <w:rPr>
                <w:rFonts w:ascii="Arial" w:hAnsi="Arial" w:cs="Arial"/>
                <w:sz w:val="20"/>
                <w:szCs w:val="20"/>
              </w:rPr>
              <w:t>prioritising work with specialities (such as endoscopy, cancer and cardiac care) where we can have the greatest impact in reducing the number people waiting and improve health outcomes.</w:t>
            </w:r>
            <w:r w:rsidRPr="004125A6">
              <w:rPr>
                <w:rFonts w:ascii="Arial" w:hAnsi="Arial" w:cs="Arial"/>
                <w:color w:val="000000"/>
                <w:sz w:val="20"/>
                <w:szCs w:val="20"/>
              </w:rPr>
              <w:t xml:space="preserve"> </w:t>
            </w:r>
          </w:p>
          <w:p w14:paraId="16D9B273" w14:textId="77777777" w:rsidR="004125A6" w:rsidRPr="004125A6" w:rsidRDefault="004125A6" w:rsidP="004125A6">
            <w:pPr>
              <w:autoSpaceDE w:val="0"/>
              <w:autoSpaceDN w:val="0"/>
              <w:adjustRightInd w:val="0"/>
              <w:jc w:val="both"/>
              <w:rPr>
                <w:rFonts w:ascii="Arial" w:hAnsi="Arial" w:cs="Arial"/>
                <w:color w:val="000000"/>
                <w:sz w:val="20"/>
                <w:szCs w:val="20"/>
              </w:rPr>
            </w:pPr>
          </w:p>
          <w:p w14:paraId="389FAE4F" w14:textId="77777777" w:rsidR="004125A6" w:rsidRPr="004125A6" w:rsidRDefault="004125A6" w:rsidP="004125A6">
            <w:pPr>
              <w:autoSpaceDE w:val="0"/>
              <w:autoSpaceDN w:val="0"/>
              <w:adjustRightInd w:val="0"/>
              <w:jc w:val="both"/>
              <w:rPr>
                <w:rFonts w:ascii="Arial" w:hAnsi="Arial" w:cs="Arial"/>
                <w:sz w:val="20"/>
                <w:szCs w:val="20"/>
              </w:rPr>
            </w:pPr>
            <w:r w:rsidRPr="004125A6">
              <w:rPr>
                <w:rFonts w:ascii="Arial" w:hAnsi="Arial" w:cs="Arial"/>
                <w:color w:val="000000"/>
                <w:sz w:val="20"/>
                <w:szCs w:val="20"/>
              </w:rPr>
              <w:t xml:space="preserve">In the coming year we will also continue to focus on our health inequalities programme, mental health transformation work (CAMHs, inpatient and eating disorders), as well as </w:t>
            </w:r>
            <w:r w:rsidRPr="004125A6">
              <w:rPr>
                <w:rFonts w:ascii="Arial" w:hAnsi="Arial" w:cs="Arial"/>
                <w:sz w:val="20"/>
                <w:szCs w:val="20"/>
              </w:rPr>
              <w:t xml:space="preserve">primary care access and delivering the dental strategy and plan; </w:t>
            </w:r>
          </w:p>
          <w:p w14:paraId="60EEDFF1" w14:textId="77777777" w:rsidR="004125A6" w:rsidRPr="004125A6" w:rsidRDefault="004125A6" w:rsidP="004125A6">
            <w:pPr>
              <w:autoSpaceDE w:val="0"/>
              <w:autoSpaceDN w:val="0"/>
              <w:adjustRightInd w:val="0"/>
              <w:jc w:val="both"/>
              <w:rPr>
                <w:rFonts w:ascii="Arial" w:hAnsi="Arial" w:cs="Arial"/>
                <w:sz w:val="20"/>
                <w:szCs w:val="20"/>
              </w:rPr>
            </w:pPr>
          </w:p>
          <w:p w14:paraId="4712192F" w14:textId="77777777" w:rsidR="004125A6" w:rsidRPr="004125A6" w:rsidRDefault="004125A6" w:rsidP="004125A6">
            <w:pPr>
              <w:ind w:left="-65" w:right="-425"/>
              <w:jc w:val="both"/>
              <w:rPr>
                <w:rFonts w:ascii="Arial" w:hAnsi="Arial" w:cs="Arial"/>
                <w:sz w:val="20"/>
                <w:szCs w:val="20"/>
              </w:rPr>
            </w:pPr>
            <w:r w:rsidRPr="004125A6">
              <w:rPr>
                <w:rFonts w:ascii="Arial" w:hAnsi="Arial" w:cs="Arial"/>
                <w:sz w:val="20"/>
                <w:szCs w:val="20"/>
              </w:rPr>
              <w:t xml:space="preserve">We have updated our Joint Forward Plan for 2024/25 with ten strategic objectives. In refreshing these objectives we have ensured that there is a clearer alignment with the three pillars of the </w:t>
            </w:r>
            <w:hyperlink r:id="rId14" w:history="1">
              <w:r w:rsidRPr="004125A6">
                <w:rPr>
                  <w:rStyle w:val="Hyperlink"/>
                  <w:rFonts w:ascii="Arial" w:hAnsi="Arial" w:cs="Arial"/>
                  <w:sz w:val="20"/>
                  <w:szCs w:val="20"/>
                </w:rPr>
                <w:t>Integrated Care Strategy</w:t>
              </w:r>
            </w:hyperlink>
            <w:r w:rsidRPr="004125A6">
              <w:rPr>
                <w:rFonts w:ascii="Arial" w:hAnsi="Arial" w:cs="Arial"/>
                <w:sz w:val="20"/>
                <w:szCs w:val="20"/>
              </w:rPr>
              <w:t>:</w:t>
            </w:r>
          </w:p>
          <w:p w14:paraId="1C5D0AD9" w14:textId="77777777" w:rsidR="004125A6" w:rsidRPr="004125A6" w:rsidRDefault="004125A6" w:rsidP="004125A6">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lastRenderedPageBreak/>
              <w:t>Making Gloucestershire a better place for the future</w:t>
            </w:r>
            <w:r w:rsidRPr="004125A6">
              <w:rPr>
                <w:rFonts w:ascii="Arial" w:hAnsi="Arial" w:cs="Arial"/>
                <w:sz w:val="20"/>
                <w:szCs w:val="20"/>
              </w:rPr>
              <w:t xml:space="preserve"> – working today to improve the health and wellbeing of our population in the long-term.</w:t>
            </w:r>
          </w:p>
          <w:p w14:paraId="3875FA74" w14:textId="77777777" w:rsidR="004125A6" w:rsidRPr="004125A6" w:rsidRDefault="004125A6" w:rsidP="004125A6">
            <w:pPr>
              <w:pStyle w:val="ListParagraph"/>
              <w:ind w:left="295" w:right="118"/>
              <w:jc w:val="both"/>
              <w:rPr>
                <w:rFonts w:ascii="Arial" w:hAnsi="Arial" w:cs="Arial"/>
                <w:sz w:val="20"/>
                <w:szCs w:val="20"/>
              </w:rPr>
            </w:pPr>
          </w:p>
          <w:p w14:paraId="211602E4" w14:textId="77777777" w:rsidR="004125A6" w:rsidRPr="004125A6" w:rsidRDefault="004125A6" w:rsidP="004125A6">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Transforming what we do</w:t>
            </w:r>
            <w:r w:rsidRPr="004125A6">
              <w:rPr>
                <w:rFonts w:ascii="Arial" w:hAnsi="Arial" w:cs="Arial"/>
                <w:sz w:val="20"/>
                <w:szCs w:val="20"/>
              </w:rPr>
              <w:t xml:space="preserve"> – improving the care that is delivered so it is more integrated, where we prioritise earlier diagnosis and support for people in their community.</w:t>
            </w:r>
          </w:p>
          <w:p w14:paraId="6479BAFE" w14:textId="77777777" w:rsidR="004125A6" w:rsidRPr="004125A6" w:rsidRDefault="004125A6" w:rsidP="004125A6">
            <w:pPr>
              <w:pStyle w:val="ListParagraph"/>
              <w:ind w:left="295" w:right="118"/>
              <w:jc w:val="both"/>
              <w:rPr>
                <w:rFonts w:ascii="Arial" w:hAnsi="Arial" w:cs="Arial"/>
                <w:sz w:val="20"/>
                <w:szCs w:val="20"/>
              </w:rPr>
            </w:pPr>
          </w:p>
          <w:p w14:paraId="2D079E22" w14:textId="77777777" w:rsidR="004125A6" w:rsidRPr="004125A6" w:rsidRDefault="004125A6" w:rsidP="004125A6">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Improving health and care services today</w:t>
            </w:r>
            <w:r w:rsidRPr="004125A6">
              <w:rPr>
                <w:rFonts w:ascii="Arial" w:hAnsi="Arial" w:cs="Arial"/>
                <w:sz w:val="20"/>
                <w:szCs w:val="20"/>
              </w:rPr>
              <w:t xml:space="preserve"> – addressing the challenges that we are facing today - improving access to care and reducing waiting times.</w:t>
            </w:r>
          </w:p>
          <w:p w14:paraId="184A3B7F" w14:textId="77777777" w:rsidR="004125A6" w:rsidRPr="004125A6" w:rsidRDefault="004125A6" w:rsidP="004125A6">
            <w:pPr>
              <w:pStyle w:val="xmsonormal0"/>
              <w:jc w:val="both"/>
              <w:rPr>
                <w:rFonts w:ascii="Arial" w:hAnsi="Arial" w:cs="Arial"/>
                <w:color w:val="000000"/>
                <w:sz w:val="20"/>
                <w:szCs w:val="20"/>
              </w:rPr>
            </w:pPr>
          </w:p>
          <w:p w14:paraId="72D93300" w14:textId="77777777" w:rsidR="004125A6" w:rsidRPr="004125A6" w:rsidRDefault="004125A6" w:rsidP="004125A6">
            <w:pPr>
              <w:pStyle w:val="xmsonormal0"/>
              <w:jc w:val="both"/>
              <w:rPr>
                <w:rFonts w:ascii="Arial" w:hAnsi="Arial" w:cs="Arial"/>
                <w:color w:val="000000"/>
                <w:sz w:val="20"/>
                <w:szCs w:val="20"/>
              </w:rPr>
            </w:pPr>
            <w:r w:rsidRPr="004125A6">
              <w:rPr>
                <w:rFonts w:ascii="Arial" w:hAnsi="Arial" w:cs="Arial"/>
                <w:noProof/>
                <w:sz w:val="20"/>
                <w:szCs w:val="20"/>
              </w:rPr>
              <w:drawing>
                <wp:inline distT="0" distB="0" distL="0" distR="0" wp14:anchorId="11868C3A" wp14:editId="71BE3F0B">
                  <wp:extent cx="5654836" cy="28289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59731" cy="2831374"/>
                          </a:xfrm>
                          <a:prstGeom prst="rect">
                            <a:avLst/>
                          </a:prstGeom>
                        </pic:spPr>
                      </pic:pic>
                    </a:graphicData>
                  </a:graphic>
                </wp:inline>
              </w:drawing>
            </w:r>
          </w:p>
          <w:p w14:paraId="0667629B" w14:textId="77777777" w:rsidR="004125A6" w:rsidRPr="004125A6" w:rsidRDefault="004125A6" w:rsidP="004125A6">
            <w:pPr>
              <w:jc w:val="both"/>
              <w:rPr>
                <w:rFonts w:ascii="Arial" w:hAnsi="Arial" w:cs="Arial"/>
                <w:sz w:val="20"/>
                <w:szCs w:val="20"/>
              </w:rPr>
            </w:pPr>
          </w:p>
        </w:tc>
      </w:tr>
      <w:tr w:rsidR="004125A6" w:rsidRPr="004A5843" w14:paraId="26F78136" w14:textId="77777777" w:rsidTr="00F43A9B">
        <w:tc>
          <w:tcPr>
            <w:tcW w:w="1318" w:type="dxa"/>
          </w:tcPr>
          <w:p w14:paraId="4D69D975" w14:textId="772CAD8B" w:rsidR="004125A6" w:rsidRPr="004A5843" w:rsidRDefault="004125A6" w:rsidP="00973946">
            <w:pPr>
              <w:jc w:val="center"/>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4747" w:type="dxa"/>
          </w:tcPr>
          <w:p w14:paraId="52D41218" w14:textId="77777777" w:rsidR="004125A6" w:rsidRPr="004125A6" w:rsidRDefault="004125A6" w:rsidP="004125A6">
            <w:pPr>
              <w:pStyle w:val="xmsonormal0"/>
              <w:jc w:val="both"/>
              <w:rPr>
                <w:rFonts w:ascii="Arial" w:hAnsi="Arial" w:cs="Arial"/>
                <w:b/>
                <w:bCs/>
                <w:sz w:val="20"/>
                <w:szCs w:val="20"/>
              </w:rPr>
            </w:pPr>
            <w:r w:rsidRPr="004125A6">
              <w:rPr>
                <w:rFonts w:ascii="Arial" w:hAnsi="Arial" w:cs="Arial"/>
                <w:b/>
                <w:bCs/>
                <w:color w:val="000000"/>
                <w:sz w:val="20"/>
                <w:szCs w:val="20"/>
              </w:rPr>
              <w:t xml:space="preserve">What assurance and re assurance does NHS Gloucestershire Integrated Care Board/NHS Gloucestershire Integrated Care System have that  there is  timely and meaningful engagement and involvement with the Gloucestershire Jewish communities. What robust data and measurable evidence does NHS </w:t>
            </w:r>
            <w:r w:rsidRPr="004125A6">
              <w:rPr>
                <w:rFonts w:ascii="Arial" w:hAnsi="Arial" w:cs="Arial"/>
                <w:b/>
                <w:bCs/>
                <w:color w:val="000000"/>
                <w:sz w:val="20"/>
                <w:szCs w:val="20"/>
              </w:rPr>
              <w:lastRenderedPageBreak/>
              <w:t>Gloucestershire Integrated Care Board/NHS Gloucestershire Integrated Care System have to robustly  demonstrate this assurance  and  re assurance, and, is having a positive impact in understanding and consistently meeting the needs of the Jewish communities in Gloucestershire?</w:t>
            </w:r>
          </w:p>
          <w:p w14:paraId="2CC70507" w14:textId="77777777" w:rsidR="004125A6" w:rsidRPr="004125A6" w:rsidRDefault="004125A6" w:rsidP="004125A6">
            <w:pPr>
              <w:pStyle w:val="xmsonormal"/>
              <w:spacing w:before="2" w:after="2"/>
              <w:ind w:right="118"/>
              <w:jc w:val="both"/>
              <w:rPr>
                <w:rFonts w:ascii="Arial" w:hAnsi="Arial" w:cs="Arial"/>
                <w:b/>
                <w:bCs/>
                <w:color w:val="000000"/>
              </w:rPr>
            </w:pPr>
          </w:p>
          <w:p w14:paraId="70C8305F" w14:textId="77777777" w:rsidR="004125A6" w:rsidRPr="004125A6" w:rsidRDefault="004125A6" w:rsidP="004125A6">
            <w:pPr>
              <w:pStyle w:val="xmsonormal"/>
              <w:spacing w:before="2" w:after="2"/>
              <w:jc w:val="both"/>
              <w:rPr>
                <w:rFonts w:ascii="Arial" w:hAnsi="Arial" w:cs="Arial"/>
                <w:b/>
                <w:bCs/>
              </w:rPr>
            </w:pPr>
          </w:p>
        </w:tc>
        <w:tc>
          <w:tcPr>
            <w:tcW w:w="8314" w:type="dxa"/>
          </w:tcPr>
          <w:p w14:paraId="1282A368"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lastRenderedPageBreak/>
              <w:t xml:space="preserve">The ICB is committed to working with all people and communities across Gloucestershire. Members of the ICB Engagement Team regularly meet with representatives and individuals from particular groups; focussing particularly on underserved communities. The ICB Engagement Team does reach out to local Jewish communities’ leaders and responds respectfully to their preferences regarding engaging with the NHS locally; in the same way we would with all communities and individuals. </w:t>
            </w:r>
          </w:p>
          <w:p w14:paraId="38C3940A" w14:textId="77777777" w:rsidR="004125A6" w:rsidRPr="004125A6" w:rsidRDefault="004125A6" w:rsidP="004125A6">
            <w:pPr>
              <w:jc w:val="both"/>
              <w:rPr>
                <w:rFonts w:ascii="Arial" w:hAnsi="Arial" w:cs="Arial"/>
                <w:sz w:val="20"/>
                <w:szCs w:val="20"/>
              </w:rPr>
            </w:pPr>
          </w:p>
          <w:p w14:paraId="42131382"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t xml:space="preserve">Earlier this month (May) we were in touch with the Orthodox Synagogue to touch base and ask if the community needed any specific support. We informed our named contact there of some of the work </w:t>
            </w:r>
            <w:r w:rsidRPr="004125A6">
              <w:rPr>
                <w:rFonts w:ascii="Arial" w:hAnsi="Arial" w:cs="Arial"/>
                <w:sz w:val="20"/>
                <w:szCs w:val="20"/>
              </w:rPr>
              <w:lastRenderedPageBreak/>
              <w:t>our Insights Manager for Equality, Diversity Inclusion, Natalia, has been doing with other communities i.e. dementia awareness info, menopause talks etc and that she was keen to offer the same to their community. Natalia has since spoken to the breast team who are interested in talking with the Jewish community because BRACA1 and 2 are prevalent in some Jewish communities. Our contact at the Orthodox Synagogue receives Natalia’s weekly e-news update, sent to people across the county, and often replies, so is informed of things that are happening in the ICB and more widely.</w:t>
            </w:r>
          </w:p>
          <w:p w14:paraId="70E02DD4" w14:textId="77777777" w:rsidR="004125A6" w:rsidRPr="004125A6" w:rsidRDefault="004125A6" w:rsidP="004125A6">
            <w:pPr>
              <w:jc w:val="both"/>
              <w:rPr>
                <w:rFonts w:ascii="Arial" w:hAnsi="Arial" w:cs="Arial"/>
                <w:sz w:val="20"/>
                <w:szCs w:val="20"/>
              </w:rPr>
            </w:pPr>
          </w:p>
          <w:p w14:paraId="634B026B" w14:textId="77777777" w:rsidR="004125A6" w:rsidRPr="004125A6" w:rsidRDefault="004125A6" w:rsidP="004125A6">
            <w:pPr>
              <w:pStyle w:val="xmsonormal0"/>
              <w:jc w:val="both"/>
              <w:rPr>
                <w:rFonts w:ascii="Arial" w:hAnsi="Arial" w:cs="Arial"/>
                <w:sz w:val="20"/>
                <w:szCs w:val="20"/>
              </w:rPr>
            </w:pPr>
            <w:r w:rsidRPr="004125A6">
              <w:rPr>
                <w:rFonts w:ascii="Arial" w:hAnsi="Arial" w:cs="Arial"/>
                <w:sz w:val="20"/>
                <w:szCs w:val="20"/>
              </w:rPr>
              <w:t>The work of the Engagement Team is regularly reported to the ICB Board, its Sub-Committees and other ICB and ICS groups. The nature of the presentation of the insight we gain from people and communities is informed by the engagement activity e.g. responses to surveys, feedback from discussion groups or evaluation of events</w:t>
            </w:r>
          </w:p>
          <w:p w14:paraId="4AF4A8AB" w14:textId="77777777" w:rsidR="004125A6" w:rsidRPr="004125A6" w:rsidRDefault="004125A6" w:rsidP="004125A6">
            <w:pPr>
              <w:jc w:val="both"/>
              <w:rPr>
                <w:rFonts w:ascii="Arial" w:hAnsi="Arial" w:cs="Arial"/>
                <w:sz w:val="20"/>
                <w:szCs w:val="20"/>
              </w:rPr>
            </w:pPr>
          </w:p>
        </w:tc>
      </w:tr>
      <w:tr w:rsidR="004125A6" w:rsidRPr="004A5843" w14:paraId="527B89B8" w14:textId="77777777" w:rsidTr="00F43A9B">
        <w:tc>
          <w:tcPr>
            <w:tcW w:w="1318" w:type="dxa"/>
          </w:tcPr>
          <w:p w14:paraId="6088F0F1" w14:textId="080AB831" w:rsidR="004125A6" w:rsidRPr="004A5843" w:rsidRDefault="004125A6" w:rsidP="00973946">
            <w:pPr>
              <w:jc w:val="center"/>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4747" w:type="dxa"/>
          </w:tcPr>
          <w:p w14:paraId="3A4990A0" w14:textId="77777777" w:rsidR="004125A6" w:rsidRPr="004125A6" w:rsidRDefault="004125A6" w:rsidP="004125A6">
            <w:pPr>
              <w:pStyle w:val="xmsonormal0"/>
              <w:jc w:val="both"/>
              <w:rPr>
                <w:rFonts w:ascii="Arial" w:hAnsi="Arial" w:cs="Arial"/>
                <w:b/>
                <w:bCs/>
                <w:sz w:val="20"/>
                <w:szCs w:val="20"/>
              </w:rPr>
            </w:pPr>
            <w:r w:rsidRPr="004125A6">
              <w:rPr>
                <w:rFonts w:ascii="Arial" w:hAnsi="Arial" w:cs="Arial"/>
                <w:b/>
                <w:bCs/>
                <w:color w:val="000000"/>
                <w:sz w:val="20"/>
                <w:szCs w:val="20"/>
              </w:rPr>
              <w:t xml:space="preserve">As a key NHS employee retires after the Big Health Check Day, </w:t>
            </w:r>
            <w:hyperlink r:id="rId16" w:history="1">
              <w:r w:rsidRPr="004125A6">
                <w:rPr>
                  <w:rStyle w:val="Hyperlink"/>
                  <w:rFonts w:ascii="Arial" w:hAnsi="Arial" w:cs="Arial"/>
                  <w:b/>
                  <w:bCs/>
                  <w:sz w:val="20"/>
                  <w:szCs w:val="20"/>
                </w:rPr>
                <w:t>Big Health &gt; Glos Health &amp; Care NHS Foundation Trust (ghc.nhs.uk)</w:t>
              </w:r>
            </w:hyperlink>
            <w:r w:rsidRPr="004125A6">
              <w:rPr>
                <w:rFonts w:ascii="Arial" w:hAnsi="Arial" w:cs="Arial"/>
                <w:b/>
                <w:bCs/>
                <w:color w:val="000000"/>
                <w:sz w:val="20"/>
                <w:szCs w:val="20"/>
              </w:rPr>
              <w:t> (a phenomenal county and nationally recognised Health and Social Care information and fun day) on the 14</w:t>
            </w:r>
            <w:r w:rsidRPr="004125A6">
              <w:rPr>
                <w:rFonts w:ascii="Arial" w:hAnsi="Arial" w:cs="Arial"/>
                <w:b/>
                <w:bCs/>
                <w:color w:val="000000"/>
                <w:sz w:val="20"/>
                <w:szCs w:val="20"/>
                <w:vertAlign w:val="superscript"/>
              </w:rPr>
              <w:t>th</w:t>
            </w:r>
            <w:r w:rsidRPr="004125A6">
              <w:rPr>
                <w:rFonts w:ascii="Arial" w:hAnsi="Arial" w:cs="Arial"/>
                <w:b/>
                <w:bCs/>
                <w:color w:val="000000"/>
                <w:sz w:val="20"/>
                <w:szCs w:val="20"/>
              </w:rPr>
              <w:t> of June, 2024, what contingency does Gloucestershire Integrated Care Board/Integrated Care System have to ensure the Big Health check continues, and grows year after year, to serve people and families with a learning disability? </w:t>
            </w:r>
          </w:p>
          <w:p w14:paraId="00902BF7" w14:textId="77777777" w:rsidR="004125A6" w:rsidRPr="004125A6" w:rsidRDefault="004125A6" w:rsidP="004125A6">
            <w:pPr>
              <w:pStyle w:val="xmsonormal"/>
              <w:spacing w:before="2" w:after="2"/>
              <w:jc w:val="both"/>
              <w:rPr>
                <w:rFonts w:ascii="Arial" w:hAnsi="Arial" w:cs="Arial"/>
                <w:b/>
                <w:bCs/>
              </w:rPr>
            </w:pPr>
          </w:p>
        </w:tc>
        <w:tc>
          <w:tcPr>
            <w:tcW w:w="8314" w:type="dxa"/>
          </w:tcPr>
          <w:p w14:paraId="0EE8CDC2"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t>Gloucestershire Health and Care and wider system partners are looking forward to this year’s Big Health Day on the 14th of June. This great event has been well supported over the years and thanks go to our stalwart team of staff and volunteers across the system. Particular thanks go to Simon Shorrick who will step away from his coordinating role after 16 years. We will now be reflecting on how best, as a system, we support sharing information about health and wellbeing and activities in future years. We will work over coming months to clarify the plan for next year onwards</w:t>
            </w:r>
          </w:p>
          <w:p w14:paraId="35F3511D" w14:textId="77777777" w:rsidR="004125A6" w:rsidRPr="004125A6" w:rsidRDefault="004125A6" w:rsidP="004125A6">
            <w:pPr>
              <w:jc w:val="both"/>
              <w:rPr>
                <w:rFonts w:ascii="Arial" w:hAnsi="Arial" w:cs="Arial"/>
                <w:sz w:val="20"/>
                <w:szCs w:val="20"/>
              </w:rPr>
            </w:pPr>
          </w:p>
        </w:tc>
      </w:tr>
      <w:tr w:rsidR="00FA6717" w:rsidRPr="004A5843" w14:paraId="00089F83" w14:textId="77777777" w:rsidTr="00F43A9B">
        <w:tc>
          <w:tcPr>
            <w:tcW w:w="1318" w:type="dxa"/>
          </w:tcPr>
          <w:p w14:paraId="38AEB87F" w14:textId="1A7D5BA4" w:rsidR="00FA6717" w:rsidRPr="004A5843" w:rsidRDefault="00FA6717" w:rsidP="00973946">
            <w:pPr>
              <w:jc w:val="center"/>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4747" w:type="dxa"/>
          </w:tcPr>
          <w:p w14:paraId="21E8BA6D" w14:textId="72EA3A2B" w:rsidR="00FA6717" w:rsidRPr="004A5843" w:rsidRDefault="00FA6717" w:rsidP="00FA6717">
            <w:pPr>
              <w:pStyle w:val="xmsonormal"/>
              <w:spacing w:before="2" w:after="2"/>
              <w:jc w:val="both"/>
              <w:rPr>
                <w:rFonts w:ascii="Arial" w:hAnsi="Arial" w:cs="Arial"/>
                <w:b/>
                <w:bCs/>
              </w:rPr>
            </w:pPr>
            <w:r w:rsidRPr="004A5843">
              <w:rPr>
                <w:rFonts w:ascii="Arial" w:hAnsi="Arial" w:cs="Arial"/>
                <w:b/>
                <w:bCs/>
              </w:rPr>
              <w:t xml:space="preserve">How does Gloucestershire Integrated Care Board seek/have assurance, and re assurance, that any risk(s) from patient discharge from Gloucestershire Hospitals NHS Foundation Trust and Gloucestershire Health and Care NHS Foundation Trust is managed and proportionate. What health and social care measures, along with robust  evidence, are used to seek/have assurance and re assurance that risk(s) impacting on people and communities </w:t>
            </w:r>
            <w:r w:rsidRPr="004A5843">
              <w:rPr>
                <w:rFonts w:ascii="Arial" w:hAnsi="Arial" w:cs="Arial"/>
                <w:b/>
                <w:bCs/>
              </w:rPr>
              <w:lastRenderedPageBreak/>
              <w:t>from the global majority are mitigated for/adequately managed.</w:t>
            </w:r>
          </w:p>
        </w:tc>
        <w:tc>
          <w:tcPr>
            <w:tcW w:w="8314" w:type="dxa"/>
          </w:tcPr>
          <w:p w14:paraId="3BDFCB9D" w14:textId="77777777" w:rsidR="00FA6717" w:rsidRPr="004A5843" w:rsidRDefault="00FA6717" w:rsidP="00FA6717">
            <w:pPr>
              <w:jc w:val="both"/>
              <w:rPr>
                <w:rFonts w:ascii="Arial" w:hAnsi="Arial" w:cs="Arial"/>
                <w:sz w:val="20"/>
                <w:szCs w:val="20"/>
              </w:rPr>
            </w:pPr>
            <w:r w:rsidRPr="004A5843">
              <w:rPr>
                <w:rFonts w:ascii="Arial" w:hAnsi="Arial" w:cs="Arial"/>
                <w:sz w:val="20"/>
                <w:szCs w:val="20"/>
              </w:rPr>
              <w:lastRenderedPageBreak/>
              <w:t>As part of our commitment to ensuring that discharge processes are safe we have dedicated teams at both Gloucestershire hospitals NHS foundation trust (GHFT) and Gloucestershire Health and Care Trust (GHC) who support discharge, these teams provide specialist support to ward teams in collaboration with colleagues from social care to ensure that patients are discharged home where at all possible, or to a setting best placed to meet their immediate needs with ongoing input from the system wide multidisciplinary team as required.</w:t>
            </w:r>
          </w:p>
          <w:p w14:paraId="0F9C3625" w14:textId="77777777" w:rsidR="00FA6717" w:rsidRPr="004A5843" w:rsidRDefault="00FA6717" w:rsidP="00FA6717">
            <w:pPr>
              <w:jc w:val="both"/>
              <w:rPr>
                <w:rFonts w:ascii="Arial" w:hAnsi="Arial" w:cs="Arial"/>
                <w:sz w:val="20"/>
                <w:szCs w:val="20"/>
              </w:rPr>
            </w:pPr>
            <w:r w:rsidRPr="004A5843">
              <w:rPr>
                <w:rFonts w:ascii="Arial" w:hAnsi="Arial" w:cs="Arial"/>
                <w:sz w:val="20"/>
                <w:szCs w:val="20"/>
              </w:rPr>
              <w:t xml:space="preserve">Our Urgent and emergency care improvement programme also includes a number of dedicated workstreams to improve patient’s timely transition between our services in order to meet their health and social care needs and improve the effectiveness of our discharge pathways and provision within Gloucestershire. One of the key focuses of this programme is also prevention work and supporting people to stay well at home and access a wide range of services to support their independence. Concerns regards discharge or discharge processes are reviewed through a number of urgent care governance forums with patient specific examples reviewed regularly; we receive feedback from our </w:t>
            </w:r>
            <w:r w:rsidRPr="004A5843">
              <w:rPr>
                <w:rFonts w:ascii="Arial" w:hAnsi="Arial" w:cs="Arial"/>
                <w:sz w:val="20"/>
                <w:szCs w:val="20"/>
              </w:rPr>
              <w:lastRenderedPageBreak/>
              <w:t>Urgent and Emergency care patient reference group who ensure that we remain appraised and focussed on issues affecting our wider population.</w:t>
            </w:r>
          </w:p>
          <w:p w14:paraId="7844BCB7" w14:textId="043072BE" w:rsidR="00FA6717" w:rsidRPr="004A5843" w:rsidRDefault="00FA6717" w:rsidP="00FA6717">
            <w:pPr>
              <w:spacing w:after="160" w:line="259" w:lineRule="auto"/>
              <w:jc w:val="both"/>
              <w:rPr>
                <w:rFonts w:ascii="Arial" w:hAnsi="Arial" w:cs="Arial"/>
                <w:sz w:val="20"/>
                <w:szCs w:val="20"/>
              </w:rPr>
            </w:pPr>
            <w:r w:rsidRPr="004A5843">
              <w:rPr>
                <w:rFonts w:ascii="Arial" w:hAnsi="Arial" w:cs="Arial"/>
                <w:sz w:val="20"/>
                <w:szCs w:val="20"/>
              </w:rPr>
              <w:t>As an ICB we review a number of different sources of evidence in collaboration with system partners to ensure that our discharge processes are as robust and patient centred as possible, some of these include; re-admission rates, patient outcomes post discharge, individual service targets relating to discharge, complaints and concerns, risk reports, as well as receiving feedback from organisations such as Healthwatch and the voluntary sector. We are able to review our data by a range of population characteristics to understand the needs of different population groups. We do have a focus on personalisation of care including through use of the ‘what matters to me’ folders which are used to support patients across a range of care pathways.</w:t>
            </w:r>
          </w:p>
        </w:tc>
      </w:tr>
      <w:tr w:rsidR="00FA6717" w:rsidRPr="004A5843" w14:paraId="579DE64A" w14:textId="77777777" w:rsidTr="00F43A9B">
        <w:tc>
          <w:tcPr>
            <w:tcW w:w="1318" w:type="dxa"/>
          </w:tcPr>
          <w:p w14:paraId="7BEB2680" w14:textId="46B8C33D" w:rsidR="00FA6717" w:rsidRPr="004A5843" w:rsidRDefault="00FA6717" w:rsidP="00973946">
            <w:pPr>
              <w:jc w:val="center"/>
              <w:rPr>
                <w:rFonts w:ascii="Arial" w:hAnsi="Arial" w:cs="Arial"/>
                <w:b/>
                <w:bCs/>
                <w:sz w:val="20"/>
                <w:szCs w:val="20"/>
              </w:rPr>
            </w:pPr>
            <w:r w:rsidRPr="004A5843">
              <w:rPr>
                <w:rFonts w:ascii="Arial" w:hAnsi="Arial" w:cs="Arial"/>
                <w:b/>
                <w:bCs/>
                <w:sz w:val="20"/>
                <w:szCs w:val="20"/>
              </w:rPr>
              <w:lastRenderedPageBreak/>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4747" w:type="dxa"/>
          </w:tcPr>
          <w:p w14:paraId="3A4E7E60" w14:textId="77777777"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Is this Board aware of the lack of communication between itself and the neighbouring BNSSG  ICB?</w:t>
            </w:r>
          </w:p>
          <w:p w14:paraId="3A65861F" w14:textId="476B02D4"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How this lack of communication impacts on those people living in South Gloucestershire but registered with a GP outside the area but with a Wotton under Edge GP.</w:t>
            </w:r>
          </w:p>
          <w:p w14:paraId="4E942B04" w14:textId="799AEC5F"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How service users have difficulty in getting patient assessments, Hospital@Home services, and other services which may be available to them because there appears to be no communication between the two authorities.</w:t>
            </w:r>
          </w:p>
          <w:p w14:paraId="1B0A42EF" w14:textId="2D21868A"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Is there and who provides the care pathway for these people leaving hospital and how do you. work together to provide this?</w:t>
            </w:r>
          </w:p>
          <w:p w14:paraId="3F457189" w14:textId="6F5864D7"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What is the ICB doing to address these issues where everything is a battle to get some service provision for vulnerable people and people are not dealt with in an equitable manner?</w:t>
            </w:r>
          </w:p>
          <w:p w14:paraId="0730FC8E" w14:textId="77777777" w:rsidR="00FA6717" w:rsidRPr="004A5843" w:rsidRDefault="00FA6717" w:rsidP="00973946">
            <w:pPr>
              <w:pStyle w:val="xmsonormal"/>
              <w:spacing w:before="2" w:after="2"/>
              <w:rPr>
                <w:rFonts w:ascii="Arial" w:hAnsi="Arial" w:cs="Arial"/>
                <w:b/>
                <w:bCs/>
              </w:rPr>
            </w:pPr>
          </w:p>
        </w:tc>
        <w:tc>
          <w:tcPr>
            <w:tcW w:w="8314" w:type="dxa"/>
          </w:tcPr>
          <w:p w14:paraId="594AE160" w14:textId="77777777" w:rsidR="00A36F88" w:rsidRPr="004A5843" w:rsidRDefault="00A36F88" w:rsidP="00A36F88">
            <w:pPr>
              <w:rPr>
                <w:rFonts w:ascii="Arial" w:hAnsi="Arial" w:cs="Arial"/>
                <w:sz w:val="20"/>
                <w:szCs w:val="20"/>
              </w:rPr>
            </w:pPr>
            <w:r w:rsidRPr="004A5843">
              <w:rPr>
                <w:rFonts w:ascii="Arial" w:hAnsi="Arial" w:cs="Arial"/>
                <w:sz w:val="20"/>
                <w:szCs w:val="20"/>
              </w:rPr>
              <w:t>Sue Hope has agreed to meet with the ICB to gain responses to her questions. Helen Goodey and her team will meet Sue via MS Teams (Sue does not drive) and a date has been offered 22nd April. The ICB is waiting to hear back from Sue if this is convenient.</w:t>
            </w:r>
          </w:p>
          <w:p w14:paraId="7D559765" w14:textId="77777777" w:rsidR="00FA6717" w:rsidRPr="004A5843" w:rsidRDefault="00FA6717" w:rsidP="004105BE">
            <w:pPr>
              <w:rPr>
                <w:rFonts w:ascii="Arial" w:hAnsi="Arial" w:cs="Arial"/>
                <w:sz w:val="20"/>
                <w:szCs w:val="20"/>
              </w:rPr>
            </w:pPr>
          </w:p>
        </w:tc>
      </w:tr>
      <w:tr w:rsidR="00FA6717" w:rsidRPr="004A5843" w14:paraId="276E2BF3" w14:textId="77777777" w:rsidTr="00F43A9B">
        <w:tc>
          <w:tcPr>
            <w:tcW w:w="1318" w:type="dxa"/>
          </w:tcPr>
          <w:p w14:paraId="199CA754" w14:textId="3926D167" w:rsidR="00FA6717" w:rsidRPr="004A5843" w:rsidRDefault="00FA6717" w:rsidP="00973946">
            <w:pPr>
              <w:jc w:val="center"/>
              <w:rPr>
                <w:rFonts w:ascii="Arial" w:hAnsi="Arial" w:cs="Arial"/>
                <w:b/>
                <w:bCs/>
                <w:sz w:val="20"/>
                <w:szCs w:val="20"/>
              </w:rPr>
            </w:pPr>
            <w:r w:rsidRPr="004A5843">
              <w:rPr>
                <w:rFonts w:ascii="Arial" w:hAnsi="Arial" w:cs="Arial"/>
                <w:b/>
                <w:bCs/>
                <w:sz w:val="20"/>
                <w:szCs w:val="20"/>
              </w:rPr>
              <w:lastRenderedPageBreak/>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4747" w:type="dxa"/>
          </w:tcPr>
          <w:p w14:paraId="0352A8F4" w14:textId="77777777" w:rsidR="00FA6717" w:rsidRPr="004A5843" w:rsidRDefault="00FA6717" w:rsidP="00FA6717">
            <w:pPr>
              <w:pStyle w:val="xelementtoproof"/>
              <w:numPr>
                <w:ilvl w:val="0"/>
                <w:numId w:val="16"/>
              </w:numPr>
              <w:spacing w:before="2" w:after="2"/>
              <w:jc w:val="both"/>
              <w:rPr>
                <w:rFonts w:ascii="Arial" w:hAnsi="Arial" w:cs="Arial"/>
                <w:b/>
                <w:bCs/>
                <w:sz w:val="20"/>
                <w:szCs w:val="20"/>
                <w:lang w:eastAsia="en-US"/>
              </w:rPr>
            </w:pPr>
            <w:r w:rsidRPr="004A5843">
              <w:rPr>
                <w:rFonts w:ascii="Arial" w:hAnsi="Arial" w:cs="Arial"/>
                <w:b/>
                <w:bCs/>
                <w:sz w:val="20"/>
                <w:szCs w:val="20"/>
                <w:lang w:eastAsia="en-US"/>
              </w:rPr>
              <w:t>Do the Gloucestershire County patient data for the North Cotswolds (and overall County data generally) include patient information from patients living within Gloucestershire who attend a GP practice outside Gloucestershire?  (I do; my GP practice is Meon Medical Centre, Upper Quinton, Warks)</w:t>
            </w:r>
          </w:p>
          <w:p w14:paraId="15285556"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475E7CAA" w14:textId="77777777" w:rsidR="00FA6717" w:rsidRPr="004A5843" w:rsidRDefault="00FA6717" w:rsidP="00FA6717">
            <w:pPr>
              <w:pStyle w:val="xelementtoproof"/>
              <w:spacing w:before="2" w:after="2"/>
              <w:ind w:left="720"/>
              <w:jc w:val="both"/>
              <w:rPr>
                <w:rFonts w:ascii="Arial" w:hAnsi="Arial" w:cs="Arial"/>
                <w:b/>
                <w:bCs/>
                <w:sz w:val="20"/>
                <w:szCs w:val="20"/>
                <w:lang w:eastAsia="en-US"/>
              </w:rPr>
            </w:pPr>
            <w:r w:rsidRPr="004A5843">
              <w:rPr>
                <w:rFonts w:ascii="Arial" w:hAnsi="Arial" w:cs="Arial"/>
                <w:b/>
                <w:bCs/>
                <w:sz w:val="20"/>
                <w:szCs w:val="20"/>
                <w:lang w:eastAsia="en-US"/>
              </w:rPr>
              <w:t>If not then this would be a deficiency both in using County data to reflect the true health state, assessing the position of Gloucestershire data in national comparisons, and would not allow true, required and appropriate local care to be assessed accurately and delivered.</w:t>
            </w:r>
          </w:p>
          <w:p w14:paraId="0EE16DFD"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7945296C" w14:textId="77777777" w:rsidR="00FA6717" w:rsidRPr="004A5843" w:rsidRDefault="00FA6717" w:rsidP="00FA6717">
            <w:pPr>
              <w:pStyle w:val="xmsonormal"/>
              <w:numPr>
                <w:ilvl w:val="0"/>
                <w:numId w:val="17"/>
              </w:numPr>
              <w:spacing w:beforeLines="0" w:afterLines="0"/>
              <w:jc w:val="both"/>
              <w:rPr>
                <w:rFonts w:ascii="Arial" w:hAnsi="Arial" w:cs="Arial"/>
                <w:b/>
                <w:bCs/>
              </w:rPr>
            </w:pPr>
            <w:r w:rsidRPr="004A5843">
              <w:rPr>
                <w:rFonts w:ascii="Arial" w:hAnsi="Arial" w:cs="Arial"/>
                <w:b/>
                <w:bCs/>
              </w:rPr>
              <w:t>The Gloucestershire Integrated Care System (ICS) Primary Care Strategy makes no mention of any collaborative healthcare between Counties. Is there any? If so, please provide appropriate details and internet links.</w:t>
            </w:r>
          </w:p>
          <w:p w14:paraId="6D52FC02"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239AC899"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xml:space="preserve">If not then this will almost certainly lead to delays across county boundaries and health jurisdictions affecting patients and their families / practices adversely  e.g. in assessing, deciding, agreeing cross-County and implementing a Care Plan for elderly hospital </w:t>
            </w:r>
            <w:r w:rsidRPr="004A5843">
              <w:rPr>
                <w:rFonts w:ascii="Arial" w:hAnsi="Arial" w:cs="Arial"/>
                <w:b/>
                <w:bCs/>
              </w:rPr>
              <w:lastRenderedPageBreak/>
              <w:t>discharge from an adjacent County facility, etc.</w:t>
            </w:r>
          </w:p>
          <w:p w14:paraId="040E5068"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342F4973" w14:textId="77777777" w:rsidR="00FA6717" w:rsidRPr="004A5843" w:rsidRDefault="00FA6717" w:rsidP="00FA6717">
            <w:pPr>
              <w:pStyle w:val="xmsonormal"/>
              <w:numPr>
                <w:ilvl w:val="0"/>
                <w:numId w:val="18"/>
              </w:numPr>
              <w:spacing w:beforeLines="0" w:afterLines="0"/>
              <w:jc w:val="both"/>
              <w:rPr>
                <w:rFonts w:ascii="Arial" w:hAnsi="Arial" w:cs="Arial"/>
                <w:b/>
                <w:bCs/>
              </w:rPr>
            </w:pPr>
            <w:r w:rsidRPr="004A5843">
              <w:rPr>
                <w:rFonts w:ascii="Arial" w:hAnsi="Arial" w:cs="Arial"/>
                <w:b/>
                <w:bCs/>
              </w:rPr>
              <w:t>If a formal collaborative healthcare policy between adjacent counties does not formally exist, what are the thoughts of the Gloucestershire ICB members on this, and can or will anything be done to consider adopting and agreeing binding cross-County healthcare collaboration to protect and improve patient welfare around the margins of Gloucestershire?</w:t>
            </w:r>
          </w:p>
          <w:p w14:paraId="29CBFD76" w14:textId="77777777" w:rsidR="00FA6717" w:rsidRPr="004A5843" w:rsidRDefault="00FA6717" w:rsidP="00FA6717">
            <w:pPr>
              <w:pStyle w:val="xmsonormal"/>
              <w:spacing w:before="2" w:after="2"/>
              <w:jc w:val="both"/>
              <w:rPr>
                <w:rFonts w:ascii="Arial" w:hAnsi="Arial" w:cs="Arial"/>
                <w:b/>
                <w:bCs/>
              </w:rPr>
            </w:pPr>
          </w:p>
        </w:tc>
        <w:tc>
          <w:tcPr>
            <w:tcW w:w="8314" w:type="dxa"/>
          </w:tcPr>
          <w:p w14:paraId="051E7CE0" w14:textId="77B575BC" w:rsidR="00FA6717" w:rsidRPr="004A5843" w:rsidRDefault="00FA6717" w:rsidP="00FA6717">
            <w:pPr>
              <w:pStyle w:val="ListParagraph"/>
              <w:numPr>
                <w:ilvl w:val="0"/>
                <w:numId w:val="25"/>
              </w:numPr>
              <w:spacing w:line="360" w:lineRule="auto"/>
              <w:rPr>
                <w:rFonts w:ascii="Arial" w:hAnsi="Arial" w:cs="Arial"/>
                <w:sz w:val="20"/>
                <w:szCs w:val="20"/>
              </w:rPr>
            </w:pPr>
            <w:r w:rsidRPr="004A5843">
              <w:rPr>
                <w:rFonts w:ascii="Arial" w:hAnsi="Arial" w:cs="Arial"/>
                <w:sz w:val="20"/>
                <w:szCs w:val="20"/>
              </w:rPr>
              <w:lastRenderedPageBreak/>
              <w:t>For the purposes of population analysis, the population of Gloucestershire can be defined in two ways. The definition used depends on the question being asked and the purpose of the analysis:</w:t>
            </w:r>
          </w:p>
          <w:p w14:paraId="7DA9635B" w14:textId="77777777" w:rsidR="00FA6717" w:rsidRPr="004A5843" w:rsidRDefault="00FA6717" w:rsidP="00FA6717">
            <w:pPr>
              <w:pStyle w:val="ListParagraph"/>
              <w:numPr>
                <w:ilvl w:val="0"/>
                <w:numId w:val="20"/>
              </w:numPr>
              <w:spacing w:line="360" w:lineRule="auto"/>
              <w:ind w:hanging="306"/>
              <w:rPr>
                <w:rFonts w:ascii="Arial" w:hAnsi="Arial" w:cs="Arial"/>
                <w:sz w:val="20"/>
                <w:szCs w:val="20"/>
              </w:rPr>
            </w:pPr>
            <w:r w:rsidRPr="004A5843">
              <w:rPr>
                <w:rFonts w:ascii="Arial" w:hAnsi="Arial" w:cs="Arial"/>
                <w:sz w:val="20"/>
                <w:szCs w:val="20"/>
              </w:rPr>
              <w:t>A registered population which counts any person registered to a Gloucestershire GP Practice</w:t>
            </w:r>
          </w:p>
          <w:p w14:paraId="39817490" w14:textId="77777777" w:rsidR="00FA6717" w:rsidRPr="004A5843" w:rsidRDefault="00FA6717" w:rsidP="00FA6717">
            <w:pPr>
              <w:pStyle w:val="ListParagraph"/>
              <w:numPr>
                <w:ilvl w:val="0"/>
                <w:numId w:val="20"/>
              </w:numPr>
              <w:spacing w:line="360" w:lineRule="auto"/>
              <w:ind w:hanging="306"/>
              <w:rPr>
                <w:rFonts w:ascii="Arial" w:hAnsi="Arial" w:cs="Arial"/>
                <w:sz w:val="20"/>
                <w:szCs w:val="20"/>
              </w:rPr>
            </w:pPr>
            <w:r w:rsidRPr="004A5843">
              <w:rPr>
                <w:rFonts w:ascii="Arial" w:hAnsi="Arial" w:cs="Arial"/>
                <w:sz w:val="20"/>
                <w:szCs w:val="20"/>
              </w:rPr>
              <w:t>A resident population which is based on the person's address being with in the county borders.</w:t>
            </w:r>
          </w:p>
          <w:p w14:paraId="7B0C251A" w14:textId="6E1DB9AE" w:rsidR="00FA6717" w:rsidRPr="004A5843" w:rsidRDefault="00FA6717" w:rsidP="00A36F88">
            <w:pPr>
              <w:pStyle w:val="ListParagraph"/>
              <w:numPr>
                <w:ilvl w:val="0"/>
                <w:numId w:val="19"/>
              </w:numPr>
              <w:tabs>
                <w:tab w:val="left" w:pos="3165"/>
              </w:tabs>
              <w:rPr>
                <w:rFonts w:ascii="Arial" w:hAnsi="Arial" w:cs="Arial"/>
                <w:sz w:val="20"/>
                <w:szCs w:val="20"/>
              </w:rPr>
            </w:pPr>
            <w:r w:rsidRPr="004A5843">
              <w:rPr>
                <w:rFonts w:ascii="Arial" w:hAnsi="Arial" w:cs="Arial"/>
                <w:sz w:val="20"/>
                <w:szCs w:val="20"/>
              </w:rPr>
              <w:t>If the purpose is a Primary Care-based intervention for example, the registered population will be used as this is the population the intervention will be targeting/available to.</w:t>
            </w:r>
          </w:p>
          <w:p w14:paraId="1BF861D1" w14:textId="77777777" w:rsidR="00FA6717" w:rsidRPr="004A5843" w:rsidRDefault="00FA6717" w:rsidP="00FA6717">
            <w:pPr>
              <w:pStyle w:val="ListParagraph"/>
              <w:numPr>
                <w:ilvl w:val="0"/>
                <w:numId w:val="19"/>
              </w:numPr>
              <w:spacing w:line="360" w:lineRule="auto"/>
              <w:rPr>
                <w:rFonts w:ascii="Arial" w:hAnsi="Arial" w:cs="Arial"/>
                <w:sz w:val="20"/>
                <w:szCs w:val="20"/>
              </w:rPr>
            </w:pPr>
            <w:r w:rsidRPr="004A5843">
              <w:rPr>
                <w:rFonts w:ascii="Arial" w:hAnsi="Arial" w:cs="Arial"/>
                <w:sz w:val="20"/>
                <w:szCs w:val="20"/>
              </w:rPr>
              <w:t>If the intervention is geography-based (for example, something targeting patients in a particular district or ward), then the resident population will be used.</w:t>
            </w:r>
          </w:p>
          <w:p w14:paraId="5F6C57BC" w14:textId="1656109E" w:rsidR="00FA6717" w:rsidRPr="004A5843" w:rsidRDefault="00FA6717" w:rsidP="00FA6717">
            <w:pPr>
              <w:pStyle w:val="ListParagraph"/>
              <w:numPr>
                <w:ilvl w:val="0"/>
                <w:numId w:val="19"/>
              </w:numPr>
              <w:spacing w:line="360" w:lineRule="auto"/>
              <w:rPr>
                <w:rFonts w:ascii="Arial" w:hAnsi="Arial" w:cs="Arial"/>
                <w:sz w:val="20"/>
                <w:szCs w:val="20"/>
              </w:rPr>
            </w:pPr>
            <w:r w:rsidRPr="004A5843">
              <w:rPr>
                <w:rFonts w:ascii="Arial" w:hAnsi="Arial" w:cs="Arial"/>
                <w:sz w:val="20"/>
                <w:szCs w:val="20"/>
              </w:rPr>
              <w:t>To ensure comprehensive coverage, data for both registered and resident populations is available for the Gloucestershire system, and the lens through which any reporting or analysis is carried out is dependent on the purpose and therefore considered at the start of any request for data.</w:t>
            </w:r>
          </w:p>
          <w:p w14:paraId="62104726" w14:textId="77777777" w:rsidR="00FA6717" w:rsidRPr="004A5843" w:rsidRDefault="00FA6717" w:rsidP="00FA6717">
            <w:pPr>
              <w:pStyle w:val="ListParagraph"/>
              <w:spacing w:line="360" w:lineRule="auto"/>
              <w:ind w:left="360"/>
              <w:rPr>
                <w:rFonts w:ascii="Arial" w:hAnsi="Arial" w:cs="Arial"/>
                <w:sz w:val="20"/>
                <w:szCs w:val="20"/>
              </w:rPr>
            </w:pPr>
          </w:p>
          <w:p w14:paraId="6B51CD19" w14:textId="750F1A2E" w:rsidR="00FA6717" w:rsidRPr="004A5843" w:rsidRDefault="00FA6717" w:rsidP="00FA6717">
            <w:pPr>
              <w:pStyle w:val="ListParagraph"/>
              <w:numPr>
                <w:ilvl w:val="0"/>
                <w:numId w:val="23"/>
              </w:numPr>
              <w:spacing w:line="360" w:lineRule="auto"/>
              <w:jc w:val="both"/>
              <w:rPr>
                <w:rFonts w:ascii="Arial" w:hAnsi="Arial" w:cs="Arial"/>
                <w:sz w:val="20"/>
                <w:szCs w:val="20"/>
              </w:rPr>
            </w:pPr>
            <w:r w:rsidRPr="004A5843">
              <w:rPr>
                <w:rFonts w:ascii="Arial" w:hAnsi="Arial" w:cs="Arial"/>
                <w:sz w:val="20"/>
                <w:szCs w:val="20"/>
              </w:rPr>
              <w:t>We fully support national patient choice arrangements which allow patients to receive treatment in different parts of the country, whether in neighbouring systems or further afield.</w:t>
            </w:r>
          </w:p>
          <w:p w14:paraId="23F86478" w14:textId="77777777" w:rsidR="00FA6717" w:rsidRPr="004A5843" w:rsidRDefault="00FA6717" w:rsidP="00FA6717">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The ICS and its component partner organisations belong to a number of formal and informal arrangements for the provision of healthcare, many of which cross county boundaries.  These can be broadly group into:</w:t>
            </w:r>
          </w:p>
          <w:p w14:paraId="03C180CF" w14:textId="60BF3F9D" w:rsidR="00FA6717" w:rsidRPr="004A5843" w:rsidRDefault="00FA6717" w:rsidP="00FA6717">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Provider Collaboratives – a range of legal entity collaboration types between two or more providers in a regional geography to deliver both economies of scale and high-quality services.</w:t>
            </w:r>
          </w:p>
          <w:p w14:paraId="31773FA5"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Gloucestershire is a member of 4 Mental Health collaboratives.</w:t>
            </w:r>
          </w:p>
          <w:p w14:paraId="46D16A7E"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 xml:space="preserve">While we are not formal members of any Acute Hospital collaboratives we have individual service-based agreements in place for out of county and </w:t>
            </w:r>
            <w:r w:rsidRPr="004A5843">
              <w:rPr>
                <w:rFonts w:ascii="Arial" w:hAnsi="Arial" w:cs="Arial"/>
                <w:sz w:val="20"/>
                <w:szCs w:val="20"/>
              </w:rPr>
              <w:lastRenderedPageBreak/>
              <w:t>specialist services, primarily with Wales, Herefordshire and Worcestershire, Wiltshire, Wye Valley, Bristol, and Swindon.  We have a range of much smaller, low-financial value agreements in place with other organisations.</w:t>
            </w:r>
          </w:p>
          <w:p w14:paraId="6AEF3D89" w14:textId="77777777" w:rsidR="00FA6717" w:rsidRPr="004A5843" w:rsidRDefault="00FA6717" w:rsidP="00A36F88">
            <w:pPr>
              <w:pStyle w:val="ListParagraph"/>
              <w:numPr>
                <w:ilvl w:val="0"/>
                <w:numId w:val="26"/>
              </w:numPr>
              <w:spacing w:line="360" w:lineRule="auto"/>
              <w:jc w:val="both"/>
              <w:rPr>
                <w:rFonts w:ascii="Arial" w:hAnsi="Arial" w:cs="Arial"/>
                <w:sz w:val="20"/>
                <w:szCs w:val="20"/>
              </w:rPr>
            </w:pPr>
            <w:r w:rsidRPr="004A5843">
              <w:rPr>
                <w:rFonts w:ascii="Arial" w:hAnsi="Arial" w:cs="Arial"/>
                <w:sz w:val="20"/>
                <w:szCs w:val="20"/>
              </w:rPr>
              <w:t>Networks – condition or speciality-based professional collaborations across broader geographical areas.  These bring together clinical leads from different counties and systems to work together on improving care and pathways for patients.  Gloucestershire is a member of:</w:t>
            </w:r>
          </w:p>
          <w:p w14:paraId="7718A1D5"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15 Operational Delivery Networks</w:t>
            </w:r>
          </w:p>
          <w:p w14:paraId="07056C55"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3 South West Clinical Networks</w:t>
            </w:r>
          </w:p>
          <w:p w14:paraId="7619A768"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Alliance networks</w:t>
            </w:r>
          </w:p>
          <w:p w14:paraId="51383944"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Diagnostic Imaging and Pathology networks</w:t>
            </w:r>
          </w:p>
          <w:p w14:paraId="74F9C289"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South West Clinical Senate</w:t>
            </w:r>
          </w:p>
          <w:p w14:paraId="66EC0F94" w14:textId="77777777" w:rsidR="00A36F88" w:rsidRPr="004A5843" w:rsidRDefault="00FA6717" w:rsidP="00A36F88">
            <w:pPr>
              <w:pStyle w:val="ListParagraph"/>
              <w:numPr>
                <w:ilvl w:val="0"/>
                <w:numId w:val="22"/>
              </w:numPr>
              <w:spacing w:line="360" w:lineRule="auto"/>
              <w:jc w:val="both"/>
              <w:rPr>
                <w:rFonts w:ascii="Arial" w:hAnsi="Arial" w:cs="Arial"/>
                <w:sz w:val="20"/>
                <w:szCs w:val="20"/>
              </w:rPr>
            </w:pPr>
            <w:r w:rsidRPr="004A5843">
              <w:rPr>
                <w:rFonts w:ascii="Arial" w:hAnsi="Arial" w:cs="Arial"/>
                <w:sz w:val="20"/>
                <w:szCs w:val="20"/>
              </w:rPr>
              <w:t>In recent years, we have undergone a significant transformation programme called ‘Fit For The Future’ (FFTF) to improve the efficiency and effectiveness of a set of our clinical services.  As part of this programme we considered two main cross-border impacts (i) With neighbouring systems and NHS England Specialised Commissioning, and (ii) Blue Light travel impact with South West Ambulance Service NHS Foundation Trust.  In accordance with national guidance, and following review of our data and proposals by these organisations, we received letters of support.  More detail is available on request.</w:t>
            </w:r>
          </w:p>
          <w:p w14:paraId="4810223D" w14:textId="77777777" w:rsidR="00FA6717" w:rsidRPr="004A5843" w:rsidRDefault="00FA6717" w:rsidP="00A36F88">
            <w:pPr>
              <w:pStyle w:val="ListParagraph"/>
              <w:numPr>
                <w:ilvl w:val="0"/>
                <w:numId w:val="22"/>
              </w:numPr>
              <w:spacing w:line="360" w:lineRule="auto"/>
              <w:jc w:val="both"/>
              <w:rPr>
                <w:rFonts w:ascii="Arial" w:hAnsi="Arial" w:cs="Arial"/>
              </w:rPr>
            </w:pPr>
            <w:r w:rsidRPr="004A5843">
              <w:rPr>
                <w:rFonts w:ascii="Arial" w:hAnsi="Arial" w:cs="Arial"/>
                <w:sz w:val="20"/>
                <w:szCs w:val="20"/>
              </w:rPr>
              <w:t>Our Primary Care Strategy is currently being refreshed, and we will reflect cross-boundary considerations in the revised version.</w:t>
            </w:r>
          </w:p>
          <w:p w14:paraId="0E30641C" w14:textId="77777777" w:rsidR="00A36F88" w:rsidRPr="004A5843" w:rsidRDefault="00A36F88" w:rsidP="00A36F88">
            <w:pPr>
              <w:spacing w:line="360" w:lineRule="auto"/>
              <w:jc w:val="both"/>
              <w:rPr>
                <w:rFonts w:ascii="Arial" w:hAnsi="Arial" w:cs="Arial"/>
              </w:rPr>
            </w:pPr>
          </w:p>
          <w:p w14:paraId="5EC1E222" w14:textId="618E64B9" w:rsidR="00A36F88" w:rsidRPr="004A5843" w:rsidRDefault="00A36F88" w:rsidP="00A36F88">
            <w:pPr>
              <w:spacing w:line="360" w:lineRule="auto"/>
              <w:jc w:val="both"/>
              <w:rPr>
                <w:rFonts w:ascii="Arial" w:hAnsi="Arial" w:cs="Arial"/>
                <w:sz w:val="20"/>
                <w:szCs w:val="20"/>
              </w:rPr>
            </w:pPr>
            <w:r w:rsidRPr="004A5843">
              <w:rPr>
                <w:rFonts w:ascii="Arial" w:hAnsi="Arial" w:cs="Arial"/>
                <w:sz w:val="20"/>
                <w:szCs w:val="20"/>
              </w:rPr>
              <w:t xml:space="preserve">3) In addition to the detail in the question 2, the ICS and its component partner organisations work informally to share best practise and experience in our transformation and improvement efforts, notably through our relationships with neighbouring provider collaboratives in the South of England </w:t>
            </w:r>
            <w:r w:rsidRPr="004A5843">
              <w:rPr>
                <w:rFonts w:ascii="Arial" w:hAnsi="Arial" w:cs="Arial"/>
                <w:sz w:val="20"/>
                <w:szCs w:val="20"/>
              </w:rPr>
              <w:lastRenderedPageBreak/>
              <w:t>(Mental Health Quality and Patient Safety Improvement Network), South West (BSW Acute Hospitals Alliance) and across Worcestershire and Warwickshire (Worcestershire Hospitals and The Foundation Group).</w:t>
            </w:r>
          </w:p>
          <w:p w14:paraId="4F0D085E"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All our cross-boundary working is supported by the NHS England regional office structure.</w:t>
            </w:r>
          </w:p>
          <w:p w14:paraId="4206EC12"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We actively contribute to and are involved in the delivery of co-ordinated region-wide plans and strategies to improve health and care for patients and address health inequalities.</w:t>
            </w:r>
          </w:p>
          <w:p w14:paraId="1E9B33ED"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Our work across county borders is underpinned by payment, performance and activity reporting information flows.</w:t>
            </w:r>
          </w:p>
          <w:p w14:paraId="4323C637"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As required, we also work in close collaboration with neighbouring systems to ensure patients being cared for outside of Gloucestershire (notably following episodes of unscheduled, urgent and emergency care) are in the most suitable place for their care and support and arrange for ‘repatriation’ close to home and transport at the most suitable clinical point through operational relationships.</w:t>
            </w:r>
          </w:p>
          <w:p w14:paraId="11C75756" w14:textId="760B7903" w:rsidR="00A36F88" w:rsidRPr="004A5843" w:rsidRDefault="00A36F88" w:rsidP="00A36F88">
            <w:pPr>
              <w:pStyle w:val="ListParagraph"/>
              <w:numPr>
                <w:ilvl w:val="0"/>
                <w:numId w:val="19"/>
              </w:numPr>
              <w:spacing w:line="360" w:lineRule="auto"/>
              <w:ind w:left="720"/>
              <w:jc w:val="both"/>
              <w:rPr>
                <w:rFonts w:ascii="Arial" w:hAnsi="Arial" w:cs="Arial"/>
              </w:rPr>
            </w:pPr>
            <w:r w:rsidRPr="004A5843">
              <w:rPr>
                <w:rFonts w:ascii="Arial" w:hAnsi="Arial" w:cs="Arial"/>
                <w:sz w:val="20"/>
                <w:szCs w:val="20"/>
              </w:rPr>
              <w:t>In order to ensure that patients are safely cared for as an ICS we work within health and social care legislation to ensure that patients have equitable access to services within their county, we do this by working closely and collaboratively with neighbouring county health and social care services to ensure that patients needs are met not solely based on location.</w:t>
            </w:r>
          </w:p>
        </w:tc>
      </w:tr>
      <w:tr w:rsidR="004105BE" w:rsidRPr="004A5843" w14:paraId="0E9F2328" w14:textId="77777777" w:rsidTr="00F43A9B">
        <w:tc>
          <w:tcPr>
            <w:tcW w:w="1318" w:type="dxa"/>
          </w:tcPr>
          <w:p w14:paraId="19AD786C" w14:textId="47CA4BA0" w:rsidR="004105BE" w:rsidRPr="004A5843" w:rsidRDefault="00973946" w:rsidP="00973946">
            <w:pPr>
              <w:jc w:val="center"/>
              <w:rPr>
                <w:rFonts w:ascii="Arial" w:hAnsi="Arial" w:cs="Arial"/>
                <w:b/>
                <w:bCs/>
                <w:sz w:val="20"/>
                <w:szCs w:val="20"/>
              </w:rPr>
            </w:pPr>
            <w:r w:rsidRPr="004A5843">
              <w:rPr>
                <w:rFonts w:ascii="Arial" w:hAnsi="Arial" w:cs="Arial"/>
                <w:b/>
                <w:bCs/>
                <w:sz w:val="20"/>
                <w:szCs w:val="20"/>
              </w:rPr>
              <w:lastRenderedPageBreak/>
              <w:t>31</w:t>
            </w:r>
            <w:r w:rsidRPr="004A5843">
              <w:rPr>
                <w:rFonts w:ascii="Arial" w:hAnsi="Arial" w:cs="Arial"/>
                <w:b/>
                <w:bCs/>
                <w:sz w:val="20"/>
                <w:szCs w:val="20"/>
                <w:vertAlign w:val="superscript"/>
              </w:rPr>
              <w:t>st</w:t>
            </w:r>
            <w:r w:rsidRPr="004A5843">
              <w:rPr>
                <w:rFonts w:ascii="Arial" w:hAnsi="Arial" w:cs="Arial"/>
                <w:b/>
                <w:bCs/>
                <w:sz w:val="20"/>
                <w:szCs w:val="20"/>
              </w:rPr>
              <w:t xml:space="preserve"> January 2024</w:t>
            </w:r>
          </w:p>
        </w:tc>
        <w:tc>
          <w:tcPr>
            <w:tcW w:w="4747" w:type="dxa"/>
          </w:tcPr>
          <w:p w14:paraId="0CA514B7" w14:textId="4224381D" w:rsidR="004105BE" w:rsidRPr="004A5843" w:rsidRDefault="004105BE" w:rsidP="00973946">
            <w:pPr>
              <w:pStyle w:val="xmsonormal"/>
              <w:spacing w:before="2" w:after="2"/>
              <w:rPr>
                <w:rFonts w:ascii="Arial" w:hAnsi="Arial" w:cs="Arial"/>
                <w:b/>
                <w:bCs/>
              </w:rPr>
            </w:pPr>
            <w:r w:rsidRPr="004A5843">
              <w:rPr>
                <w:rFonts w:ascii="Arial" w:hAnsi="Arial" w:cs="Arial"/>
                <w:b/>
                <w:bCs/>
              </w:rPr>
              <w:t>What awareness, education, training and support does the Gloucestershire Integrated Care System have in place in relation to menopause for staff. What measure(s) and evidence does the Gloucestershire Integrated Care Board have in place, to have assurance and re assurance that the structures in place (awareness, education, training and support) are positively impactful for the staff across the Integrated Care System.</w:t>
            </w:r>
          </w:p>
          <w:p w14:paraId="34187A96" w14:textId="77777777" w:rsidR="004105BE" w:rsidRPr="004A5843" w:rsidRDefault="004105BE" w:rsidP="00973946">
            <w:pPr>
              <w:rPr>
                <w:rFonts w:ascii="Arial" w:hAnsi="Arial" w:cs="Arial"/>
                <w:b/>
                <w:bCs/>
                <w:sz w:val="20"/>
                <w:szCs w:val="20"/>
              </w:rPr>
            </w:pPr>
          </w:p>
          <w:p w14:paraId="2EF1861A" w14:textId="77777777" w:rsidR="004105BE" w:rsidRPr="004A5843" w:rsidRDefault="004105BE" w:rsidP="00973946">
            <w:pPr>
              <w:rPr>
                <w:rFonts w:ascii="Arial" w:eastAsia="Times New Roman" w:hAnsi="Arial" w:cs="Arial"/>
                <w:b/>
                <w:bCs/>
                <w:sz w:val="20"/>
                <w:szCs w:val="20"/>
              </w:rPr>
            </w:pPr>
          </w:p>
        </w:tc>
        <w:tc>
          <w:tcPr>
            <w:tcW w:w="8314" w:type="dxa"/>
          </w:tcPr>
          <w:p w14:paraId="106CF7EF" w14:textId="77777777" w:rsidR="004105BE" w:rsidRPr="004A5843" w:rsidRDefault="004105BE" w:rsidP="004105BE">
            <w:pPr>
              <w:rPr>
                <w:rFonts w:ascii="Arial" w:hAnsi="Arial" w:cs="Arial"/>
                <w:sz w:val="20"/>
                <w:szCs w:val="20"/>
              </w:rPr>
            </w:pPr>
            <w:r w:rsidRPr="004A5843">
              <w:rPr>
                <w:rFonts w:ascii="Arial" w:hAnsi="Arial" w:cs="Arial"/>
                <w:sz w:val="20"/>
                <w:szCs w:val="20"/>
              </w:rPr>
              <w:lastRenderedPageBreak/>
              <w:t>The Integrated Care System’s Health and Wellbeing Group comprising system partners including GHFT, GHC, ICB, GCC and Gloucestershire Care Providers Association have collaborated on a range of measures made relevant to their own staff with regard to the Menopause; the following list provides examples of the work undertaken.</w:t>
            </w:r>
          </w:p>
          <w:p w14:paraId="3F7042E6" w14:textId="77777777"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Menopause Policy - Working Well Occupational Health Services run by GHC has produced a system wide Menopause policy adopted by GHC and GICB and GCC has its own Menopause policy.</w:t>
            </w:r>
          </w:p>
          <w:p w14:paraId="50C33870" w14:textId="77777777"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Intranet resources on the Menopause and women’s health issues – GHC, GICB, GHFT.</w:t>
            </w:r>
          </w:p>
          <w:p w14:paraId="6C58F415" w14:textId="7A1170C1"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Lunchtime drop-in sessions on the Menopause and regular Health and Wellbeing sessions and drops in for staff on the Menopause etc – GHC, GHFT and GICB.</w:t>
            </w:r>
          </w:p>
          <w:p w14:paraId="789D2E1A" w14:textId="68A89F56" w:rsidR="00757BDF" w:rsidRPr="004A5843" w:rsidRDefault="00757BDF" w:rsidP="00757BDF">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The Occupational Health Service called Working Well which GHC run, provides occupational health support to GHT and the ICB as well as GHC (and to many GP/dental </w:t>
            </w:r>
            <w:r w:rsidRPr="004A5843">
              <w:rPr>
                <w:rFonts w:ascii="Arial" w:hAnsi="Arial" w:cs="Arial"/>
                <w:sz w:val="20"/>
                <w:szCs w:val="20"/>
              </w:rPr>
              <w:lastRenderedPageBreak/>
              <w:t>surgeries/</w:t>
            </w:r>
            <w:r w:rsidR="008032B2" w:rsidRPr="004A5843">
              <w:rPr>
                <w:rFonts w:ascii="Arial" w:hAnsi="Arial" w:cs="Arial"/>
                <w:sz w:val="20"/>
                <w:szCs w:val="20"/>
              </w:rPr>
              <w:t>care homes</w:t>
            </w:r>
            <w:r w:rsidRPr="004A5843">
              <w:rPr>
                <w:rFonts w:ascii="Arial" w:hAnsi="Arial" w:cs="Arial"/>
                <w:sz w:val="20"/>
                <w:szCs w:val="20"/>
              </w:rPr>
              <w:t xml:space="preserve"> on a private basis) which means managers (for those organisations who subscribe) can refer to OH for advice and guidance to support those who may be impacted at work with symptoms of menopause etc.</w:t>
            </w:r>
          </w:p>
          <w:p w14:paraId="2B98A9D7" w14:textId="77777777"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The Electronic Staff Record allows the reporting of menopause symptoms as a reason for sickness which allows health organisations to monitor the occurrences and tailor measures and actions accordingly. </w:t>
            </w:r>
          </w:p>
          <w:p w14:paraId="225FA017" w14:textId="77777777" w:rsidR="00973946" w:rsidRPr="004A5843" w:rsidRDefault="004105BE" w:rsidP="00973946">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The ICS promoted the Menopause World Heath Day last October – GHFT, GHC, ICB etc. </w:t>
            </w:r>
          </w:p>
          <w:p w14:paraId="6851A58F" w14:textId="02B9863E" w:rsidR="00FA4934" w:rsidRPr="004A5843" w:rsidRDefault="004105BE" w:rsidP="00973946">
            <w:pPr>
              <w:pStyle w:val="ListParagraph"/>
              <w:numPr>
                <w:ilvl w:val="0"/>
                <w:numId w:val="13"/>
              </w:numPr>
              <w:spacing w:before="2" w:after="2"/>
              <w:rPr>
                <w:rFonts w:ascii="Arial" w:hAnsi="Arial" w:cs="Arial"/>
                <w:sz w:val="20"/>
                <w:szCs w:val="20"/>
              </w:rPr>
            </w:pPr>
            <w:r w:rsidRPr="004A5843">
              <w:rPr>
                <w:rFonts w:ascii="Arial" w:hAnsi="Arial" w:cs="Arial"/>
                <w:sz w:val="20"/>
                <w:szCs w:val="20"/>
              </w:rPr>
              <w:t>Women’s Health Day organised on 18</w:t>
            </w:r>
            <w:r w:rsidRPr="004A5843">
              <w:rPr>
                <w:rFonts w:ascii="Arial" w:hAnsi="Arial" w:cs="Arial"/>
                <w:sz w:val="20"/>
                <w:szCs w:val="20"/>
                <w:vertAlign w:val="superscript"/>
              </w:rPr>
              <w:t>th</w:t>
            </w:r>
            <w:r w:rsidRPr="004A5843">
              <w:rPr>
                <w:rFonts w:ascii="Arial" w:hAnsi="Arial" w:cs="Arial"/>
                <w:sz w:val="20"/>
                <w:szCs w:val="20"/>
              </w:rPr>
              <w:t xml:space="preserve"> October Menopause World Heath Day at the ICB.</w:t>
            </w:r>
          </w:p>
          <w:p w14:paraId="641CCE2D" w14:textId="1419D6DA"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E-learning for health have a new education programme that staff have access to on the Menopause promoted by GHFT and GHC etc. </w:t>
            </w:r>
          </w:p>
          <w:p w14:paraId="401E8E08" w14:textId="036D2B64"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Social care – Skills for Care held a menopause awareness session last year. Riki Moody presented flexible working and the menopause at the regional retention event in 2023.</w:t>
            </w:r>
          </w:p>
          <w:p w14:paraId="6F3BA225" w14:textId="49261C43"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Bitesize menopause webinars which run from 17th October to February 2024 have been promoted across the system. </w:t>
            </w:r>
          </w:p>
          <w:p w14:paraId="56170922" w14:textId="77777777" w:rsidR="008032B2" w:rsidRPr="004A5843" w:rsidRDefault="008032B2" w:rsidP="008032B2">
            <w:pPr>
              <w:spacing w:before="2" w:after="2"/>
              <w:rPr>
                <w:rFonts w:ascii="Arial" w:hAnsi="Arial" w:cs="Arial"/>
                <w:sz w:val="20"/>
                <w:szCs w:val="20"/>
              </w:rPr>
            </w:pPr>
          </w:p>
          <w:p w14:paraId="5DC84C17" w14:textId="77777777" w:rsidR="004105BE" w:rsidRPr="004A5843" w:rsidRDefault="004105BE" w:rsidP="00FA4934">
            <w:pPr>
              <w:rPr>
                <w:rFonts w:ascii="Arial" w:hAnsi="Arial" w:cs="Arial"/>
                <w:sz w:val="20"/>
                <w:szCs w:val="20"/>
              </w:rPr>
            </w:pPr>
            <w:r w:rsidRPr="004A5843">
              <w:rPr>
                <w:rFonts w:ascii="Arial" w:hAnsi="Arial" w:cs="Arial"/>
                <w:sz w:val="20"/>
                <w:szCs w:val="20"/>
              </w:rPr>
              <w:t>Additionally, all organisations promote work-life balance and flexible working as a mechanism to help women with managing the menopause at work.</w:t>
            </w:r>
          </w:p>
          <w:p w14:paraId="02B25623" w14:textId="77777777" w:rsidR="004105BE" w:rsidRPr="004A5843" w:rsidRDefault="004105BE" w:rsidP="00205549">
            <w:pPr>
              <w:pStyle w:val="PlainText"/>
              <w:spacing w:before="2" w:after="2"/>
              <w:rPr>
                <w:rFonts w:ascii="Arial" w:hAnsi="Arial" w:cs="Arial"/>
                <w:sz w:val="20"/>
                <w:szCs w:val="20"/>
              </w:rPr>
            </w:pPr>
          </w:p>
        </w:tc>
      </w:tr>
      <w:tr w:rsidR="00205549" w:rsidRPr="004A5843" w14:paraId="436DC06D" w14:textId="77777777" w:rsidTr="00F43A9B">
        <w:tc>
          <w:tcPr>
            <w:tcW w:w="1318" w:type="dxa"/>
          </w:tcPr>
          <w:p w14:paraId="69D2F3B8" w14:textId="4812F616" w:rsidR="00205549" w:rsidRPr="004A5843" w:rsidRDefault="00973946" w:rsidP="00973946">
            <w:pPr>
              <w:jc w:val="center"/>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4747" w:type="dxa"/>
          </w:tcPr>
          <w:p w14:paraId="6A1CFD91" w14:textId="382F0497" w:rsidR="00205549" w:rsidRPr="004A5843" w:rsidRDefault="00205549" w:rsidP="00973946">
            <w:pPr>
              <w:rPr>
                <w:rFonts w:ascii="Arial" w:eastAsia="Times New Roman" w:hAnsi="Arial" w:cs="Arial"/>
                <w:b/>
                <w:bCs/>
                <w:sz w:val="20"/>
                <w:szCs w:val="20"/>
              </w:rPr>
            </w:pPr>
            <w:r w:rsidRPr="004A5843">
              <w:rPr>
                <w:rFonts w:ascii="Arial" w:eastAsia="Times New Roman" w:hAnsi="Arial" w:cs="Arial"/>
                <w:b/>
                <w:bCs/>
                <w:sz w:val="20"/>
                <w:szCs w:val="20"/>
              </w:rPr>
              <w:t xml:space="preserve">What assurance and re assurance does Gloucestershire Integrated Care Board have that mental health services commissioned and provided to people from the local Gypsy, Roma and Traveller Community meet their needs and are of an : 1. equitable access 2. exceptional experience 3. optimal outcome for this community. What evidence does </w:t>
            </w:r>
            <w:r w:rsidRPr="004A5843">
              <w:rPr>
                <w:rFonts w:ascii="Arial" w:eastAsia="Times New Roman" w:hAnsi="Arial" w:cs="Arial"/>
                <w:b/>
                <w:bCs/>
                <w:sz w:val="20"/>
                <w:szCs w:val="20"/>
                <w:shd w:val="clear" w:color="auto" w:fill="FFFFFF"/>
              </w:rPr>
              <w:t xml:space="preserve">Gloucestershire Integrated Care Board have that can </w:t>
            </w:r>
            <w:r w:rsidRPr="004A5843">
              <w:rPr>
                <w:rFonts w:ascii="Arial" w:eastAsia="Times New Roman" w:hAnsi="Arial" w:cs="Arial"/>
                <w:b/>
                <w:bCs/>
                <w:sz w:val="20"/>
                <w:szCs w:val="20"/>
              </w:rPr>
              <w:t>demonstrate this is the case for this local community?"</w:t>
            </w:r>
          </w:p>
          <w:p w14:paraId="5CDCC823" w14:textId="77777777" w:rsidR="00205549" w:rsidRPr="004A5843" w:rsidRDefault="00205549" w:rsidP="00973946">
            <w:pPr>
              <w:rPr>
                <w:rFonts w:ascii="Arial" w:eastAsia="Calibri" w:hAnsi="Arial" w:cs="Arial"/>
                <w:b/>
                <w:bCs/>
                <w:sz w:val="20"/>
                <w:szCs w:val="20"/>
                <w:lang w:eastAsia="en-GB"/>
              </w:rPr>
            </w:pPr>
          </w:p>
        </w:tc>
        <w:tc>
          <w:tcPr>
            <w:tcW w:w="8314" w:type="dxa"/>
          </w:tcPr>
          <w:p w14:paraId="29D26145" w14:textId="4EF6E898" w:rsidR="00205549" w:rsidRPr="004A5843" w:rsidRDefault="00205549" w:rsidP="00205549">
            <w:pPr>
              <w:pStyle w:val="PlainText"/>
              <w:spacing w:before="2" w:after="2"/>
              <w:rPr>
                <w:rFonts w:ascii="Arial" w:hAnsi="Arial" w:cs="Arial"/>
                <w:sz w:val="20"/>
                <w:szCs w:val="20"/>
              </w:rPr>
            </w:pPr>
            <w:r w:rsidRPr="004A5843">
              <w:rPr>
                <w:rFonts w:ascii="Arial" w:hAnsi="Arial" w:cs="Arial"/>
                <w:sz w:val="20"/>
                <w:szCs w:val="20"/>
              </w:rPr>
              <w:t xml:space="preserve">Mental Health services commissioned by the ICB are required to be accessible and provide equity of experience and outcomes for all.  </w:t>
            </w:r>
            <w:r w:rsidR="00131303" w:rsidRPr="004A5843">
              <w:rPr>
                <w:rFonts w:ascii="Arial" w:hAnsi="Arial" w:cs="Arial"/>
                <w:sz w:val="20"/>
                <w:szCs w:val="20"/>
              </w:rPr>
              <w:t>The ICB</w:t>
            </w:r>
            <w:r w:rsidRPr="004A5843">
              <w:rPr>
                <w:rFonts w:ascii="Arial" w:hAnsi="Arial" w:cs="Arial"/>
                <w:sz w:val="20"/>
                <w:szCs w:val="20"/>
              </w:rPr>
              <w:t xml:space="preserve"> commission a range of community services (both clinical/non-clinical) that are aligned to specific geographies of Gloucestershire and that work closely in partnership with different communities/organisations within these localities. Providers are required to capture data in line with Equality legislation to be able to demonstrate this. As an ICB we have local data feeds which enable us to analyse community/hospital activity and, where collected, outcomes measure data. Both locally and nationally there remains an issue with recording and coding of data which impacts on our ability as a system to fully understand how different communities access and experience our local mental health services. Work that is being undertaken to address includes:</w:t>
            </w:r>
          </w:p>
          <w:p w14:paraId="06EA6FEF" w14:textId="77777777" w:rsidR="00205549" w:rsidRPr="004A5843" w:rsidRDefault="00205549" w:rsidP="00205549">
            <w:pPr>
              <w:pStyle w:val="PlainText"/>
              <w:spacing w:before="2" w:after="2"/>
              <w:rPr>
                <w:rFonts w:ascii="Arial" w:hAnsi="Arial" w:cs="Arial"/>
                <w:sz w:val="20"/>
                <w:szCs w:val="20"/>
              </w:rPr>
            </w:pPr>
          </w:p>
          <w:p w14:paraId="6AD4CB76" w14:textId="77777777" w:rsidR="00205549" w:rsidRPr="004A5843" w:rsidRDefault="00205549"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sz w:val="20"/>
                <w:szCs w:val="20"/>
              </w:rPr>
              <w:t xml:space="preserve">Implementation of the </w:t>
            </w:r>
            <w:r w:rsidRPr="004A5843">
              <w:rPr>
                <w:rFonts w:ascii="Arial" w:eastAsia="Times New Roman" w:hAnsi="Arial" w:cs="Arial"/>
                <w:b/>
                <w:bCs/>
                <w:sz w:val="20"/>
                <w:szCs w:val="20"/>
              </w:rPr>
              <w:t xml:space="preserve">Patient Carer Race Equality Framework </w:t>
            </w:r>
            <w:r w:rsidRPr="004A5843">
              <w:rPr>
                <w:rFonts w:ascii="Arial" w:eastAsia="Times New Roman" w:hAnsi="Arial" w:cs="Arial"/>
                <w:sz w:val="20"/>
                <w:szCs w:val="20"/>
              </w:rPr>
              <w:t>which includes the commitments to deliver services that are culturally competent, improve data collection and clear feedback mechanisms/process to act on feedback. The commitment to cultural competence, inclusivity, improved data collection is crucial in providing comprehensive and tailored support for diverse communities in Gloucestershire.</w:t>
            </w:r>
          </w:p>
          <w:p w14:paraId="2A2AC52B" w14:textId="77777777" w:rsidR="00FA4934" w:rsidRPr="004A5843" w:rsidRDefault="00205549"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b/>
                <w:bCs/>
                <w:sz w:val="20"/>
                <w:szCs w:val="20"/>
              </w:rPr>
              <w:t>Research Engagement Network Development (locally known as Get Involved in Research Gloucestershire</w:t>
            </w:r>
            <w:r w:rsidRPr="004A5843">
              <w:rPr>
                <w:rFonts w:ascii="Arial" w:eastAsia="Times New Roman" w:hAnsi="Arial" w:cs="Arial"/>
                <w:sz w:val="20"/>
                <w:szCs w:val="20"/>
              </w:rPr>
              <w:t xml:space="preserve">: </w:t>
            </w:r>
            <w:r w:rsidRPr="004A5843">
              <w:rPr>
                <w:rFonts w:ascii="Arial" w:eastAsia="Times New Roman" w:hAnsi="Arial" w:cs="Arial"/>
                <w:sz w:val="20"/>
                <w:szCs w:val="20"/>
                <w:lang w:eastAsia="en-GB"/>
              </w:rPr>
              <w:t xml:space="preserve">Our goal is to build a sustainable evolving research network reaching all people and communities in Gloucestershire. Such a network would facilitate the </w:t>
            </w:r>
            <w:r w:rsidRPr="004A5843">
              <w:rPr>
                <w:rFonts w:ascii="Arial" w:eastAsia="Times New Roman" w:hAnsi="Arial" w:cs="Arial"/>
                <w:sz w:val="20"/>
                <w:szCs w:val="20"/>
                <w:lang w:eastAsia="en-GB"/>
              </w:rPr>
              <w:lastRenderedPageBreak/>
              <w:t xml:space="preserve">codesign of inclusive, creative, shared community-based participatory research, which will enable </w:t>
            </w:r>
          </w:p>
          <w:p w14:paraId="2018B986" w14:textId="46A34915" w:rsidR="00205549" w:rsidRPr="004A5843" w:rsidRDefault="00973946"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sz w:val="20"/>
                <w:szCs w:val="20"/>
                <w:lang w:eastAsia="en-GB"/>
              </w:rPr>
              <w:t>U</w:t>
            </w:r>
            <w:r w:rsidR="00205549" w:rsidRPr="004A5843">
              <w:rPr>
                <w:rFonts w:ascii="Arial" w:eastAsia="Times New Roman" w:hAnsi="Arial" w:cs="Arial"/>
                <w:sz w:val="20"/>
                <w:szCs w:val="20"/>
                <w:lang w:eastAsia="en-GB"/>
              </w:rPr>
              <w:t>nderstanding of how health services can become more accessible and responsive to people from the local community from all protected characteristic groups.</w:t>
            </w:r>
          </w:p>
          <w:p w14:paraId="6F921F18" w14:textId="77777777" w:rsidR="00205549" w:rsidRPr="004A5843" w:rsidRDefault="00205549"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b/>
                <w:bCs/>
                <w:sz w:val="20"/>
                <w:szCs w:val="20"/>
              </w:rPr>
              <w:t>Insight</w:t>
            </w:r>
            <w:r w:rsidRPr="004A5843">
              <w:rPr>
                <w:rFonts w:ascii="Arial" w:eastAsia="Times New Roman" w:hAnsi="Arial" w:cs="Arial"/>
                <w:sz w:val="20"/>
                <w:szCs w:val="20"/>
              </w:rPr>
              <w:t>: The ICB, working through the Insights Manager (ED&amp;I) Natalia Bartolome Diez has worked over the past year to establish trusting links with the traveller community in the county. This has resulted in monthly visits to The Willows by the Info Bus (with relevant clinical teams) to discuss and raise awareness of health and wellbeing issues that matter to the community. We have good routine engagement with colleagues across health and social care (including GHC NHSFT). We can of course ask if the community would like to have a focus on emotional wellbeing/mental health.</w:t>
            </w:r>
          </w:p>
          <w:p w14:paraId="53BFDE9E" w14:textId="77777777" w:rsidR="00205549" w:rsidRPr="004A5843" w:rsidRDefault="00205549" w:rsidP="00205549">
            <w:pPr>
              <w:pStyle w:val="ListParagraph"/>
              <w:numPr>
                <w:ilvl w:val="0"/>
                <w:numId w:val="12"/>
              </w:numPr>
              <w:rPr>
                <w:rFonts w:ascii="Arial" w:hAnsi="Arial" w:cs="Arial"/>
                <w:sz w:val="20"/>
                <w:szCs w:val="20"/>
              </w:rPr>
            </w:pPr>
            <w:r w:rsidRPr="004A5843">
              <w:rPr>
                <w:rFonts w:ascii="Arial" w:eastAsia="Times New Roman" w:hAnsi="Arial" w:cs="Arial"/>
                <w:b/>
                <w:bCs/>
                <w:sz w:val="20"/>
                <w:szCs w:val="20"/>
              </w:rPr>
              <w:t xml:space="preserve">Data reporting/Coding:  </w:t>
            </w:r>
            <w:r w:rsidRPr="004A5843">
              <w:rPr>
                <w:rFonts w:ascii="Arial" w:eastAsia="Times New Roman" w:hAnsi="Arial" w:cs="Arial"/>
                <w:sz w:val="20"/>
                <w:szCs w:val="20"/>
              </w:rPr>
              <w:t>There is ongoing work to improve the data quality in this area, including how to best include additional characteristics that have previously not been captured, including patients who wish to self-identify. There is work to do to build trust in communities about giving us demographic data and have recently attended a national learning event where some other systems fed back on co-producing appropriate questionnaires for capturing this information</w:t>
            </w:r>
          </w:p>
          <w:p w14:paraId="1CF6CEF1" w14:textId="77777777" w:rsidR="00205549" w:rsidRPr="004A5843" w:rsidRDefault="00205549" w:rsidP="00087161">
            <w:pPr>
              <w:rPr>
                <w:rFonts w:ascii="Arial" w:eastAsia="Calibri" w:hAnsi="Arial" w:cs="Arial"/>
                <w:sz w:val="20"/>
                <w:szCs w:val="20"/>
                <w:lang w:eastAsia="en-GB"/>
              </w:rPr>
            </w:pPr>
          </w:p>
        </w:tc>
      </w:tr>
      <w:tr w:rsidR="00205549" w:rsidRPr="004A5843" w14:paraId="5AE02F1B" w14:textId="77777777" w:rsidTr="00F43A9B">
        <w:tc>
          <w:tcPr>
            <w:tcW w:w="1318" w:type="dxa"/>
          </w:tcPr>
          <w:p w14:paraId="5BC3D982" w14:textId="245EED83" w:rsidR="00205549" w:rsidRPr="004A5843" w:rsidRDefault="00973946" w:rsidP="00973946">
            <w:pPr>
              <w:jc w:val="center"/>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4747" w:type="dxa"/>
          </w:tcPr>
          <w:p w14:paraId="541055A4" w14:textId="028990F9" w:rsidR="00205549" w:rsidRPr="004A5843" w:rsidRDefault="00205549" w:rsidP="00973946">
            <w:pPr>
              <w:rPr>
                <w:rFonts w:ascii="Arial" w:eastAsia="Times New Roman" w:hAnsi="Arial" w:cs="Arial"/>
                <w:b/>
                <w:bCs/>
                <w:sz w:val="20"/>
                <w:szCs w:val="20"/>
              </w:rPr>
            </w:pPr>
            <w:r w:rsidRPr="004A5843">
              <w:rPr>
                <w:rFonts w:ascii="Arial" w:eastAsia="Times New Roman" w:hAnsi="Arial" w:cs="Arial"/>
                <w:b/>
                <w:bCs/>
                <w:sz w:val="20"/>
                <w:szCs w:val="20"/>
              </w:rPr>
              <w:t>In line with the Nolan Principles, and working in the spirit of the Nolan Principles, what governance arrangements are in place at the Gloucestershire Integrated Locality Partnerships, and, Gloucestershire Primary Care Networks to capture, record and act on any declaration(s) of interest(s) and any conflict(s)?</w:t>
            </w:r>
          </w:p>
          <w:p w14:paraId="037C4172" w14:textId="77777777" w:rsidR="00205549" w:rsidRPr="004A5843" w:rsidRDefault="00205549" w:rsidP="00973946">
            <w:pPr>
              <w:rPr>
                <w:rFonts w:ascii="Arial" w:eastAsia="Times New Roman" w:hAnsi="Arial" w:cs="Arial"/>
                <w:b/>
                <w:bCs/>
                <w:sz w:val="20"/>
                <w:szCs w:val="20"/>
              </w:rPr>
            </w:pPr>
          </w:p>
        </w:tc>
        <w:tc>
          <w:tcPr>
            <w:tcW w:w="8314" w:type="dxa"/>
          </w:tcPr>
          <w:p w14:paraId="00831786" w14:textId="77777777" w:rsidR="00205549" w:rsidRPr="004A5843" w:rsidRDefault="00205549" w:rsidP="00205549">
            <w:pPr>
              <w:rPr>
                <w:rFonts w:ascii="Arial" w:hAnsi="Arial" w:cs="Arial"/>
                <w:b/>
                <w:bCs/>
                <w:sz w:val="20"/>
                <w:szCs w:val="20"/>
              </w:rPr>
            </w:pPr>
            <w:r w:rsidRPr="004A5843">
              <w:rPr>
                <w:rFonts w:ascii="Arial" w:hAnsi="Arial" w:cs="Arial"/>
                <w:b/>
                <w:bCs/>
                <w:sz w:val="20"/>
                <w:szCs w:val="20"/>
              </w:rPr>
              <w:t xml:space="preserve">Integrated Locality Partnerships </w:t>
            </w:r>
          </w:p>
          <w:p w14:paraId="402A2F4B" w14:textId="77777777" w:rsidR="00205549" w:rsidRPr="004A5843" w:rsidRDefault="00205549" w:rsidP="00205549">
            <w:pPr>
              <w:rPr>
                <w:rStyle w:val="ui-provider"/>
                <w:rFonts w:ascii="Arial" w:hAnsi="Arial" w:cs="Arial"/>
                <w:sz w:val="20"/>
                <w:szCs w:val="20"/>
              </w:rPr>
            </w:pPr>
            <w:r w:rsidRPr="004A5843">
              <w:rPr>
                <w:rFonts w:ascii="Arial" w:hAnsi="Arial" w:cs="Arial"/>
                <w:color w:val="000000"/>
                <w:sz w:val="20"/>
                <w:szCs w:val="20"/>
              </w:rPr>
              <w:t>Agendas of each meeting of Gloucestershire’s Integrated Locality Partnerships (ILPs) include a standing item requesting any Declarations of Interest. Any interest declared is recorded in the minutes of the meeting. The Chair of the meeting is responsible for managing the agenda in relation to any interest declared and for noting how the interest was managed in the minutes. If there are no interests</w:t>
            </w:r>
          </w:p>
          <w:p w14:paraId="2D653241" w14:textId="77777777" w:rsidR="00205549" w:rsidRPr="004A5843" w:rsidRDefault="00205549" w:rsidP="00205549">
            <w:pPr>
              <w:rPr>
                <w:rFonts w:ascii="Arial" w:hAnsi="Arial" w:cs="Arial"/>
                <w:sz w:val="20"/>
                <w:szCs w:val="20"/>
              </w:rPr>
            </w:pPr>
            <w:r w:rsidRPr="004A5843">
              <w:rPr>
                <w:rStyle w:val="ui-provider"/>
                <w:rFonts w:ascii="Arial" w:hAnsi="Arial" w:cs="Arial"/>
                <w:sz w:val="20"/>
                <w:szCs w:val="20"/>
              </w:rPr>
              <w:t xml:space="preserve">: </w:t>
            </w:r>
          </w:p>
          <w:p w14:paraId="066C8A8D" w14:textId="77777777" w:rsidR="00205549" w:rsidRPr="004A5843" w:rsidRDefault="00205549" w:rsidP="00205549">
            <w:pPr>
              <w:rPr>
                <w:rFonts w:ascii="Arial" w:hAnsi="Arial" w:cs="Arial"/>
                <w:color w:val="000000"/>
                <w:sz w:val="20"/>
                <w:szCs w:val="20"/>
              </w:rPr>
            </w:pPr>
            <w:r w:rsidRPr="004A5843">
              <w:rPr>
                <w:rFonts w:ascii="Arial" w:hAnsi="Arial" w:cs="Arial"/>
                <w:color w:val="000000"/>
                <w:sz w:val="20"/>
                <w:szCs w:val="20"/>
              </w:rPr>
              <w:t>declared or no new interests declared, then that is recorded in the minutes of the meeting.</w:t>
            </w:r>
          </w:p>
          <w:p w14:paraId="0D0C0683" w14:textId="77777777" w:rsidR="00205549" w:rsidRPr="004A5843" w:rsidRDefault="00205549" w:rsidP="00205549">
            <w:pPr>
              <w:rPr>
                <w:rFonts w:ascii="Arial" w:hAnsi="Arial" w:cs="Arial"/>
                <w:sz w:val="20"/>
                <w:szCs w:val="20"/>
              </w:rPr>
            </w:pPr>
          </w:p>
          <w:p w14:paraId="2162876A" w14:textId="77777777" w:rsidR="00205549" w:rsidRPr="004A5843" w:rsidRDefault="00205549" w:rsidP="00205549">
            <w:pPr>
              <w:rPr>
                <w:rFonts w:ascii="Arial" w:hAnsi="Arial" w:cs="Arial"/>
                <w:b/>
                <w:bCs/>
                <w:sz w:val="20"/>
                <w:szCs w:val="20"/>
              </w:rPr>
            </w:pPr>
            <w:r w:rsidRPr="004A5843">
              <w:rPr>
                <w:rFonts w:ascii="Arial" w:hAnsi="Arial" w:cs="Arial"/>
                <w:b/>
                <w:bCs/>
                <w:sz w:val="20"/>
                <w:szCs w:val="20"/>
              </w:rPr>
              <w:t>Primary Care Network</w:t>
            </w:r>
          </w:p>
          <w:p w14:paraId="5199D5B9" w14:textId="77777777" w:rsidR="00FA4934" w:rsidRPr="004A5843" w:rsidRDefault="00205549" w:rsidP="00205549">
            <w:pPr>
              <w:rPr>
                <w:rFonts w:ascii="Arial" w:hAnsi="Arial" w:cs="Arial"/>
                <w:sz w:val="20"/>
                <w:szCs w:val="20"/>
              </w:rPr>
            </w:pPr>
            <w:r w:rsidRPr="004A5843">
              <w:rPr>
                <w:rFonts w:ascii="Arial" w:hAnsi="Arial" w:cs="Arial"/>
                <w:sz w:val="20"/>
                <w:szCs w:val="20"/>
              </w:rPr>
              <w:t xml:space="preserve">PCN meetings are chaired by Clinical Directors appointed by the PCN which comprises general practices within their area. There are PCN individual network </w:t>
            </w:r>
          </w:p>
          <w:p w14:paraId="0AA60864" w14:textId="77777777" w:rsidR="00FA4934" w:rsidRPr="004A5843" w:rsidRDefault="00FA4934" w:rsidP="00205549">
            <w:pPr>
              <w:rPr>
                <w:rFonts w:ascii="Arial" w:hAnsi="Arial" w:cs="Arial"/>
                <w:sz w:val="20"/>
                <w:szCs w:val="20"/>
              </w:rPr>
            </w:pPr>
          </w:p>
          <w:p w14:paraId="5BF1AD58" w14:textId="0B9FC06F" w:rsidR="00205549" w:rsidRPr="004A5843" w:rsidRDefault="00205549" w:rsidP="00205549">
            <w:pPr>
              <w:rPr>
                <w:rFonts w:ascii="Arial" w:hAnsi="Arial" w:cs="Arial"/>
                <w:sz w:val="20"/>
                <w:szCs w:val="20"/>
              </w:rPr>
            </w:pPr>
            <w:r w:rsidRPr="004A5843">
              <w:rPr>
                <w:rFonts w:ascii="Arial" w:hAnsi="Arial" w:cs="Arial"/>
                <w:sz w:val="20"/>
                <w:szCs w:val="20"/>
              </w:rPr>
              <w:t>agreements which cover conflicts of interests and require PCN to manage conflicts of interests in line with the following requirements:</w:t>
            </w:r>
          </w:p>
          <w:p w14:paraId="64D7958C" w14:textId="77777777" w:rsidR="004105BE" w:rsidRPr="004A5843" w:rsidRDefault="004105BE" w:rsidP="00205549">
            <w:pPr>
              <w:pStyle w:val="NormalWeb"/>
              <w:spacing w:before="0" w:beforeAutospacing="0" w:after="0" w:afterAutospacing="0"/>
              <w:contextualSpacing/>
              <w:rPr>
                <w:rFonts w:ascii="Arial" w:hAnsi="Arial" w:cs="Arial"/>
                <w:sz w:val="20"/>
                <w:szCs w:val="20"/>
              </w:rPr>
            </w:pPr>
          </w:p>
          <w:p w14:paraId="05CC3EB2" w14:textId="44EA1FED"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Conflicts of Interest PCN Network Agreements</w:t>
            </w:r>
          </w:p>
          <w:p w14:paraId="078DF1FB" w14:textId="77777777"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41. The Core Network Practices and the Clinical Director will develop arrangements for managing conflicts of interest. </w:t>
            </w:r>
          </w:p>
          <w:p w14:paraId="6B88F050" w14:textId="77777777"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lastRenderedPageBreak/>
              <w:t>42. The conflicts of interest arrangements will include arrangements for identifying and declaring interests, maintaining a register of interests, and the management of any conflicts of interest. </w:t>
            </w:r>
          </w:p>
          <w:p w14:paraId="7F782DDC" w14:textId="77777777"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43. Once agreed by the Core Network Practices, the arrangements will apply to all Members.</w:t>
            </w:r>
          </w:p>
          <w:p w14:paraId="38EA73FA" w14:textId="77777777" w:rsidR="00205549" w:rsidRPr="004A5843" w:rsidRDefault="00205549" w:rsidP="00205549">
            <w:pPr>
              <w:pStyle w:val="PlainText"/>
              <w:spacing w:before="2" w:after="2"/>
              <w:rPr>
                <w:rStyle w:val="Hyperlink"/>
                <w:rFonts w:ascii="Arial" w:hAnsi="Arial" w:cs="Arial"/>
                <w:sz w:val="20"/>
                <w:szCs w:val="20"/>
              </w:rPr>
            </w:pPr>
            <w:r w:rsidRPr="004A5843">
              <w:rPr>
                <w:rFonts w:ascii="Arial" w:hAnsi="Arial" w:cs="Arial"/>
                <w:sz w:val="20"/>
                <w:szCs w:val="20"/>
              </w:rPr>
              <w:t xml:space="preserve">This is the link to NHSE draft template: </w:t>
            </w:r>
            <w:hyperlink r:id="rId17" w:tgtFrame="_blank" w:tooltip="https://www.england.nhs.uk/wp-content/uploads/2019/05/mandatory-network-agreement-updated-may-2019.pdf" w:history="1">
              <w:r w:rsidRPr="004A5843">
                <w:rPr>
                  <w:rStyle w:val="Hyperlink"/>
                  <w:rFonts w:ascii="Arial" w:hAnsi="Arial" w:cs="Arial"/>
                  <w:sz w:val="20"/>
                  <w:szCs w:val="20"/>
                </w:rPr>
                <w:t>https://www.england.nhs.uk/wp-content/uploads/2019/05/mandatory-network-agreement-updated-may-2019.pdf</w:t>
              </w:r>
            </w:hyperlink>
          </w:p>
          <w:p w14:paraId="50E7777F" w14:textId="68CA6DFD" w:rsidR="00973946" w:rsidRPr="004A5843" w:rsidRDefault="00973946" w:rsidP="00205549">
            <w:pPr>
              <w:pStyle w:val="PlainText"/>
              <w:spacing w:before="2" w:after="2"/>
              <w:rPr>
                <w:rFonts w:ascii="Arial" w:hAnsi="Arial" w:cs="Arial"/>
                <w:sz w:val="20"/>
                <w:szCs w:val="20"/>
              </w:rPr>
            </w:pPr>
          </w:p>
        </w:tc>
      </w:tr>
      <w:tr w:rsidR="00087161" w:rsidRPr="00973946" w14:paraId="536C2A40" w14:textId="77777777" w:rsidTr="00F43A9B">
        <w:tc>
          <w:tcPr>
            <w:tcW w:w="1318" w:type="dxa"/>
          </w:tcPr>
          <w:p w14:paraId="44478557" w14:textId="2EA06E6B" w:rsidR="00087161" w:rsidRPr="00973946" w:rsidRDefault="00973946" w:rsidP="00973946">
            <w:pPr>
              <w:jc w:val="center"/>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4747" w:type="dxa"/>
          </w:tcPr>
          <w:p w14:paraId="675E1D69" w14:textId="728B4B2A" w:rsidR="00087161" w:rsidRPr="00973946" w:rsidRDefault="00087161" w:rsidP="00973946">
            <w:pPr>
              <w:rPr>
                <w:rFonts w:ascii="Arial" w:eastAsia="Calibri" w:hAnsi="Arial" w:cs="Arial"/>
                <w:b/>
                <w:bCs/>
                <w:sz w:val="20"/>
                <w:szCs w:val="20"/>
                <w:lang w:eastAsia="en-GB"/>
              </w:rPr>
            </w:pPr>
            <w:r w:rsidRPr="00973946">
              <w:rPr>
                <w:rFonts w:ascii="Arial" w:eastAsia="Calibri" w:hAnsi="Arial" w:cs="Arial"/>
                <w:b/>
                <w:bCs/>
                <w:sz w:val="20"/>
                <w:szCs w:val="20"/>
                <w:lang w:eastAsia="en-GB"/>
              </w:rPr>
              <w:t>What assurance and re assurance does the </w:t>
            </w:r>
            <w:r w:rsidRPr="00973946">
              <w:rPr>
                <w:rFonts w:ascii="Arial" w:eastAsia="Calibri" w:hAnsi="Arial" w:cs="Arial"/>
                <w:b/>
                <w:bCs/>
                <w:sz w:val="20"/>
                <w:szCs w:val="20"/>
                <w:shd w:val="clear" w:color="auto" w:fill="FFFFFF"/>
                <w:lang w:eastAsia="en-GB"/>
              </w:rPr>
              <w:t>Gloucestershire Integrated Care Board have, beyond the Executive board members that publicly state their declarations of interest, that governance is in place for all staff within the Gloucestershire Integrated Care Board who they/their families may have outside interests in organisations that are commissioned through the Gloucestershire Integrated Care Board.</w:t>
            </w:r>
          </w:p>
          <w:p w14:paraId="209B2B6D" w14:textId="77777777" w:rsidR="00087161" w:rsidRPr="00973946" w:rsidRDefault="00087161" w:rsidP="00973946">
            <w:pPr>
              <w:rPr>
                <w:rFonts w:ascii="Arial" w:eastAsia="Calibri" w:hAnsi="Arial" w:cs="Arial"/>
                <w:b/>
                <w:bCs/>
                <w:sz w:val="20"/>
                <w:szCs w:val="20"/>
                <w:lang w:eastAsia="en-GB"/>
              </w:rPr>
            </w:pPr>
            <w:r w:rsidRPr="00973946">
              <w:rPr>
                <w:rFonts w:ascii="Arial" w:eastAsia="Calibri" w:hAnsi="Arial" w:cs="Arial"/>
                <w:b/>
                <w:bCs/>
                <w:sz w:val="20"/>
                <w:szCs w:val="20"/>
                <w:shd w:val="clear" w:color="auto" w:fill="FFFFFF"/>
                <w:lang w:eastAsia="en-GB"/>
              </w:rPr>
              <w:t>Further, what governance is in place for NHS staff who sit on boards, organisations, forums, committees, external bodies that may have declarations/conflicts of interests within the staff's present roles and their external roles outside of their employment with NHS Gloucestershire.  What process(s) are there in place that formally capture any declaration of interest/conflict of interest for assurance/re assurance in regards to transparency and governance purposes?</w:t>
            </w:r>
          </w:p>
          <w:p w14:paraId="06D32576" w14:textId="77777777" w:rsidR="00087161" w:rsidRPr="00973946" w:rsidRDefault="00087161" w:rsidP="00973946">
            <w:pPr>
              <w:rPr>
                <w:rFonts w:ascii="Arial" w:eastAsia="Times New Roman" w:hAnsi="Arial" w:cs="Arial"/>
                <w:b/>
                <w:bCs/>
                <w:sz w:val="20"/>
                <w:szCs w:val="20"/>
                <w:lang w:eastAsia="en-GB"/>
              </w:rPr>
            </w:pPr>
          </w:p>
        </w:tc>
        <w:tc>
          <w:tcPr>
            <w:tcW w:w="8314" w:type="dxa"/>
          </w:tcPr>
          <w:p w14:paraId="64889252"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The ICB ensures that its governance arrangements adhere to the laws and regulations pertaining to the NHS. Its governance structures, policies and procedures have been written in accordance with national guidance and are available on the ICB website. The following documents describe the process for handling Conflicts of Interests within the ICB</w:t>
            </w:r>
          </w:p>
          <w:p w14:paraId="66623DF6"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t xml:space="preserve">The ICB Constitution reference s.6.2.1 </w:t>
            </w:r>
            <w:hyperlink r:id="rId18" w:history="1">
              <w:r w:rsidRPr="00973946">
                <w:rPr>
                  <w:rFonts w:ascii="Arial" w:eastAsia="Calibri" w:hAnsi="Arial" w:cs="Arial"/>
                  <w:color w:val="0563C1"/>
                  <w:sz w:val="20"/>
                  <w:szCs w:val="20"/>
                  <w:u w:val="single"/>
                  <w:lang w:eastAsia="en-GB"/>
                </w:rPr>
                <w:t>https://www.nhsglos.nhs.uk/wp-content/uploads/2022/01/NHS-Gloucestershire-ICB-Constitution-01.07.22.pdf</w:t>
              </w:r>
            </w:hyperlink>
          </w:p>
          <w:p w14:paraId="61EFEEF7"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t xml:space="preserve">Standards of Business Conduct policy incorporating conflicts of interests policy and procedure </w:t>
            </w:r>
            <w:hyperlink r:id="rId19" w:history="1">
              <w:r w:rsidRPr="00973946">
                <w:rPr>
                  <w:rFonts w:ascii="Arial" w:eastAsia="Calibri" w:hAnsi="Arial" w:cs="Arial"/>
                  <w:color w:val="0563C1"/>
                  <w:sz w:val="20"/>
                  <w:szCs w:val="20"/>
                  <w:u w:val="single"/>
                  <w:lang w:eastAsia="en-GB"/>
                </w:rPr>
                <w:t>https://www.nhsglos.nhs.uk/about-us/how-we-work/the-icb-board/governance-handbook-2/</w:t>
              </w:r>
            </w:hyperlink>
          </w:p>
          <w:p w14:paraId="4CAF6973"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t xml:space="preserve">Committee Terms of Reference describe the process for handling conflicts of interests </w:t>
            </w:r>
            <w:hyperlink r:id="rId20" w:history="1">
              <w:r w:rsidRPr="00973946">
                <w:rPr>
                  <w:rFonts w:ascii="Arial" w:eastAsia="Calibri" w:hAnsi="Arial" w:cs="Arial"/>
                  <w:color w:val="0563C1"/>
                  <w:sz w:val="20"/>
                  <w:szCs w:val="20"/>
                  <w:u w:val="single"/>
                  <w:lang w:eastAsia="en-GB"/>
                </w:rPr>
                <w:t>https://www.nhsglos.nhs.uk/about-us/how-we-work/the-icb-board/governance-handbook-2/</w:t>
              </w:r>
            </w:hyperlink>
          </w:p>
          <w:p w14:paraId="006D33F4"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t xml:space="preserve">Annual Report 2022-23 Corporate Governance Report from page 59 onwards  </w:t>
            </w:r>
            <w:hyperlink r:id="rId21" w:history="1">
              <w:r w:rsidRPr="00973946">
                <w:rPr>
                  <w:rFonts w:ascii="Arial" w:eastAsia="Calibri" w:hAnsi="Arial" w:cs="Arial"/>
                  <w:color w:val="0563C1"/>
                  <w:sz w:val="20"/>
                  <w:szCs w:val="20"/>
                  <w:u w:val="single"/>
                  <w:lang w:eastAsia="en-GB"/>
                </w:rPr>
                <w:t>https://www.nhsglos.nhs.uk/wp-content/uploads/2023/07/Annual-Report-22-23_9m.pdf</w:t>
              </w:r>
            </w:hyperlink>
          </w:p>
          <w:p w14:paraId="786EBC94" w14:textId="77777777" w:rsidR="00087161" w:rsidRPr="00973946" w:rsidRDefault="00087161" w:rsidP="00087161">
            <w:pPr>
              <w:ind w:left="720"/>
              <w:rPr>
                <w:rFonts w:ascii="Arial" w:eastAsia="Calibri" w:hAnsi="Arial" w:cs="Arial"/>
                <w:sz w:val="20"/>
                <w:szCs w:val="20"/>
                <w:lang w:eastAsia="en-GB"/>
              </w:rPr>
            </w:pPr>
          </w:p>
          <w:p w14:paraId="7A0AF966" w14:textId="77777777" w:rsidR="00FA4934"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The ICB uses a non-line platform to collate all staff members conflicts of interests including the ICB Board. All staff are required to register if they have or do not have </w:t>
            </w:r>
          </w:p>
          <w:p w14:paraId="5A5AFF16" w14:textId="77777777" w:rsidR="00FA4934" w:rsidRPr="00973946" w:rsidRDefault="00FA4934" w:rsidP="00087161">
            <w:pPr>
              <w:rPr>
                <w:rFonts w:ascii="Arial" w:eastAsia="Calibri" w:hAnsi="Arial" w:cs="Arial"/>
                <w:sz w:val="20"/>
                <w:szCs w:val="20"/>
                <w:lang w:eastAsia="en-GB"/>
              </w:rPr>
            </w:pPr>
          </w:p>
          <w:p w14:paraId="40CCFA2E" w14:textId="3D20A144"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any interests to declare. There are regular briefings reminding all staff about registering their interests on an annual basis. </w:t>
            </w:r>
          </w:p>
          <w:p w14:paraId="5C9F628C" w14:textId="77777777" w:rsidR="004105BE" w:rsidRPr="00973946" w:rsidRDefault="004105BE" w:rsidP="00087161">
            <w:pPr>
              <w:rPr>
                <w:rFonts w:ascii="Arial" w:eastAsia="Calibri" w:hAnsi="Arial" w:cs="Arial"/>
                <w:sz w:val="20"/>
                <w:szCs w:val="20"/>
                <w:lang w:eastAsia="en-GB"/>
              </w:rPr>
            </w:pPr>
          </w:p>
          <w:p w14:paraId="19B9B1C5" w14:textId="349F4178"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All new staff attend a corporate induction which describes the ICB’s policy and process for declaring interests.</w:t>
            </w:r>
          </w:p>
          <w:p w14:paraId="03E59329" w14:textId="77777777" w:rsidR="00087161" w:rsidRPr="00973946" w:rsidRDefault="00087161" w:rsidP="00087161">
            <w:pPr>
              <w:rPr>
                <w:rFonts w:ascii="Arial" w:eastAsia="Calibri" w:hAnsi="Arial" w:cs="Arial"/>
                <w:sz w:val="20"/>
                <w:szCs w:val="20"/>
                <w:lang w:eastAsia="en-GB"/>
              </w:rPr>
            </w:pPr>
          </w:p>
          <w:p w14:paraId="194B2F0A"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The ICB has appointed a Conflicts of Interests Guardian the Chair of the Audit Committee who has a confidential mailbox where any staff member or stakeholder or partner can email their concerns to.</w:t>
            </w:r>
          </w:p>
          <w:p w14:paraId="74584D60" w14:textId="77777777" w:rsidR="00087161" w:rsidRPr="00973946" w:rsidRDefault="00087161" w:rsidP="00087161">
            <w:pPr>
              <w:rPr>
                <w:rFonts w:ascii="Arial" w:eastAsia="Calibri" w:hAnsi="Arial" w:cs="Arial"/>
                <w:sz w:val="20"/>
                <w:szCs w:val="20"/>
                <w:lang w:eastAsia="en-GB"/>
              </w:rPr>
            </w:pPr>
          </w:p>
          <w:p w14:paraId="7A9D454C"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All board members including executive directors, non-executive directors and partners are informed of the ICB requirements regarding conflicts of interests which is outlined in role profiles and job descriptions. The requirements pertaining to conflicts of interests is described in the ICB Constitution made available to all board members and those who regularly attend the board and committee meetings see the Governance Handbook</w:t>
            </w:r>
          </w:p>
          <w:p w14:paraId="7E786453" w14:textId="77777777" w:rsidR="00087161" w:rsidRPr="00973946" w:rsidRDefault="00087161" w:rsidP="00087161">
            <w:pPr>
              <w:rPr>
                <w:rFonts w:ascii="Arial" w:eastAsia="Calibri" w:hAnsi="Arial" w:cs="Arial"/>
                <w:sz w:val="20"/>
                <w:szCs w:val="20"/>
                <w:lang w:eastAsia="en-GB"/>
              </w:rPr>
            </w:pPr>
          </w:p>
          <w:p w14:paraId="6BADBDC2"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lastRenderedPageBreak/>
              <w:t>Registers of interests relating to those in managerial positions AFC bands 8A and above are published on the ICB website</w:t>
            </w:r>
          </w:p>
          <w:p w14:paraId="0355B431"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Register of interest for Board members is published on the ICB website</w:t>
            </w:r>
          </w:p>
          <w:p w14:paraId="09EE60E5" w14:textId="77777777" w:rsidR="00087161" w:rsidRPr="00973946" w:rsidRDefault="00087161" w:rsidP="00087161">
            <w:pPr>
              <w:rPr>
                <w:rFonts w:ascii="Arial" w:eastAsia="Calibri" w:hAnsi="Arial" w:cs="Arial"/>
                <w:sz w:val="20"/>
                <w:szCs w:val="20"/>
                <w:lang w:eastAsia="en-GB"/>
              </w:rPr>
            </w:pPr>
          </w:p>
          <w:p w14:paraId="1907E14C" w14:textId="77777777" w:rsidR="00087161" w:rsidRPr="00973946" w:rsidRDefault="00087161" w:rsidP="00087161">
            <w:pPr>
              <w:rPr>
                <w:rFonts w:ascii="Arial" w:eastAsia="Calibri" w:hAnsi="Arial" w:cs="Arial"/>
                <w:sz w:val="20"/>
                <w:szCs w:val="20"/>
                <w:lang w:eastAsia="en-GB"/>
              </w:rPr>
            </w:pPr>
            <w:hyperlink r:id="rId22" w:history="1">
              <w:r w:rsidRPr="00973946">
                <w:rPr>
                  <w:rFonts w:ascii="Arial" w:eastAsia="Calibri" w:hAnsi="Arial" w:cs="Arial"/>
                  <w:color w:val="0563C1"/>
                  <w:sz w:val="20"/>
                  <w:szCs w:val="20"/>
                  <w:u w:val="single"/>
                  <w:lang w:eastAsia="en-GB"/>
                </w:rPr>
                <w:t>https://www.nhsglos.nhs.uk/about-us/how-we-meet-our-duties/using-your-information/register-of-interests/</w:t>
              </w:r>
            </w:hyperlink>
          </w:p>
          <w:p w14:paraId="5E5AEB9C" w14:textId="77777777" w:rsidR="00087161" w:rsidRPr="00973946" w:rsidRDefault="00087161" w:rsidP="00087161">
            <w:pPr>
              <w:rPr>
                <w:rFonts w:ascii="Arial" w:eastAsia="Calibri" w:hAnsi="Arial" w:cs="Arial"/>
                <w:sz w:val="20"/>
                <w:szCs w:val="20"/>
                <w:lang w:eastAsia="en-GB"/>
              </w:rPr>
            </w:pPr>
          </w:p>
          <w:p w14:paraId="610DB90E"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At each meeting all members and attendees are asked to declare any interests they have in any agenda items. On declaring those interests the chair decides if the staff member, partner or stakeholder can participate in the meeting or asked to leave based on the extent and type of interest declared.</w:t>
            </w:r>
          </w:p>
          <w:p w14:paraId="6F930ADF" w14:textId="77777777" w:rsidR="00205549" w:rsidRPr="00973946" w:rsidRDefault="00205549" w:rsidP="00087161">
            <w:pPr>
              <w:rPr>
                <w:rFonts w:ascii="Arial" w:eastAsia="Calibri" w:hAnsi="Arial" w:cs="Arial"/>
                <w:sz w:val="20"/>
                <w:szCs w:val="20"/>
                <w:lang w:eastAsia="en-GB"/>
              </w:rPr>
            </w:pPr>
          </w:p>
          <w:p w14:paraId="11D1FE0B" w14:textId="77777777" w:rsidR="00FA4934"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There are strict rules with regard to procurement and each panel member and those involved in the procurement process have to complete a Declarations of Interests form which is vetted by the procurement team and chair of panel. </w:t>
            </w:r>
          </w:p>
          <w:p w14:paraId="180EA0D9" w14:textId="77777777" w:rsidR="00FA4934" w:rsidRPr="00973946" w:rsidRDefault="00FA4934" w:rsidP="00087161">
            <w:pPr>
              <w:rPr>
                <w:rFonts w:ascii="Arial" w:eastAsia="Calibri" w:hAnsi="Arial" w:cs="Arial"/>
                <w:sz w:val="20"/>
                <w:szCs w:val="20"/>
                <w:lang w:eastAsia="en-GB"/>
              </w:rPr>
            </w:pPr>
          </w:p>
          <w:p w14:paraId="432C20F2" w14:textId="77777777" w:rsidR="00FA4934" w:rsidRPr="00973946" w:rsidRDefault="00FA4934" w:rsidP="00087161">
            <w:pPr>
              <w:rPr>
                <w:rFonts w:ascii="Arial" w:eastAsia="Calibri" w:hAnsi="Arial" w:cs="Arial"/>
                <w:sz w:val="20"/>
                <w:szCs w:val="20"/>
                <w:lang w:eastAsia="en-GB"/>
              </w:rPr>
            </w:pPr>
          </w:p>
          <w:p w14:paraId="0560EFB4" w14:textId="043D6A85"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Specialist training is also provided to anyone who is involved in a procurement on conflicts of interest in addition to the annual training all staff complete.</w:t>
            </w:r>
          </w:p>
          <w:p w14:paraId="40EE03FE" w14:textId="77777777" w:rsidR="004105BE" w:rsidRPr="00973946" w:rsidRDefault="004105BE" w:rsidP="00087161">
            <w:pPr>
              <w:rPr>
                <w:rFonts w:ascii="Arial" w:eastAsia="Calibri" w:hAnsi="Arial" w:cs="Arial"/>
                <w:sz w:val="20"/>
                <w:szCs w:val="20"/>
                <w:lang w:eastAsia="en-GB"/>
              </w:rPr>
            </w:pPr>
          </w:p>
          <w:p w14:paraId="759485FE" w14:textId="36C50F70"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All staff in the ICB have to complete annual training in Conflicts of Interest and compliance is monitored by the Executive Team and Audit Committee.</w:t>
            </w:r>
          </w:p>
          <w:p w14:paraId="5DE54EE4" w14:textId="77777777" w:rsidR="00087161" w:rsidRPr="00973946" w:rsidRDefault="00087161" w:rsidP="00087161">
            <w:pPr>
              <w:rPr>
                <w:rFonts w:ascii="Arial" w:eastAsia="Calibri" w:hAnsi="Arial" w:cs="Arial"/>
                <w:sz w:val="20"/>
                <w:szCs w:val="20"/>
                <w:lang w:eastAsia="en-GB"/>
              </w:rPr>
            </w:pPr>
          </w:p>
          <w:p w14:paraId="41107724" w14:textId="77777777" w:rsidR="00087161" w:rsidRPr="00973946" w:rsidRDefault="00087161" w:rsidP="00087161">
            <w:pPr>
              <w:rPr>
                <w:rFonts w:ascii="Arial" w:eastAsia="Calibri" w:hAnsi="Arial" w:cs="Arial"/>
                <w:color w:val="0563C1"/>
                <w:sz w:val="20"/>
                <w:szCs w:val="20"/>
                <w:u w:val="single"/>
                <w:lang w:eastAsia="en-GB"/>
              </w:rPr>
            </w:pPr>
            <w:r w:rsidRPr="00973946">
              <w:rPr>
                <w:rFonts w:ascii="Arial" w:eastAsia="Calibri" w:hAnsi="Arial" w:cs="Arial"/>
                <w:sz w:val="20"/>
                <w:szCs w:val="20"/>
                <w:lang w:eastAsia="en-GB"/>
              </w:rPr>
              <w:t xml:space="preserve">Each year the ICB Internal Auditors BDO undertake a Conflicts of Interest audit and publish a report. For the past two years the ICB has been given substantial assurance on the design and effectiveness of our CoI processes. Please see the ICB Annual Report </w:t>
            </w:r>
            <w:hyperlink r:id="rId23" w:history="1">
              <w:r w:rsidRPr="00973946">
                <w:rPr>
                  <w:rFonts w:ascii="Arial" w:eastAsia="Calibri" w:hAnsi="Arial" w:cs="Arial"/>
                  <w:color w:val="0563C1"/>
                  <w:sz w:val="20"/>
                  <w:szCs w:val="20"/>
                  <w:u w:val="single"/>
                  <w:lang w:eastAsia="en-GB"/>
                </w:rPr>
                <w:t>https://www.nhsglos.nhs.uk/wp-content/uploads/2023/07/Annual-Report-22-23_9m.pdf</w:t>
              </w:r>
            </w:hyperlink>
          </w:p>
          <w:p w14:paraId="6D50E4F3" w14:textId="77777777" w:rsidR="00087161" w:rsidRPr="00973946" w:rsidRDefault="00087161" w:rsidP="00087161">
            <w:pPr>
              <w:rPr>
                <w:rFonts w:ascii="Arial" w:eastAsia="Times New Roman" w:hAnsi="Arial" w:cs="Arial"/>
                <w:color w:val="000000"/>
                <w:sz w:val="20"/>
                <w:szCs w:val="20"/>
                <w:lang w:eastAsia="en-GB"/>
              </w:rPr>
            </w:pPr>
          </w:p>
        </w:tc>
      </w:tr>
      <w:tr w:rsidR="00F43A9B" w:rsidRPr="00973946" w14:paraId="2FC25C2E" w14:textId="77777777" w:rsidTr="00F43A9B">
        <w:tc>
          <w:tcPr>
            <w:tcW w:w="1318" w:type="dxa"/>
          </w:tcPr>
          <w:p w14:paraId="597C839C" w14:textId="0D691612" w:rsidR="00F43A9B" w:rsidRPr="00973946" w:rsidRDefault="00973946" w:rsidP="00973946">
            <w:pPr>
              <w:jc w:val="center"/>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4747" w:type="dxa"/>
          </w:tcPr>
          <w:p w14:paraId="62E81AE7" w14:textId="64CF78A1" w:rsidR="00F43A9B" w:rsidRPr="00973946" w:rsidRDefault="00F43A9B" w:rsidP="00973946">
            <w:pPr>
              <w:rPr>
                <w:rFonts w:ascii="Arial" w:eastAsia="Calibri" w:hAnsi="Arial" w:cs="Arial"/>
                <w:b/>
                <w:bCs/>
                <w:sz w:val="20"/>
                <w:szCs w:val="20"/>
              </w:rPr>
            </w:pPr>
            <w:r w:rsidRPr="00973946">
              <w:rPr>
                <w:rFonts w:ascii="Arial" w:eastAsia="Calibri" w:hAnsi="Arial" w:cs="Arial"/>
                <w:b/>
                <w:bCs/>
                <w:sz w:val="20"/>
                <w:szCs w:val="20"/>
              </w:rPr>
              <w:t>I have 3 interrelated questions;</w:t>
            </w:r>
          </w:p>
          <w:p w14:paraId="7D5CEF13" w14:textId="77777777" w:rsidR="00F43A9B" w:rsidRPr="00973946" w:rsidRDefault="00F43A9B" w:rsidP="00973946">
            <w:pPr>
              <w:rPr>
                <w:rFonts w:ascii="Arial" w:eastAsia="Calibri" w:hAnsi="Arial" w:cs="Arial"/>
                <w:b/>
                <w:bCs/>
                <w:sz w:val="20"/>
                <w:szCs w:val="20"/>
              </w:rPr>
            </w:pPr>
          </w:p>
          <w:p w14:paraId="714C9FF7" w14:textId="77777777" w:rsidR="00F43A9B" w:rsidRPr="00973946" w:rsidRDefault="00F43A9B" w:rsidP="00973946">
            <w:pPr>
              <w:numPr>
                <w:ilvl w:val="0"/>
                <w:numId w:val="11"/>
              </w:numPr>
              <w:rPr>
                <w:rFonts w:ascii="Arial" w:eastAsia="Times New Roman" w:hAnsi="Arial" w:cs="Arial"/>
                <w:b/>
                <w:bCs/>
                <w:sz w:val="20"/>
                <w:szCs w:val="20"/>
              </w:rPr>
            </w:pPr>
            <w:r w:rsidRPr="00973946">
              <w:rPr>
                <w:rFonts w:ascii="Arial" w:eastAsia="Times New Roman" w:hAnsi="Arial" w:cs="Arial"/>
                <w:b/>
                <w:bCs/>
                <w:sz w:val="20"/>
                <w:szCs w:val="20"/>
              </w:rPr>
              <w:t xml:space="preserve">I would like to know the rationale behind this policy, why are we only given a limited number of clinics to go to? For fertility assessment, each patient has different history and conditions, therefore it is imperative that we do our own research and find a clinic and doctors that know how to tailor </w:t>
            </w:r>
            <w:r w:rsidRPr="00973946">
              <w:rPr>
                <w:rFonts w:ascii="Arial" w:eastAsia="Times New Roman" w:hAnsi="Arial" w:cs="Arial"/>
                <w:b/>
                <w:bCs/>
                <w:sz w:val="20"/>
                <w:szCs w:val="20"/>
              </w:rPr>
              <w:lastRenderedPageBreak/>
              <w:t>their protocol to respective cases, to ensure public/NHS funds are used in the most meaningful way. Fertility is also a uniquely emotional journey, and being able to choose a care provider is one important way to ensure wellbeing of patients during such a difficult time.</w:t>
            </w:r>
          </w:p>
          <w:p w14:paraId="23A1AE82" w14:textId="77777777" w:rsidR="00F43A9B" w:rsidRPr="00973946" w:rsidRDefault="00F43A9B" w:rsidP="00973946">
            <w:pPr>
              <w:rPr>
                <w:rFonts w:ascii="Arial" w:eastAsia="Calibri" w:hAnsi="Arial" w:cs="Arial"/>
                <w:b/>
                <w:bCs/>
                <w:sz w:val="20"/>
                <w:szCs w:val="20"/>
              </w:rPr>
            </w:pPr>
          </w:p>
          <w:p w14:paraId="36517CF4" w14:textId="06539853" w:rsidR="004105BE" w:rsidRPr="00973946" w:rsidRDefault="00F43A9B" w:rsidP="00973946">
            <w:pPr>
              <w:numPr>
                <w:ilvl w:val="0"/>
                <w:numId w:val="11"/>
              </w:numPr>
              <w:rPr>
                <w:rFonts w:ascii="Arial" w:eastAsia="Times New Roman" w:hAnsi="Arial" w:cs="Arial"/>
                <w:b/>
                <w:bCs/>
                <w:sz w:val="20"/>
                <w:szCs w:val="20"/>
              </w:rPr>
            </w:pPr>
            <w:r w:rsidRPr="00973946">
              <w:rPr>
                <w:rFonts w:ascii="Arial" w:eastAsia="Times New Roman" w:hAnsi="Arial" w:cs="Arial"/>
                <w:b/>
                <w:bCs/>
                <w:sz w:val="20"/>
                <w:szCs w:val="20"/>
              </w:rPr>
              <w:t>I am aware that in some cases “exceptional funding” can be granted to go to a clinic which is not listed in the policy with the NHS funding from the Gloucester ICB. We have spent the last few weeks trying to identify the process of making a request, timeframe and eligibility criteria</w:t>
            </w:r>
          </w:p>
          <w:p w14:paraId="147C43D2" w14:textId="77777777" w:rsidR="004105BE" w:rsidRPr="00973946" w:rsidRDefault="004105BE" w:rsidP="00973946">
            <w:pPr>
              <w:pStyle w:val="ListParagraph"/>
              <w:rPr>
                <w:rFonts w:ascii="Arial" w:eastAsia="Times New Roman" w:hAnsi="Arial" w:cs="Arial"/>
                <w:b/>
                <w:bCs/>
                <w:sz w:val="20"/>
                <w:szCs w:val="20"/>
              </w:rPr>
            </w:pPr>
          </w:p>
          <w:p w14:paraId="0CB07ABC" w14:textId="500767D7" w:rsidR="00F43A9B" w:rsidRPr="00973946" w:rsidRDefault="00F43A9B" w:rsidP="00973946">
            <w:pPr>
              <w:ind w:left="360"/>
              <w:rPr>
                <w:rFonts w:ascii="Arial" w:eastAsia="Times New Roman" w:hAnsi="Arial" w:cs="Arial"/>
                <w:b/>
                <w:bCs/>
                <w:sz w:val="20"/>
                <w:szCs w:val="20"/>
              </w:rPr>
            </w:pPr>
            <w:r w:rsidRPr="00973946">
              <w:rPr>
                <w:rFonts w:ascii="Arial" w:eastAsia="Times New Roman" w:hAnsi="Arial" w:cs="Arial"/>
                <w:b/>
                <w:bCs/>
                <w:sz w:val="20"/>
                <w:szCs w:val="20"/>
              </w:rPr>
              <w:t>with no luck, despite directly contacting Gloucestershire NHS. Where can we find this information?</w:t>
            </w:r>
          </w:p>
          <w:p w14:paraId="6961390A" w14:textId="77777777" w:rsidR="00F43A9B" w:rsidRPr="00973946" w:rsidRDefault="00F43A9B" w:rsidP="00973946">
            <w:pPr>
              <w:rPr>
                <w:rFonts w:ascii="Arial" w:eastAsia="Calibri" w:hAnsi="Arial" w:cs="Arial"/>
                <w:b/>
                <w:bCs/>
                <w:sz w:val="20"/>
                <w:szCs w:val="20"/>
              </w:rPr>
            </w:pPr>
          </w:p>
          <w:p w14:paraId="51D61E0E" w14:textId="4BC6ACC7" w:rsidR="00F43A9B" w:rsidRPr="00973946" w:rsidRDefault="00F43A9B" w:rsidP="00973946">
            <w:pPr>
              <w:numPr>
                <w:ilvl w:val="0"/>
                <w:numId w:val="11"/>
              </w:numPr>
              <w:rPr>
                <w:rFonts w:ascii="Arial" w:eastAsia="Times New Roman" w:hAnsi="Arial" w:cs="Arial"/>
                <w:b/>
                <w:bCs/>
                <w:sz w:val="20"/>
                <w:szCs w:val="20"/>
              </w:rPr>
            </w:pPr>
            <w:r w:rsidRPr="00973946">
              <w:rPr>
                <w:rFonts w:ascii="Arial" w:eastAsia="Times New Roman" w:hAnsi="Arial" w:cs="Arial"/>
                <w:b/>
                <w:bCs/>
                <w:sz w:val="20"/>
                <w:szCs w:val="20"/>
              </w:rPr>
              <w:t>Lastly, what is the timeframe for making a decision on this “exceptional funding”, or exceptional circumstances where the NHS funding for IVS/ICSI could be taken to a clinic of patients’ choice? As you can imagine fertility is a treatment where time delays matter a great deal. We ask because, should we make a request for this, we would not want to risk being in a position where we are waiting weeks or months for a response.</w:t>
            </w:r>
          </w:p>
          <w:p w14:paraId="18D1CD18" w14:textId="77777777" w:rsidR="00F43A9B" w:rsidRPr="00973946" w:rsidRDefault="00F43A9B" w:rsidP="00973946">
            <w:pPr>
              <w:rPr>
                <w:rFonts w:ascii="Arial" w:eastAsia="Times New Roman" w:hAnsi="Arial" w:cs="Arial"/>
                <w:b/>
                <w:bCs/>
                <w:sz w:val="20"/>
                <w:szCs w:val="20"/>
                <w:lang w:eastAsia="en-GB"/>
              </w:rPr>
            </w:pPr>
          </w:p>
        </w:tc>
        <w:tc>
          <w:tcPr>
            <w:tcW w:w="8314" w:type="dxa"/>
          </w:tcPr>
          <w:p w14:paraId="39683EAD" w14:textId="77777777" w:rsidR="00F43A9B" w:rsidRPr="00973946" w:rsidRDefault="00F43A9B" w:rsidP="00F43A9B">
            <w:pPr>
              <w:rPr>
                <w:rFonts w:ascii="Arial" w:hAnsi="Arial" w:cs="Arial"/>
                <w:sz w:val="20"/>
                <w:szCs w:val="20"/>
              </w:rPr>
            </w:pPr>
            <w:r w:rsidRPr="00973946">
              <w:rPr>
                <w:rFonts w:ascii="Arial" w:hAnsi="Arial" w:cs="Arial"/>
                <w:sz w:val="20"/>
                <w:szCs w:val="20"/>
              </w:rPr>
              <w:lastRenderedPageBreak/>
              <w:t>I think it would be helpful to start by clarifying that patient choice of provider under the NHS constitution only applies in certain circumstances, including a first outpatient appointment for a consultant led service.  Therefore, any couple experiencing fertility problems can, at the point of referral by their GP, ask to be referred to an infertility specialist at any hospital offering an NHS commissioned infertility service in England.  As such Gloucestershire ICB does not limit the number of clinics patients can go to for fertility assessment.</w:t>
            </w:r>
          </w:p>
          <w:p w14:paraId="6F393D8C" w14:textId="77777777" w:rsidR="00F43A9B" w:rsidRPr="00973946" w:rsidRDefault="00F43A9B" w:rsidP="00F43A9B">
            <w:pPr>
              <w:rPr>
                <w:rFonts w:ascii="Arial" w:hAnsi="Arial" w:cs="Arial"/>
                <w:sz w:val="20"/>
                <w:szCs w:val="20"/>
              </w:rPr>
            </w:pPr>
          </w:p>
          <w:p w14:paraId="01FB27BD"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Once a couple has been assessed by the secondary care (hospital) infertility service of their choice (and any necessary treatments undertaken), if they subsequently require (and qualify for) Assisted Conception Treatment (ACT) they would then be referred on to a tertiary ACT service and this referral is not subject to patient choice of any provider in England. </w:t>
            </w:r>
          </w:p>
          <w:p w14:paraId="1B302526" w14:textId="77777777" w:rsidR="00F43A9B" w:rsidRPr="00973946" w:rsidRDefault="00F43A9B" w:rsidP="00F43A9B">
            <w:pPr>
              <w:rPr>
                <w:rFonts w:ascii="Arial" w:hAnsi="Arial" w:cs="Arial"/>
                <w:sz w:val="20"/>
                <w:szCs w:val="20"/>
              </w:rPr>
            </w:pPr>
          </w:p>
          <w:p w14:paraId="7A7B4D40" w14:textId="77777777" w:rsidR="00205549" w:rsidRPr="00973946" w:rsidRDefault="00F43A9B" w:rsidP="00F43A9B">
            <w:pPr>
              <w:rPr>
                <w:rFonts w:ascii="Arial" w:hAnsi="Arial" w:cs="Arial"/>
                <w:sz w:val="20"/>
                <w:szCs w:val="20"/>
              </w:rPr>
            </w:pPr>
            <w:r w:rsidRPr="00973946">
              <w:rPr>
                <w:rFonts w:ascii="Arial" w:hAnsi="Arial" w:cs="Arial"/>
                <w:sz w:val="20"/>
                <w:szCs w:val="20"/>
              </w:rPr>
              <w:t xml:space="preserve">With regards to the number of ACT providers available to couples for treatment, Gloucestershire ICB (previously CCG) conducted an “any qualified provider” procurement exercise in 2019 to offer contracts to providers (NHS or independent) who could meet our requirements both in terms of quality standards, patient </w:t>
            </w:r>
          </w:p>
          <w:p w14:paraId="6EE4AC3C" w14:textId="77777777" w:rsidR="00205549" w:rsidRPr="00973946" w:rsidRDefault="00205549" w:rsidP="00F43A9B">
            <w:pPr>
              <w:rPr>
                <w:rFonts w:ascii="Arial" w:hAnsi="Arial" w:cs="Arial"/>
                <w:sz w:val="20"/>
                <w:szCs w:val="20"/>
              </w:rPr>
            </w:pPr>
          </w:p>
          <w:p w14:paraId="76EACE6A" w14:textId="77777777" w:rsidR="00FA4934" w:rsidRPr="00973946" w:rsidRDefault="00F43A9B" w:rsidP="00F43A9B">
            <w:pPr>
              <w:rPr>
                <w:rFonts w:ascii="Arial" w:hAnsi="Arial" w:cs="Arial"/>
                <w:sz w:val="20"/>
                <w:szCs w:val="20"/>
              </w:rPr>
            </w:pPr>
            <w:r w:rsidRPr="00973946">
              <w:rPr>
                <w:rFonts w:ascii="Arial" w:hAnsi="Arial" w:cs="Arial"/>
                <w:sz w:val="20"/>
                <w:szCs w:val="20"/>
              </w:rPr>
              <w:t xml:space="preserve">pathways, outcomes and price.  Four providers submitted bids and all four were awarded a contract by the ICB.  When a couple have been identified as needing </w:t>
            </w:r>
          </w:p>
          <w:p w14:paraId="0C26C4FC" w14:textId="77777777" w:rsidR="00FA4934" w:rsidRPr="00973946" w:rsidRDefault="00FA4934" w:rsidP="00F43A9B">
            <w:pPr>
              <w:rPr>
                <w:rFonts w:ascii="Arial" w:hAnsi="Arial" w:cs="Arial"/>
                <w:sz w:val="20"/>
                <w:szCs w:val="20"/>
              </w:rPr>
            </w:pPr>
          </w:p>
          <w:p w14:paraId="4F6F6DE2" w14:textId="1753FD3D" w:rsidR="004105BE" w:rsidRPr="00973946" w:rsidRDefault="00F43A9B" w:rsidP="00F43A9B">
            <w:pPr>
              <w:rPr>
                <w:rFonts w:ascii="Arial" w:hAnsi="Arial" w:cs="Arial"/>
                <w:sz w:val="20"/>
                <w:szCs w:val="20"/>
              </w:rPr>
            </w:pPr>
            <w:r w:rsidRPr="00973946">
              <w:rPr>
                <w:rFonts w:ascii="Arial" w:hAnsi="Arial" w:cs="Arial"/>
                <w:sz w:val="20"/>
                <w:szCs w:val="20"/>
              </w:rPr>
              <w:t xml:space="preserve">ACT they are then offered the choice of one of these four providers and are able to do their research on which one they wish to go to. The four providers commissioned to deliver ACT for Gloucestershire residents are: Care Fertility </w:t>
            </w:r>
          </w:p>
          <w:p w14:paraId="62739AC0" w14:textId="77777777" w:rsidR="004105BE" w:rsidRPr="00973946" w:rsidRDefault="004105BE" w:rsidP="00F43A9B">
            <w:pPr>
              <w:rPr>
                <w:rFonts w:ascii="Arial" w:hAnsi="Arial" w:cs="Arial"/>
                <w:sz w:val="20"/>
                <w:szCs w:val="20"/>
              </w:rPr>
            </w:pPr>
          </w:p>
          <w:p w14:paraId="210DF215" w14:textId="00D76613" w:rsidR="00F43A9B" w:rsidRPr="00973946" w:rsidRDefault="00F43A9B" w:rsidP="00F43A9B">
            <w:pPr>
              <w:rPr>
                <w:rFonts w:ascii="Arial" w:hAnsi="Arial" w:cs="Arial"/>
                <w:sz w:val="20"/>
                <w:szCs w:val="20"/>
              </w:rPr>
            </w:pPr>
            <w:r w:rsidRPr="00973946">
              <w:rPr>
                <w:rFonts w:ascii="Arial" w:hAnsi="Arial" w:cs="Arial"/>
                <w:sz w:val="20"/>
                <w:szCs w:val="20"/>
              </w:rPr>
              <w:t>Group (Bath); Create Fertility (Bristol); London Women’s Clinic (Cardiff) and TFP Oxford Fertility (Oxford).</w:t>
            </w:r>
          </w:p>
          <w:p w14:paraId="2F0CE0DA" w14:textId="77777777" w:rsidR="00F43A9B" w:rsidRPr="00973946" w:rsidRDefault="00F43A9B" w:rsidP="00F43A9B">
            <w:pPr>
              <w:rPr>
                <w:rFonts w:ascii="Arial" w:hAnsi="Arial" w:cs="Arial"/>
                <w:sz w:val="20"/>
                <w:szCs w:val="20"/>
              </w:rPr>
            </w:pPr>
          </w:p>
          <w:p w14:paraId="1C1AE124" w14:textId="1A7D2071" w:rsidR="00F43A9B" w:rsidRPr="00973946" w:rsidRDefault="00F43A9B" w:rsidP="00F43A9B">
            <w:pPr>
              <w:rPr>
                <w:rFonts w:ascii="Arial" w:hAnsi="Arial" w:cs="Arial"/>
                <w:sz w:val="20"/>
                <w:szCs w:val="20"/>
              </w:rPr>
            </w:pPr>
            <w:r w:rsidRPr="00973946">
              <w:rPr>
                <w:rFonts w:ascii="Arial" w:hAnsi="Arial" w:cs="Arial"/>
                <w:sz w:val="20"/>
                <w:szCs w:val="20"/>
              </w:rPr>
              <w:t xml:space="preserve">There are some circumstances where patients have been able to receive treatment at an alternative ACT provider.  This usually occurs when a patient has moved into Gloucestershire but has already commenced ACT in another part of the country.  In this circumstance we recognise that it is beneficial for the couple to continue to receive care and ongoing treatment with their current provider and the team who have been looking after them.  Another situation is when there are clinical complexities such as a heart condition or other factor that may complicate ACT such that it would be clinically inappropriate to treat them at one of our commissioned providers.  </w:t>
            </w:r>
          </w:p>
          <w:p w14:paraId="4E3BE2AA" w14:textId="77777777" w:rsidR="00F43A9B" w:rsidRPr="00973946" w:rsidRDefault="00F43A9B" w:rsidP="00F43A9B">
            <w:pPr>
              <w:rPr>
                <w:rFonts w:ascii="Arial" w:hAnsi="Arial" w:cs="Arial"/>
                <w:sz w:val="20"/>
                <w:szCs w:val="20"/>
              </w:rPr>
            </w:pPr>
          </w:p>
          <w:p w14:paraId="6A7383A0" w14:textId="77777777" w:rsidR="00F43A9B" w:rsidRPr="00973946" w:rsidRDefault="00F43A9B" w:rsidP="00F43A9B">
            <w:pPr>
              <w:rPr>
                <w:rFonts w:ascii="Arial" w:hAnsi="Arial" w:cs="Arial"/>
                <w:sz w:val="20"/>
                <w:szCs w:val="20"/>
              </w:rPr>
            </w:pPr>
            <w:r w:rsidRPr="00973946">
              <w:rPr>
                <w:rFonts w:ascii="Arial" w:hAnsi="Arial" w:cs="Arial"/>
                <w:sz w:val="20"/>
                <w:szCs w:val="20"/>
              </w:rPr>
              <w:t>The process to make a request for ‘exceptional funding’ is set out on the ICB website.  However, applications are only accepted from clinicians involved in a patient’s care and not from patients themselves.  The application is to demonstrate clinical exceptionality from others with the same medical condition.  This application process is only used if a couple do not meet the eligibility criteria for treatment as set out in the policy and is not used for couples requesting treatment at a specific clinic. The standard response time for dealing with an exceptional funding request, is 40 working days from receipt of the fully completed application to the funding decision.</w:t>
            </w:r>
          </w:p>
          <w:p w14:paraId="6C8D723B" w14:textId="77777777" w:rsidR="00F43A9B" w:rsidRPr="00973946" w:rsidRDefault="00F43A9B" w:rsidP="00F43A9B">
            <w:pPr>
              <w:rPr>
                <w:rFonts w:ascii="Arial" w:hAnsi="Arial" w:cs="Arial"/>
                <w:sz w:val="20"/>
                <w:szCs w:val="20"/>
              </w:rPr>
            </w:pPr>
          </w:p>
          <w:p w14:paraId="09642ADD" w14:textId="138067D7" w:rsidR="00F43A9B" w:rsidRPr="00973946" w:rsidRDefault="00F43A9B" w:rsidP="00F43A9B">
            <w:pPr>
              <w:rPr>
                <w:rFonts w:ascii="Arial" w:hAnsi="Arial" w:cs="Arial"/>
                <w:sz w:val="20"/>
                <w:szCs w:val="20"/>
              </w:rPr>
            </w:pPr>
            <w:r w:rsidRPr="00973946">
              <w:rPr>
                <w:rFonts w:ascii="Arial" w:hAnsi="Arial" w:cs="Arial"/>
                <w:sz w:val="20"/>
                <w:szCs w:val="20"/>
              </w:rPr>
              <w:t>Gloucestershire ICB is sensitive to the individual needs and wishes of patients and we aim is to ensure the best possible health outcomes balanced against value for money.  I am not sure who at the ICB you have already spoken with but I am very happy for me or one of my team to have a conversation to better understand your particular circumstances and answer any questions.</w:t>
            </w:r>
          </w:p>
          <w:p w14:paraId="43B5C7E4" w14:textId="77777777" w:rsidR="00F43A9B" w:rsidRPr="00973946" w:rsidRDefault="00F43A9B" w:rsidP="00F43A9B">
            <w:pPr>
              <w:rPr>
                <w:rFonts w:ascii="Arial" w:eastAsia="Times New Roman" w:hAnsi="Arial" w:cs="Arial"/>
                <w:color w:val="000000"/>
                <w:sz w:val="20"/>
                <w:szCs w:val="20"/>
                <w:lang w:eastAsia="en-GB"/>
              </w:rPr>
            </w:pPr>
          </w:p>
        </w:tc>
      </w:tr>
      <w:tr w:rsidR="00F43A9B" w:rsidRPr="00973946" w14:paraId="370F9636" w14:textId="77777777" w:rsidTr="00F43A9B">
        <w:tc>
          <w:tcPr>
            <w:tcW w:w="1318" w:type="dxa"/>
          </w:tcPr>
          <w:p w14:paraId="517BDF3A" w14:textId="68EE79C8" w:rsidR="00F43A9B" w:rsidRPr="00973946" w:rsidRDefault="00973946" w:rsidP="00973946">
            <w:pPr>
              <w:jc w:val="center"/>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4747" w:type="dxa"/>
          </w:tcPr>
          <w:p w14:paraId="182F99FA" w14:textId="360D1B12" w:rsidR="00F43A9B" w:rsidRPr="00973946" w:rsidRDefault="00F43A9B" w:rsidP="00973946">
            <w:pPr>
              <w:rPr>
                <w:rFonts w:ascii="Arial" w:eastAsia="Times New Roman" w:hAnsi="Arial" w:cs="Arial"/>
                <w:b/>
                <w:bCs/>
                <w:sz w:val="20"/>
                <w:szCs w:val="20"/>
                <w:lang w:eastAsia="en-GB"/>
              </w:rPr>
            </w:pPr>
            <w:r w:rsidRPr="00973946">
              <w:rPr>
                <w:rFonts w:ascii="Arial" w:hAnsi="Arial" w:cs="Arial"/>
                <w:b/>
                <w:bCs/>
                <w:sz w:val="20"/>
                <w:szCs w:val="20"/>
              </w:rPr>
              <w:t>My question is in two parts. Firstly we’re you aware that it is now almost impossible to get a GP to accept shared care for ADHD and secondly, we’re you aware that is the LMC that is advising GPs not to enter into shared care agreements with private providers under any circumstances?</w:t>
            </w:r>
          </w:p>
        </w:tc>
        <w:tc>
          <w:tcPr>
            <w:tcW w:w="8314" w:type="dxa"/>
          </w:tcPr>
          <w:p w14:paraId="106F77BE"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At a national level there already exists guidance on the sharing of care between a provider and GP - the </w:t>
            </w:r>
            <w:hyperlink r:id="rId24" w:history="1">
              <w:r w:rsidRPr="00973946">
                <w:rPr>
                  <w:rStyle w:val="Hyperlink"/>
                  <w:rFonts w:ascii="Arial" w:hAnsi="Arial" w:cs="Arial"/>
                  <w:sz w:val="20"/>
                  <w:szCs w:val="20"/>
                </w:rPr>
                <w:t>Shared Care for Medicines Guidance</w:t>
              </w:r>
            </w:hyperlink>
            <w:r w:rsidRPr="00973946">
              <w:rPr>
                <w:rFonts w:ascii="Arial" w:hAnsi="Arial" w:cs="Arial"/>
                <w:sz w:val="20"/>
                <w:szCs w:val="20"/>
              </w:rPr>
              <w:t>. However, GPs are not obliged to accept shared care arrangements and  can decline accepting shared care if, for instance, they do not feel they have the expertise or confidence to do so. Some GPs who have the relevant experience and expertise in this field will feel confident to take on SCAs and others not.</w:t>
            </w:r>
          </w:p>
          <w:p w14:paraId="1F517703" w14:textId="77777777" w:rsidR="00F43A9B" w:rsidRPr="00973946" w:rsidRDefault="00F43A9B" w:rsidP="00F43A9B">
            <w:pPr>
              <w:rPr>
                <w:rFonts w:ascii="Arial" w:hAnsi="Arial" w:cs="Arial"/>
                <w:sz w:val="20"/>
                <w:szCs w:val="20"/>
              </w:rPr>
            </w:pPr>
          </w:p>
          <w:p w14:paraId="134F7068" w14:textId="472746E0" w:rsidR="00F43A9B" w:rsidRPr="00973946" w:rsidRDefault="00F43A9B" w:rsidP="00F43A9B">
            <w:pPr>
              <w:jc w:val="both"/>
              <w:rPr>
                <w:rFonts w:ascii="Arial" w:hAnsi="Arial" w:cs="Arial"/>
                <w:sz w:val="20"/>
                <w:szCs w:val="20"/>
              </w:rPr>
            </w:pPr>
            <w:r w:rsidRPr="00973946">
              <w:rPr>
                <w:rFonts w:ascii="Arial" w:hAnsi="Arial" w:cs="Arial"/>
                <w:sz w:val="20"/>
                <w:szCs w:val="20"/>
              </w:rPr>
              <w:t>We recognise that the management of patients accessing private care, and in particular, patients who access NHS provision under choice guidance but using private providers, has been confusing for professionals; the ICB also works closely with the Local Medical Committee on any guidance we are drafting that affects</w:t>
            </w:r>
            <w:r w:rsidR="00973946">
              <w:rPr>
                <w:rFonts w:ascii="Arial" w:hAnsi="Arial" w:cs="Arial"/>
                <w:sz w:val="20"/>
                <w:szCs w:val="20"/>
              </w:rPr>
              <w:t xml:space="preserve"> </w:t>
            </w:r>
            <w:r w:rsidRPr="00973946">
              <w:rPr>
                <w:rFonts w:ascii="Arial" w:hAnsi="Arial" w:cs="Arial"/>
                <w:sz w:val="20"/>
                <w:szCs w:val="20"/>
              </w:rPr>
              <w:t>primary care to ensure we have their input. We have recently produced draft guidance regarding Patient Choice and Private diagnostic assessments for ADHD</w:t>
            </w:r>
            <w:r w:rsidR="00E85134" w:rsidRPr="00973946">
              <w:rPr>
                <w:rFonts w:ascii="Arial" w:hAnsi="Arial" w:cs="Arial"/>
                <w:sz w:val="20"/>
                <w:szCs w:val="20"/>
              </w:rPr>
              <w:t xml:space="preserve"> </w:t>
            </w:r>
            <w:r w:rsidRPr="00973946">
              <w:rPr>
                <w:rFonts w:ascii="Arial" w:hAnsi="Arial" w:cs="Arial"/>
                <w:sz w:val="20"/>
                <w:szCs w:val="20"/>
              </w:rPr>
              <w:t>for GPs covering adults &amp; children as well as information for patients and carers. We hope to release this guidance across primary care shortly.</w:t>
            </w:r>
          </w:p>
          <w:p w14:paraId="6997EFBD" w14:textId="77777777" w:rsidR="00F43A9B" w:rsidRPr="00973946" w:rsidRDefault="00F43A9B" w:rsidP="00F43A9B">
            <w:pPr>
              <w:jc w:val="both"/>
              <w:rPr>
                <w:rFonts w:ascii="Arial" w:hAnsi="Arial" w:cs="Arial"/>
                <w:b/>
                <w:bCs/>
                <w:sz w:val="20"/>
                <w:szCs w:val="20"/>
              </w:rPr>
            </w:pPr>
          </w:p>
          <w:p w14:paraId="6AF20BE7" w14:textId="77777777" w:rsidR="00F43A9B" w:rsidRDefault="00F43A9B" w:rsidP="00973946">
            <w:pPr>
              <w:jc w:val="both"/>
              <w:rPr>
                <w:rFonts w:ascii="Arial" w:hAnsi="Arial" w:cs="Arial"/>
                <w:color w:val="000000"/>
                <w:sz w:val="20"/>
                <w:szCs w:val="20"/>
              </w:rPr>
            </w:pPr>
            <w:r w:rsidRPr="00973946">
              <w:rPr>
                <w:rFonts w:ascii="Arial" w:hAnsi="Arial" w:cs="Arial"/>
                <w:sz w:val="20"/>
                <w:szCs w:val="20"/>
              </w:rPr>
              <w:t xml:space="preserve">Additional funding has been secured for </w:t>
            </w:r>
            <w:r w:rsidRPr="00973946">
              <w:rPr>
                <w:rFonts w:ascii="Arial" w:hAnsi="Arial" w:cs="Arial"/>
                <w:color w:val="000000"/>
                <w:sz w:val="20"/>
                <w:szCs w:val="20"/>
              </w:rPr>
              <w:t xml:space="preserve">the re-organisation of delivery of diagnostic Autism and ADHD services. There is a common aim to have one neurodiversity pathway across the age range, with one route for referrals and a consistent approach to assessment and diagnosis with clear governance and oversight.  This will offer sustainable improvement to the experience of children, young people, and adults. </w:t>
            </w:r>
            <w:r w:rsidRPr="00973946">
              <w:rPr>
                <w:rFonts w:ascii="Arial" w:hAnsi="Arial" w:cs="Arial"/>
                <w:sz w:val="20"/>
                <w:szCs w:val="20"/>
              </w:rPr>
              <w:t>This neurodiversity service development delivers a stepped change in improvements to the pre-diagnosis, diagnosis and post diagnosis offer, working with system partners</w:t>
            </w:r>
            <w:r w:rsidRPr="00973946">
              <w:rPr>
                <w:rFonts w:ascii="Arial" w:hAnsi="Arial" w:cs="Arial"/>
                <w:color w:val="000000"/>
                <w:sz w:val="20"/>
                <w:szCs w:val="20"/>
              </w:rPr>
              <w:t>.</w:t>
            </w:r>
          </w:p>
          <w:p w14:paraId="7532C07E" w14:textId="2B1F4DA2" w:rsidR="00973946" w:rsidRPr="00973946" w:rsidRDefault="00973946" w:rsidP="00973946">
            <w:pPr>
              <w:jc w:val="both"/>
              <w:rPr>
                <w:rFonts w:ascii="Arial" w:eastAsia="Times New Roman" w:hAnsi="Arial" w:cs="Arial"/>
                <w:color w:val="000000"/>
                <w:sz w:val="20"/>
                <w:szCs w:val="20"/>
                <w:lang w:eastAsia="en-GB"/>
              </w:rPr>
            </w:pPr>
          </w:p>
        </w:tc>
      </w:tr>
      <w:tr w:rsidR="00F43A9B" w:rsidRPr="00973946" w14:paraId="1FCE92A4" w14:textId="77777777" w:rsidTr="00F43A9B">
        <w:tc>
          <w:tcPr>
            <w:tcW w:w="1318" w:type="dxa"/>
          </w:tcPr>
          <w:p w14:paraId="4CFEBC78" w14:textId="2780F5C0" w:rsidR="00F43A9B" w:rsidRPr="00973946" w:rsidRDefault="008032B2" w:rsidP="00973946">
            <w:pPr>
              <w:jc w:val="center"/>
              <w:rPr>
                <w:rFonts w:ascii="Arial" w:hAnsi="Arial" w:cs="Arial"/>
                <w:b/>
                <w:bCs/>
                <w:sz w:val="20"/>
                <w:szCs w:val="20"/>
              </w:rPr>
            </w:pPr>
            <w:r>
              <w:rPr>
                <w:rFonts w:ascii="Arial" w:hAnsi="Arial" w:cs="Arial"/>
                <w:b/>
                <w:bCs/>
                <w:sz w:val="20"/>
                <w:szCs w:val="20"/>
              </w:rPr>
              <w:t>26</w:t>
            </w:r>
            <w:r w:rsidRPr="008032B2">
              <w:rPr>
                <w:rFonts w:ascii="Arial" w:hAnsi="Arial" w:cs="Arial"/>
                <w:b/>
                <w:bCs/>
                <w:sz w:val="20"/>
                <w:szCs w:val="20"/>
                <w:vertAlign w:val="superscript"/>
              </w:rPr>
              <w:t>th</w:t>
            </w:r>
            <w:r>
              <w:rPr>
                <w:rFonts w:ascii="Arial" w:hAnsi="Arial" w:cs="Arial"/>
                <w:b/>
                <w:bCs/>
                <w:sz w:val="20"/>
                <w:szCs w:val="20"/>
              </w:rPr>
              <w:t xml:space="preserve"> July 2023</w:t>
            </w:r>
          </w:p>
        </w:tc>
        <w:tc>
          <w:tcPr>
            <w:tcW w:w="4747" w:type="dxa"/>
          </w:tcPr>
          <w:p w14:paraId="47ECD90D" w14:textId="61D4542B" w:rsidR="00F43A9B" w:rsidRPr="00973946" w:rsidRDefault="00F43A9B" w:rsidP="00973946">
            <w:pPr>
              <w:rPr>
                <w:rFonts w:ascii="Arial" w:eastAsia="Times New Roman" w:hAnsi="Arial" w:cs="Arial"/>
                <w:b/>
                <w:bCs/>
                <w:sz w:val="20"/>
                <w:szCs w:val="20"/>
                <w:lang w:eastAsia="en-GB"/>
              </w:rPr>
            </w:pPr>
            <w:r w:rsidRPr="00973946">
              <w:rPr>
                <w:rFonts w:ascii="Arial" w:eastAsia="Times New Roman" w:hAnsi="Arial" w:cs="Arial"/>
                <w:b/>
                <w:bCs/>
                <w:sz w:val="20"/>
                <w:szCs w:val="20"/>
                <w:lang w:eastAsia="en-GB"/>
              </w:rPr>
              <w:t xml:space="preserve">How is Gloucestershire Integrated Care Board assured, and reassured, that it is actively reaching people from Black Asian and Minority Ethnic communities to promote employment opportunities across health and social care now, and for the future?  What measurable evidence does the </w:t>
            </w:r>
            <w:r w:rsidRPr="00973946">
              <w:rPr>
                <w:rFonts w:ascii="Arial" w:eastAsia="Times New Roman" w:hAnsi="Arial" w:cs="Arial"/>
                <w:b/>
                <w:bCs/>
                <w:sz w:val="20"/>
                <w:szCs w:val="20"/>
                <w:shd w:val="clear" w:color="auto" w:fill="FFFFFF"/>
                <w:lang w:eastAsia="en-GB"/>
              </w:rPr>
              <w:t>Gloucestershire Integrated Care Board have for this happening, along with the measures to demonstrate impact?</w:t>
            </w:r>
          </w:p>
          <w:p w14:paraId="639123C1" w14:textId="77777777" w:rsidR="00F43A9B" w:rsidRPr="00973946" w:rsidRDefault="00F43A9B" w:rsidP="00973946">
            <w:pPr>
              <w:rPr>
                <w:rFonts w:ascii="Arial" w:eastAsia="Times New Roman" w:hAnsi="Arial" w:cs="Arial"/>
                <w:b/>
                <w:bCs/>
                <w:sz w:val="20"/>
                <w:szCs w:val="20"/>
              </w:rPr>
            </w:pPr>
          </w:p>
        </w:tc>
        <w:tc>
          <w:tcPr>
            <w:tcW w:w="8314" w:type="dxa"/>
          </w:tcPr>
          <w:p w14:paraId="64EAC1B3" w14:textId="3AB70B83" w:rsidR="00F43A9B" w:rsidRPr="00973946" w:rsidRDefault="00F43A9B" w:rsidP="00F43A9B">
            <w:pPr>
              <w:rPr>
                <w:rFonts w:ascii="Arial" w:hAnsi="Arial" w:cs="Arial"/>
                <w:sz w:val="20"/>
                <w:szCs w:val="20"/>
              </w:rPr>
            </w:pPr>
            <w:r w:rsidRPr="00973946">
              <w:rPr>
                <w:rFonts w:ascii="Arial" w:eastAsia="Times New Roman" w:hAnsi="Arial" w:cs="Arial"/>
                <w:color w:val="000000"/>
                <w:sz w:val="20"/>
                <w:szCs w:val="20"/>
                <w:lang w:eastAsia="en-GB"/>
              </w:rPr>
              <w:t>As an ICS we seek to ge</w:t>
            </w:r>
            <w:r w:rsidRPr="00973946">
              <w:rPr>
                <w:rFonts w:ascii="Arial" w:hAnsi="Arial" w:cs="Arial"/>
                <w:sz w:val="20"/>
                <w:szCs w:val="20"/>
              </w:rPr>
              <w:t xml:space="preserve">nuinely embrace diversity in all of its dimensions and aim to ensure that our workplaces are free from discrimination and that our workforce at all levels is representative of the populations we serve. This extends beyond legally protected characteristics into social deprivation. As an ICS we have made a commitment to ensuring that the principles of Equality, Diversity and Inclusion are embedded as the personal responsibility of all members of staff. We are working to ensure all our policies, procedures, systems and practices are reviewed and are free of bias and incorporate best practice. We are focusing our efforts on improving staff experience of work so that they operate within organisations and teams where they are treated fairly and inclusively that are open and free of any form of discrimination. </w:t>
            </w:r>
          </w:p>
          <w:p w14:paraId="1D15EBF6" w14:textId="77777777" w:rsidR="00F43A9B" w:rsidRPr="00973946" w:rsidRDefault="00F43A9B" w:rsidP="00F43A9B">
            <w:pPr>
              <w:rPr>
                <w:rFonts w:ascii="Arial" w:hAnsi="Arial" w:cs="Arial"/>
                <w:sz w:val="20"/>
                <w:szCs w:val="20"/>
              </w:rPr>
            </w:pPr>
          </w:p>
          <w:p w14:paraId="6D0A0079" w14:textId="77777777" w:rsidR="00F43A9B" w:rsidRPr="00973946" w:rsidRDefault="00F43A9B" w:rsidP="00F43A9B">
            <w:pPr>
              <w:rPr>
                <w:rFonts w:ascii="Arial" w:hAnsi="Arial" w:cs="Arial"/>
                <w:sz w:val="20"/>
                <w:szCs w:val="20"/>
              </w:rPr>
            </w:pPr>
            <w:r w:rsidRPr="00973946">
              <w:rPr>
                <w:rFonts w:ascii="Arial" w:hAnsi="Arial" w:cs="Arial"/>
                <w:sz w:val="20"/>
                <w:szCs w:val="20"/>
              </w:rPr>
              <w:t>We track a range of metrics on ED&amp;I across the ICS by sharing data and information on each organisation’s Workforce Race Equality Standard, Workforce Disability Equality Standard, Gender Pay Gap audits and staff survey data.</w:t>
            </w:r>
          </w:p>
          <w:p w14:paraId="33C1266E" w14:textId="77777777" w:rsidR="00F43A9B" w:rsidRPr="00973946" w:rsidRDefault="00F43A9B" w:rsidP="00F43A9B">
            <w:pPr>
              <w:rPr>
                <w:rFonts w:ascii="Arial" w:hAnsi="Arial" w:cs="Arial"/>
                <w:sz w:val="20"/>
                <w:szCs w:val="20"/>
              </w:rPr>
            </w:pPr>
          </w:p>
          <w:p w14:paraId="13EC2933" w14:textId="77777777" w:rsidR="00F43A9B" w:rsidRPr="00973946" w:rsidRDefault="00F43A9B" w:rsidP="00F43A9B">
            <w:pPr>
              <w:rPr>
                <w:rFonts w:ascii="Arial" w:hAnsi="Arial" w:cs="Arial"/>
                <w:sz w:val="20"/>
                <w:szCs w:val="20"/>
              </w:rPr>
            </w:pPr>
            <w:r w:rsidRPr="00973946">
              <w:rPr>
                <w:rFonts w:ascii="Arial" w:hAnsi="Arial" w:cs="Arial"/>
                <w:sz w:val="20"/>
                <w:szCs w:val="20"/>
              </w:rPr>
              <w:t>The specific metrics that we monitor that tells us how we are performing in relation to the employment of people from Black Asian and Minority ethnic communities are: -</w:t>
            </w:r>
          </w:p>
          <w:p w14:paraId="0B6BC9F6" w14:textId="77777777" w:rsidR="00F43A9B" w:rsidRPr="008032B2" w:rsidRDefault="00F43A9B" w:rsidP="008032B2">
            <w:pPr>
              <w:pStyle w:val="ListParagraph"/>
              <w:numPr>
                <w:ilvl w:val="0"/>
                <w:numId w:val="15"/>
              </w:numPr>
              <w:rPr>
                <w:rFonts w:ascii="Arial" w:hAnsi="Arial" w:cs="Arial"/>
                <w:sz w:val="20"/>
                <w:szCs w:val="20"/>
              </w:rPr>
            </w:pPr>
            <w:r w:rsidRPr="008032B2">
              <w:rPr>
                <w:rFonts w:ascii="Arial" w:hAnsi="Arial" w:cs="Arial"/>
                <w:i/>
                <w:iCs/>
                <w:sz w:val="20"/>
                <w:szCs w:val="20"/>
              </w:rPr>
              <w:lastRenderedPageBreak/>
              <w:t>WRES indicator 1</w:t>
            </w:r>
            <w:r w:rsidRPr="008032B2">
              <w:rPr>
                <w:rFonts w:ascii="Arial" w:hAnsi="Arial" w:cs="Arial"/>
                <w:sz w:val="20"/>
                <w:szCs w:val="20"/>
              </w:rPr>
              <w:t>: Measures BME representation in the workforce overall and across clinical and non-clinical pay bands.  We compare our position against the local, South West and national position.</w:t>
            </w:r>
          </w:p>
          <w:p w14:paraId="412FA534" w14:textId="77777777" w:rsidR="00F43A9B" w:rsidRPr="00973946" w:rsidRDefault="00F43A9B" w:rsidP="00F43A9B">
            <w:pPr>
              <w:rPr>
                <w:rFonts w:ascii="Arial" w:hAnsi="Arial" w:cs="Arial"/>
                <w:sz w:val="20"/>
                <w:szCs w:val="20"/>
              </w:rPr>
            </w:pPr>
          </w:p>
          <w:p w14:paraId="5BE196A1"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We also monitor the relative likelihood of individuals from a BME background being appointed from shortlisting across all posts. </w:t>
            </w:r>
          </w:p>
          <w:p w14:paraId="785C770D" w14:textId="77777777" w:rsidR="00F43A9B" w:rsidRPr="00973946" w:rsidRDefault="00F43A9B" w:rsidP="00F43A9B">
            <w:pPr>
              <w:rPr>
                <w:rFonts w:ascii="Arial" w:hAnsi="Arial" w:cs="Arial"/>
                <w:sz w:val="20"/>
                <w:szCs w:val="20"/>
              </w:rPr>
            </w:pPr>
          </w:p>
          <w:p w14:paraId="0E502264" w14:textId="77777777" w:rsidR="00F43A9B" w:rsidRPr="00973946" w:rsidRDefault="00F43A9B" w:rsidP="00F43A9B">
            <w:pPr>
              <w:rPr>
                <w:rFonts w:ascii="Arial" w:hAnsi="Arial" w:cs="Arial"/>
                <w:sz w:val="20"/>
                <w:szCs w:val="20"/>
              </w:rPr>
            </w:pPr>
            <w:r w:rsidRPr="00973946">
              <w:rPr>
                <w:rFonts w:ascii="Arial" w:hAnsi="Arial" w:cs="Arial"/>
                <w:sz w:val="20"/>
                <w:szCs w:val="20"/>
              </w:rPr>
              <w:t>We have over the past 2-3 years implemented a range of ED&amp;I initiatives and programmes across the ICS that aim to improve recruitment of those with protected characteristics and to provide a positive working environment in which all staff can thrive, free from discrimination and prejudice including:</w:t>
            </w:r>
          </w:p>
          <w:p w14:paraId="334402C3" w14:textId="1B4167D9"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Each of the ICS partners has continued to offer cultural awareness and EDI programmes to managers and staff.</w:t>
            </w:r>
          </w:p>
          <w:p w14:paraId="532AC1AA" w14:textId="7D5853CB"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 xml:space="preserve">Allyship &amp; Reciprocal mentoring programmes have been organised to help leaders across the system develop greater understanding and empathy. </w:t>
            </w:r>
          </w:p>
          <w:p w14:paraId="2A5473E5"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Several cohorts of the Flourish talent management programme were taken-up by staff with protected characteristics (race, disability, sexual orientation) and their line managers. We are planning to follow up with participants of these programmes to understand the programmes long term impact on their development and roles.</w:t>
            </w:r>
          </w:p>
          <w:p w14:paraId="04EEE991"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 xml:space="preserve">Support Programme for EDI Network chairs </w:t>
            </w:r>
          </w:p>
          <w:p w14:paraId="5C831D31"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Joint working on the Equality Delivery System (EDS).</w:t>
            </w:r>
          </w:p>
          <w:p w14:paraId="2D03BF83"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The ICB is supporting the 10,000 Black interns’ project</w:t>
            </w:r>
          </w:p>
          <w:p w14:paraId="03D6CED9"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 xml:space="preserve">Woking towards supporting aspirant Non-Executive Directors from a BME background through a SW Insight programme </w:t>
            </w:r>
          </w:p>
          <w:p w14:paraId="7C9C5DFB" w14:textId="77777777" w:rsidR="00F43A9B" w:rsidRPr="00973946" w:rsidRDefault="00F43A9B" w:rsidP="00F43A9B">
            <w:pPr>
              <w:rPr>
                <w:rFonts w:ascii="Arial" w:hAnsi="Arial" w:cs="Arial"/>
                <w:sz w:val="20"/>
                <w:szCs w:val="20"/>
              </w:rPr>
            </w:pPr>
          </w:p>
          <w:p w14:paraId="15CE5993" w14:textId="77777777" w:rsidR="00F43A9B" w:rsidRPr="00973946" w:rsidRDefault="00F43A9B" w:rsidP="00F43A9B">
            <w:pPr>
              <w:rPr>
                <w:rFonts w:ascii="Arial" w:hAnsi="Arial" w:cs="Arial"/>
                <w:sz w:val="20"/>
                <w:szCs w:val="20"/>
              </w:rPr>
            </w:pPr>
            <w:r w:rsidRPr="00973946">
              <w:rPr>
                <w:rFonts w:ascii="Arial" w:hAnsi="Arial" w:cs="Arial"/>
                <w:sz w:val="20"/>
                <w:szCs w:val="20"/>
              </w:rPr>
              <w:t>However, we know we have much more to do to increase representation.</w:t>
            </w:r>
          </w:p>
          <w:p w14:paraId="284F2BC1" w14:textId="77777777" w:rsidR="00F43A9B" w:rsidRPr="00973946" w:rsidRDefault="00F43A9B" w:rsidP="00F43A9B">
            <w:pPr>
              <w:rPr>
                <w:rFonts w:ascii="Arial" w:hAnsi="Arial" w:cs="Arial"/>
                <w:sz w:val="20"/>
                <w:szCs w:val="20"/>
              </w:rPr>
            </w:pPr>
          </w:p>
          <w:p w14:paraId="004E4C4E" w14:textId="77777777" w:rsidR="00F43A9B" w:rsidRPr="00973946" w:rsidRDefault="00F43A9B" w:rsidP="00F43A9B">
            <w:pPr>
              <w:rPr>
                <w:rFonts w:ascii="Arial" w:hAnsi="Arial" w:cs="Arial"/>
                <w:sz w:val="20"/>
                <w:szCs w:val="20"/>
              </w:rPr>
            </w:pPr>
            <w:r w:rsidRPr="00973946">
              <w:rPr>
                <w:rFonts w:ascii="Arial" w:hAnsi="Arial" w:cs="Arial"/>
                <w:sz w:val="20"/>
                <w:szCs w:val="20"/>
              </w:rPr>
              <w:t>On the 8</w:t>
            </w:r>
            <w:r w:rsidRPr="00973946">
              <w:rPr>
                <w:rFonts w:ascii="Arial" w:hAnsi="Arial" w:cs="Arial"/>
                <w:sz w:val="20"/>
                <w:szCs w:val="20"/>
                <w:vertAlign w:val="superscript"/>
              </w:rPr>
              <w:t>th</w:t>
            </w:r>
            <w:r w:rsidRPr="00973946">
              <w:rPr>
                <w:rFonts w:ascii="Arial" w:hAnsi="Arial" w:cs="Arial"/>
                <w:sz w:val="20"/>
                <w:szCs w:val="20"/>
              </w:rPr>
              <w:t xml:space="preserve"> June a </w:t>
            </w:r>
            <w:bookmarkStart w:id="0" w:name="_Hlk141176959"/>
            <w:r w:rsidRPr="00973946">
              <w:rPr>
                <w:rFonts w:ascii="Arial" w:hAnsi="Arial" w:cs="Arial"/>
                <w:sz w:val="20"/>
                <w:szCs w:val="20"/>
              </w:rPr>
              <w:t xml:space="preserve">national Equality, Diversity and Improvement Action Plan </w:t>
            </w:r>
            <w:bookmarkEnd w:id="0"/>
            <w:r w:rsidRPr="00973946">
              <w:rPr>
                <w:rFonts w:ascii="Arial" w:hAnsi="Arial" w:cs="Arial"/>
                <w:sz w:val="20"/>
                <w:szCs w:val="20"/>
              </w:rPr>
              <w:t xml:space="preserve">was published setting out 6 high impact actions that providers and systems should undertake to address the widely known inter-sectional impacts of discrimination and bias. </w:t>
            </w:r>
          </w:p>
          <w:p w14:paraId="56D200DC" w14:textId="77777777" w:rsidR="00F43A9B" w:rsidRPr="00973946" w:rsidRDefault="00F43A9B" w:rsidP="00F43A9B">
            <w:pPr>
              <w:rPr>
                <w:rFonts w:ascii="Arial" w:hAnsi="Arial" w:cs="Arial"/>
                <w:sz w:val="20"/>
                <w:szCs w:val="20"/>
              </w:rPr>
            </w:pPr>
          </w:p>
          <w:p w14:paraId="5177DE6D" w14:textId="77777777" w:rsidR="00F43A9B" w:rsidRPr="00973946" w:rsidRDefault="00F43A9B" w:rsidP="00F43A9B">
            <w:pPr>
              <w:rPr>
                <w:rFonts w:ascii="Arial" w:hAnsi="Arial" w:cs="Arial"/>
                <w:sz w:val="20"/>
                <w:szCs w:val="20"/>
              </w:rPr>
            </w:pPr>
            <w:r w:rsidRPr="00973946">
              <w:rPr>
                <w:rFonts w:ascii="Arial" w:hAnsi="Arial" w:cs="Arial"/>
                <w:sz w:val="20"/>
                <w:szCs w:val="20"/>
              </w:rPr>
              <w:t>Action 2 specifies that providers and systems should focus on overhauling recruitment processes and to embed talent management processes with 6 identified success metrics: -</w:t>
            </w:r>
          </w:p>
          <w:p w14:paraId="7E9CD00A" w14:textId="77777777" w:rsidR="00F43A9B" w:rsidRPr="00973946" w:rsidRDefault="00F43A9B" w:rsidP="00F43A9B">
            <w:pPr>
              <w:rPr>
                <w:rFonts w:ascii="Arial" w:hAnsi="Arial" w:cs="Arial"/>
                <w:sz w:val="20"/>
                <w:szCs w:val="20"/>
              </w:rPr>
            </w:pPr>
          </w:p>
          <w:p w14:paraId="60E604AB" w14:textId="77777777" w:rsidR="00F43A9B" w:rsidRPr="00973946" w:rsidRDefault="00F43A9B" w:rsidP="00F43A9B">
            <w:pPr>
              <w:pStyle w:val="ListParagraph"/>
              <w:numPr>
                <w:ilvl w:val="0"/>
                <w:numId w:val="9"/>
              </w:numPr>
              <w:spacing w:before="2" w:after="2" w:line="276" w:lineRule="auto"/>
              <w:rPr>
                <w:rStyle w:val="A12"/>
                <w:rFonts w:ascii="Arial" w:hAnsi="Arial" w:cs="Arial"/>
                <w:sz w:val="20"/>
                <w:szCs w:val="20"/>
              </w:rPr>
            </w:pPr>
            <w:r w:rsidRPr="00973946">
              <w:rPr>
                <w:rStyle w:val="A12"/>
                <w:rFonts w:ascii="Arial" w:hAnsi="Arial" w:cs="Arial"/>
                <w:sz w:val="20"/>
                <w:szCs w:val="20"/>
              </w:rPr>
              <w:t xml:space="preserve">Relative likelihood of staff being appointed from shortlisting across all posts </w:t>
            </w:r>
          </w:p>
          <w:p w14:paraId="734E09D5" w14:textId="77777777" w:rsidR="00F43A9B" w:rsidRPr="00973946" w:rsidRDefault="00F43A9B" w:rsidP="008032B2">
            <w:pPr>
              <w:pStyle w:val="ListParagraph"/>
              <w:numPr>
                <w:ilvl w:val="0"/>
                <w:numId w:val="9"/>
              </w:numPr>
              <w:spacing w:line="276" w:lineRule="auto"/>
              <w:rPr>
                <w:rStyle w:val="A12"/>
                <w:rFonts w:ascii="Arial" w:hAnsi="Arial" w:cs="Arial"/>
                <w:sz w:val="20"/>
                <w:szCs w:val="20"/>
              </w:rPr>
            </w:pPr>
            <w:r w:rsidRPr="00973946">
              <w:rPr>
                <w:rStyle w:val="A12"/>
                <w:rFonts w:ascii="Arial" w:hAnsi="Arial" w:cs="Arial"/>
                <w:sz w:val="20"/>
                <w:szCs w:val="20"/>
              </w:rPr>
              <w:t xml:space="preserve">Access to career progression and training and development </w:t>
            </w:r>
          </w:p>
          <w:p w14:paraId="5778541E" w14:textId="77777777" w:rsid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 xml:space="preserve">Improvement in race and disability representation leading to parity </w:t>
            </w:r>
          </w:p>
          <w:p w14:paraId="198CCFC6" w14:textId="77777777" w:rsid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Improvement in representation senior leadership (Band 8C upwards) leading to parity</w:t>
            </w:r>
            <w:r w:rsidR="004105BE" w:rsidRPr="008032B2">
              <w:rPr>
                <w:rStyle w:val="A12"/>
                <w:rFonts w:ascii="Arial" w:hAnsi="Arial" w:cs="Arial"/>
                <w:sz w:val="20"/>
                <w:szCs w:val="20"/>
              </w:rPr>
              <w:t>.</w:t>
            </w:r>
            <w:r w:rsidRPr="008032B2">
              <w:rPr>
                <w:rStyle w:val="A12"/>
                <w:rFonts w:ascii="Arial" w:hAnsi="Arial" w:cs="Arial"/>
                <w:sz w:val="20"/>
                <w:szCs w:val="20"/>
              </w:rPr>
              <w:t xml:space="preserve"> </w:t>
            </w:r>
          </w:p>
          <w:p w14:paraId="518384CC" w14:textId="77777777" w:rsidR="008032B2" w:rsidRP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lastRenderedPageBreak/>
              <w:t xml:space="preserve">Diversity in shortlisted candidates </w:t>
            </w:r>
          </w:p>
          <w:p w14:paraId="65B757BB" w14:textId="64314727" w:rsidR="00F43A9B" w:rsidRP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 xml:space="preserve">National Education &amp; Training Survey Indicator Score metric on quality of training of Internationally recruited staff. </w:t>
            </w:r>
          </w:p>
          <w:p w14:paraId="45AD832A" w14:textId="77777777" w:rsidR="00F43A9B" w:rsidRPr="00973946" w:rsidRDefault="00F43A9B" w:rsidP="00F43A9B">
            <w:pPr>
              <w:spacing w:line="276" w:lineRule="auto"/>
              <w:rPr>
                <w:rFonts w:ascii="Arial" w:hAnsi="Arial" w:cs="Arial"/>
                <w:sz w:val="20"/>
                <w:szCs w:val="20"/>
              </w:rPr>
            </w:pPr>
          </w:p>
          <w:p w14:paraId="2C8DC11E" w14:textId="77777777" w:rsidR="00F43A9B" w:rsidRPr="00973946" w:rsidRDefault="00F43A9B" w:rsidP="00F43A9B">
            <w:pPr>
              <w:spacing w:line="276" w:lineRule="auto"/>
              <w:rPr>
                <w:rFonts w:ascii="Arial" w:hAnsi="Arial" w:cs="Arial"/>
                <w:sz w:val="20"/>
                <w:szCs w:val="20"/>
              </w:rPr>
            </w:pPr>
            <w:r w:rsidRPr="00973946">
              <w:rPr>
                <w:rFonts w:ascii="Arial" w:hAnsi="Arial" w:cs="Arial"/>
                <w:sz w:val="20"/>
                <w:szCs w:val="20"/>
              </w:rPr>
              <w:t xml:space="preserve">Whilst the EDI Action Plan builds on existing programmes of work, and we are re-assessing our position against this to understand opportunities to further strengthen our approach. </w:t>
            </w:r>
          </w:p>
          <w:p w14:paraId="55367417" w14:textId="77777777" w:rsidR="00F43A9B" w:rsidRPr="00973946" w:rsidRDefault="00F43A9B" w:rsidP="00F43A9B">
            <w:pPr>
              <w:spacing w:line="276" w:lineRule="auto"/>
              <w:rPr>
                <w:rFonts w:ascii="Arial" w:hAnsi="Arial" w:cs="Arial"/>
                <w:sz w:val="20"/>
                <w:szCs w:val="20"/>
              </w:rPr>
            </w:pPr>
          </w:p>
          <w:p w14:paraId="52158CFC" w14:textId="77777777" w:rsidR="00F43A9B" w:rsidRPr="00973946" w:rsidRDefault="00F43A9B" w:rsidP="00F43A9B">
            <w:pPr>
              <w:jc w:val="both"/>
              <w:rPr>
                <w:rFonts w:ascii="Arial" w:eastAsia="Calibri" w:hAnsi="Arial" w:cs="Arial"/>
                <w:sz w:val="20"/>
                <w:szCs w:val="20"/>
              </w:rPr>
            </w:pPr>
          </w:p>
        </w:tc>
      </w:tr>
      <w:tr w:rsidR="00F43A9B" w:rsidRPr="00973946" w14:paraId="7EF80823" w14:textId="77777777" w:rsidTr="00F43A9B">
        <w:tc>
          <w:tcPr>
            <w:tcW w:w="1318" w:type="dxa"/>
          </w:tcPr>
          <w:p w14:paraId="49EA12BE" w14:textId="43B63463" w:rsidR="00F43A9B" w:rsidRPr="00973946" w:rsidRDefault="008032B2" w:rsidP="00973946">
            <w:pPr>
              <w:jc w:val="center"/>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4747" w:type="dxa"/>
          </w:tcPr>
          <w:p w14:paraId="09644A2A" w14:textId="77777777" w:rsidR="00F43A9B" w:rsidRPr="00973946" w:rsidRDefault="00F43A9B" w:rsidP="00973946">
            <w:pPr>
              <w:rPr>
                <w:rFonts w:ascii="Arial" w:eastAsia="Times New Roman" w:hAnsi="Arial" w:cs="Arial"/>
                <w:b/>
                <w:bCs/>
                <w:sz w:val="20"/>
                <w:szCs w:val="20"/>
              </w:rPr>
            </w:pPr>
            <w:r w:rsidRPr="00973946">
              <w:rPr>
                <w:rFonts w:ascii="Arial" w:eastAsia="Times New Roman" w:hAnsi="Arial" w:cs="Arial"/>
                <w:b/>
                <w:bCs/>
                <w:sz w:val="20"/>
                <w:szCs w:val="20"/>
              </w:rPr>
              <w:t>I am contacting the ICB as a member of and representative for a Gloucestershire Type1 diabetic community group. Within the group we have found that members are reporting that when they have sort to enact patient choice between real time and intermittent Continuous Glucose Monitoring (CGM) as detailed in the updated NICE guidelines (2022), they have been informed that although the clinicians acknowledge that real time CGM would be beneficial for the patient, there currently is no funding for them.</w:t>
            </w:r>
          </w:p>
          <w:p w14:paraId="677DD69E" w14:textId="77777777" w:rsidR="00F43A9B" w:rsidRPr="00973946" w:rsidRDefault="00F43A9B" w:rsidP="00973946">
            <w:pPr>
              <w:rPr>
                <w:rFonts w:ascii="Arial" w:eastAsia="Times New Roman" w:hAnsi="Arial" w:cs="Arial"/>
                <w:b/>
                <w:bCs/>
                <w:sz w:val="20"/>
                <w:szCs w:val="20"/>
              </w:rPr>
            </w:pPr>
          </w:p>
          <w:p w14:paraId="619F4F6D" w14:textId="77777777" w:rsidR="00F43A9B" w:rsidRPr="00973946" w:rsidRDefault="00F43A9B" w:rsidP="00973946">
            <w:pPr>
              <w:rPr>
                <w:rFonts w:ascii="Arial" w:eastAsia="Times New Roman" w:hAnsi="Arial" w:cs="Arial"/>
                <w:b/>
                <w:bCs/>
                <w:sz w:val="20"/>
                <w:szCs w:val="20"/>
              </w:rPr>
            </w:pPr>
            <w:r w:rsidRPr="00973946">
              <w:rPr>
                <w:rFonts w:ascii="Arial" w:eastAsia="Times New Roman" w:hAnsi="Arial" w:cs="Arial"/>
                <w:b/>
                <w:bCs/>
                <w:sz w:val="20"/>
                <w:szCs w:val="20"/>
              </w:rPr>
              <w:t>Therefore, what the group would like to ask the ICB is what is the funding strategy, in Gloucestershire, with regards to upholding the 2022 NICE guideline revisions for type 1 diabetics in Gloucestershire – specifically:</w:t>
            </w:r>
          </w:p>
          <w:p w14:paraId="37B6F53F" w14:textId="77777777" w:rsidR="00F43A9B" w:rsidRPr="00973946" w:rsidRDefault="00F43A9B" w:rsidP="00973946">
            <w:pPr>
              <w:rPr>
                <w:rFonts w:ascii="Arial" w:eastAsia="Times New Roman" w:hAnsi="Arial" w:cs="Arial"/>
                <w:b/>
                <w:bCs/>
                <w:sz w:val="20"/>
                <w:szCs w:val="20"/>
              </w:rPr>
            </w:pPr>
          </w:p>
          <w:p w14:paraId="00EB33E7" w14:textId="77777777" w:rsidR="00F43A9B" w:rsidRPr="00973946" w:rsidRDefault="00F43A9B" w:rsidP="00973946">
            <w:pPr>
              <w:rPr>
                <w:rFonts w:ascii="Arial" w:hAnsi="Arial" w:cs="Arial"/>
                <w:b/>
                <w:bCs/>
                <w:sz w:val="20"/>
                <w:szCs w:val="20"/>
                <w:shd w:val="clear" w:color="auto" w:fill="FFFFFF"/>
              </w:rPr>
            </w:pPr>
            <w:r w:rsidRPr="00973946">
              <w:rPr>
                <w:rFonts w:ascii="Arial" w:eastAsia="Times New Roman" w:hAnsi="Arial" w:cs="Arial"/>
                <w:b/>
                <w:bCs/>
                <w:sz w:val="20"/>
                <w:szCs w:val="20"/>
              </w:rPr>
              <w:t>1.6.10 </w:t>
            </w:r>
            <w:r w:rsidRPr="00973946">
              <w:rPr>
                <w:rFonts w:ascii="Arial" w:eastAsia="Times New Roman" w:hAnsi="Arial" w:cs="Arial"/>
                <w:b/>
                <w:bCs/>
                <w:sz w:val="20"/>
                <w:szCs w:val="20"/>
                <w:shd w:val="clear" w:color="auto" w:fill="FFFFFF"/>
              </w:rPr>
              <w:t xml:space="preserve">1.6.10 Offer adults with type 1 diabetes a </w:t>
            </w:r>
            <w:r w:rsidRPr="00973946">
              <w:rPr>
                <w:rFonts w:ascii="Arial" w:eastAsia="Times New Roman" w:hAnsi="Arial" w:cs="Arial"/>
                <w:b/>
                <w:bCs/>
                <w:sz w:val="20"/>
                <w:szCs w:val="20"/>
                <w:u w:val="single"/>
                <w:shd w:val="clear" w:color="auto" w:fill="FFFFFF"/>
              </w:rPr>
              <w:t>choice</w:t>
            </w:r>
            <w:r w:rsidRPr="00973946">
              <w:rPr>
                <w:rFonts w:ascii="Arial" w:eastAsia="Times New Roman" w:hAnsi="Arial" w:cs="Arial"/>
                <w:b/>
                <w:bCs/>
                <w:sz w:val="20"/>
                <w:szCs w:val="20"/>
                <w:shd w:val="clear" w:color="auto" w:fill="FFFFFF"/>
              </w:rPr>
              <w:t xml:space="preserve"> of real-time continuous glucose monitoring (rtCGM) or intermittently scanned continuous glucose monitoring (isCGM, commonly to as 'flash'), </w:t>
            </w:r>
            <w:r w:rsidRPr="00973946">
              <w:rPr>
                <w:rFonts w:ascii="Arial" w:eastAsia="Times New Roman" w:hAnsi="Arial" w:cs="Arial"/>
                <w:b/>
                <w:bCs/>
                <w:sz w:val="20"/>
                <w:szCs w:val="20"/>
                <w:u w:val="single"/>
                <w:shd w:val="clear" w:color="auto" w:fill="FFFFFF"/>
              </w:rPr>
              <w:t xml:space="preserve">based on their individual preferences, </w:t>
            </w:r>
            <w:r w:rsidRPr="00973946">
              <w:rPr>
                <w:rFonts w:ascii="Arial" w:eastAsia="Times New Roman" w:hAnsi="Arial" w:cs="Arial"/>
                <w:b/>
                <w:bCs/>
                <w:sz w:val="20"/>
                <w:szCs w:val="20"/>
                <w:shd w:val="clear" w:color="auto" w:fill="FFFFFF"/>
              </w:rPr>
              <w:t xml:space="preserve">needs, </w:t>
            </w:r>
            <w:r w:rsidRPr="00973946">
              <w:rPr>
                <w:rFonts w:ascii="Arial" w:eastAsia="Times New Roman" w:hAnsi="Arial" w:cs="Arial"/>
                <w:b/>
                <w:bCs/>
                <w:sz w:val="20"/>
                <w:szCs w:val="20"/>
                <w:shd w:val="clear" w:color="auto" w:fill="FFFFFF"/>
              </w:rPr>
              <w:lastRenderedPageBreak/>
              <w:t>characteristics, and the functionality of the devices available. See box 1 for examples of factors to consider as part of this discussion. </w:t>
            </w:r>
            <w:r w:rsidRPr="00973946">
              <w:rPr>
                <w:rStyle w:val="Strong"/>
                <w:rFonts w:ascii="Arial" w:eastAsia="Times New Roman" w:hAnsi="Arial" w:cs="Arial"/>
                <w:b w:val="0"/>
                <w:bCs w:val="0"/>
                <w:sz w:val="20"/>
                <w:szCs w:val="20"/>
              </w:rPr>
              <w:t>[2022]</w:t>
            </w:r>
          </w:p>
          <w:p w14:paraId="33DDD6DF" w14:textId="77777777" w:rsidR="00F43A9B" w:rsidRPr="00973946" w:rsidRDefault="00F43A9B" w:rsidP="00973946">
            <w:pPr>
              <w:rPr>
                <w:rFonts w:ascii="Arial" w:hAnsi="Arial" w:cs="Arial"/>
                <w:b/>
                <w:bCs/>
                <w:sz w:val="20"/>
                <w:szCs w:val="20"/>
              </w:rPr>
            </w:pPr>
          </w:p>
        </w:tc>
        <w:tc>
          <w:tcPr>
            <w:tcW w:w="8314" w:type="dxa"/>
          </w:tcPr>
          <w:p w14:paraId="051D9D9E" w14:textId="40049501" w:rsidR="00F43A9B" w:rsidRDefault="00F43A9B" w:rsidP="00F43A9B">
            <w:pPr>
              <w:jc w:val="both"/>
              <w:rPr>
                <w:rFonts w:ascii="Arial" w:eastAsia="Calibri" w:hAnsi="Arial" w:cs="Arial"/>
                <w:sz w:val="20"/>
                <w:szCs w:val="20"/>
              </w:rPr>
            </w:pPr>
            <w:r w:rsidRPr="00973946">
              <w:rPr>
                <w:rFonts w:ascii="Arial" w:eastAsia="Calibri" w:hAnsi="Arial" w:cs="Arial"/>
                <w:sz w:val="20"/>
                <w:szCs w:val="20"/>
              </w:rPr>
              <w:lastRenderedPageBreak/>
              <w:t>The National Institute for Clinical Excellence (NICE) have recently updated their guidance for Continuous Glucose Monitoring (CGM) in relation to Diabetes treatment and care. This means that that there is an increase in the number of people with type 1 and type 2 diabetes who NICE have recommended should now be eligible to receive CGM funded by the NHS. In Gloucestershire we recognise that this technology will offer significant advantages to patients.</w:t>
            </w:r>
          </w:p>
          <w:p w14:paraId="0AD51571" w14:textId="77777777" w:rsidR="008032B2" w:rsidRPr="00973946" w:rsidRDefault="008032B2" w:rsidP="00F43A9B">
            <w:pPr>
              <w:jc w:val="both"/>
              <w:rPr>
                <w:rFonts w:ascii="Arial" w:eastAsia="Calibri" w:hAnsi="Arial" w:cs="Arial"/>
                <w:sz w:val="20"/>
                <w:szCs w:val="20"/>
              </w:rPr>
            </w:pPr>
          </w:p>
          <w:p w14:paraId="0C96D71B" w14:textId="594C11DE" w:rsidR="00F43A9B" w:rsidRPr="00973946" w:rsidRDefault="00F43A9B" w:rsidP="00F43A9B">
            <w:pPr>
              <w:jc w:val="both"/>
              <w:rPr>
                <w:rFonts w:ascii="Arial" w:eastAsia="Calibri" w:hAnsi="Arial" w:cs="Arial"/>
                <w:sz w:val="20"/>
                <w:szCs w:val="20"/>
              </w:rPr>
            </w:pPr>
            <w:r w:rsidRPr="00973946">
              <w:rPr>
                <w:rFonts w:ascii="Arial" w:eastAsia="Calibri" w:hAnsi="Arial" w:cs="Arial"/>
                <w:sz w:val="20"/>
                <w:szCs w:val="20"/>
              </w:rPr>
              <w:t xml:space="preserve">Gloucestershire ICB is continuing to work closely with the hospital, community and GP services to consider the guidelines and update our local CGM policy. Our revised policy will consider the new NICE recommendations so that this CGM technology is given to as many of the appropriate individuals to ensure and achieve the best outcomes for them. </w:t>
            </w:r>
          </w:p>
          <w:p w14:paraId="11C6D917" w14:textId="565651C8" w:rsidR="00F43A9B" w:rsidRDefault="00F43A9B" w:rsidP="00F43A9B">
            <w:pPr>
              <w:jc w:val="both"/>
              <w:rPr>
                <w:rFonts w:ascii="Arial" w:eastAsia="Calibri" w:hAnsi="Arial" w:cs="Arial"/>
                <w:sz w:val="20"/>
                <w:szCs w:val="20"/>
              </w:rPr>
            </w:pPr>
            <w:r w:rsidRPr="00973946">
              <w:rPr>
                <w:rFonts w:ascii="Arial" w:eastAsia="Calibri" w:hAnsi="Arial" w:cs="Arial"/>
                <w:sz w:val="20"/>
                <w:szCs w:val="20"/>
              </w:rPr>
              <w:t>An element of this local review will be to consider the significant resource implications of this change within an already limited budget which will include funding required to implement the revised policy.</w:t>
            </w:r>
          </w:p>
          <w:p w14:paraId="488C4138" w14:textId="77777777" w:rsidR="008032B2" w:rsidRPr="00973946" w:rsidRDefault="008032B2" w:rsidP="00F43A9B">
            <w:pPr>
              <w:jc w:val="both"/>
              <w:rPr>
                <w:rFonts w:ascii="Arial" w:eastAsia="Calibri" w:hAnsi="Arial" w:cs="Arial"/>
                <w:sz w:val="20"/>
                <w:szCs w:val="20"/>
              </w:rPr>
            </w:pPr>
          </w:p>
          <w:p w14:paraId="1482F643" w14:textId="77777777" w:rsidR="00F43A9B" w:rsidRPr="00973946" w:rsidRDefault="00F43A9B" w:rsidP="00F43A9B">
            <w:pPr>
              <w:jc w:val="both"/>
              <w:rPr>
                <w:rFonts w:ascii="Arial" w:eastAsia="Calibri" w:hAnsi="Arial" w:cs="Arial"/>
                <w:sz w:val="20"/>
                <w:szCs w:val="20"/>
              </w:rPr>
            </w:pPr>
            <w:r w:rsidRPr="00973946">
              <w:rPr>
                <w:rFonts w:ascii="Arial" w:eastAsia="Calibri" w:hAnsi="Arial" w:cs="Arial"/>
                <w:sz w:val="20"/>
                <w:szCs w:val="20"/>
              </w:rPr>
              <w:t xml:space="preserve">Once it has been agreed the diabetes teams will start to inform the patients it will affect, taking into consideration risk stratification to ensure we address health inequalities. </w:t>
            </w:r>
          </w:p>
          <w:p w14:paraId="7F2E36F0" w14:textId="77777777" w:rsidR="00F43A9B" w:rsidRPr="00973946" w:rsidRDefault="00F43A9B" w:rsidP="00F43A9B">
            <w:pPr>
              <w:jc w:val="both"/>
              <w:rPr>
                <w:rFonts w:ascii="Arial" w:eastAsia="Calibri" w:hAnsi="Arial" w:cs="Arial"/>
                <w:sz w:val="20"/>
                <w:szCs w:val="20"/>
              </w:rPr>
            </w:pPr>
            <w:r w:rsidRPr="00973946">
              <w:rPr>
                <w:rFonts w:ascii="Arial" w:eastAsia="Calibri" w:hAnsi="Arial" w:cs="Arial"/>
                <w:sz w:val="20"/>
                <w:szCs w:val="20"/>
              </w:rPr>
              <w:t xml:space="preserve">We know that some patients have been eagerly anticipating these NICE recommendations and are very keen to be able to access the technology quickly, however the process we are undertaking will ensure that we are able to offer it to as many people as possible with the appropriate education and support required. </w:t>
            </w:r>
          </w:p>
          <w:p w14:paraId="6088E64D" w14:textId="77777777" w:rsidR="00F43A9B" w:rsidRPr="00973946" w:rsidRDefault="00F43A9B" w:rsidP="00F43A9B">
            <w:pPr>
              <w:rPr>
                <w:rFonts w:ascii="Arial" w:hAnsi="Arial" w:cs="Arial"/>
                <w:sz w:val="20"/>
                <w:szCs w:val="20"/>
              </w:rPr>
            </w:pPr>
          </w:p>
        </w:tc>
      </w:tr>
      <w:tr w:rsidR="00F43A9B" w:rsidRPr="00973946" w14:paraId="57872BF0" w14:textId="77777777" w:rsidTr="00F43A9B">
        <w:tc>
          <w:tcPr>
            <w:tcW w:w="1318" w:type="dxa"/>
          </w:tcPr>
          <w:p w14:paraId="4092F493" w14:textId="783397DD" w:rsidR="00F43A9B" w:rsidRPr="00973946" w:rsidRDefault="008032B2" w:rsidP="00973946">
            <w:pPr>
              <w:jc w:val="center"/>
              <w:rPr>
                <w:rFonts w:ascii="Arial" w:hAnsi="Arial" w:cs="Arial"/>
                <w:b/>
                <w:bCs/>
                <w:sz w:val="20"/>
                <w:szCs w:val="20"/>
              </w:rPr>
            </w:pPr>
            <w:r>
              <w:rPr>
                <w:rFonts w:ascii="Arial" w:hAnsi="Arial" w:cs="Arial"/>
                <w:b/>
                <w:bCs/>
                <w:sz w:val="20"/>
                <w:szCs w:val="20"/>
              </w:rPr>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4747" w:type="dxa"/>
          </w:tcPr>
          <w:p w14:paraId="435BAD06" w14:textId="5335C776" w:rsidR="00F43A9B" w:rsidRPr="00973946" w:rsidRDefault="00F43A9B" w:rsidP="00973946">
            <w:pPr>
              <w:rPr>
                <w:rFonts w:ascii="Arial" w:hAnsi="Arial" w:cs="Arial"/>
                <w:b/>
                <w:bCs/>
                <w:sz w:val="20"/>
                <w:szCs w:val="20"/>
                <w:lang w:eastAsia="en-GB"/>
              </w:rPr>
            </w:pPr>
            <w:r w:rsidRPr="00973946">
              <w:rPr>
                <w:rFonts w:ascii="Arial" w:hAnsi="Arial" w:cs="Arial"/>
                <w:b/>
                <w:bCs/>
                <w:sz w:val="20"/>
                <w:szCs w:val="20"/>
                <w:lang w:eastAsia="en-GB"/>
              </w:rPr>
              <w:t xml:space="preserve">I understand that the current Covid Medicines Delivery Unit will cease to function from the end of March/beginning of April. </w:t>
            </w:r>
            <w:r w:rsidRPr="00973946">
              <w:rPr>
                <w:rFonts w:ascii="Arial" w:hAnsi="Arial" w:cs="Arial"/>
                <w:b/>
                <w:bCs/>
                <w:sz w:val="20"/>
                <w:szCs w:val="20"/>
              </w:rPr>
              <w:t>As the NHS moves from a pandemic to an endemic response to COVID-19 infections, ICBs will be at the forefront of providing timely access to COVID-19 therapeutics to their local populations.</w:t>
            </w:r>
            <w:r w:rsidRPr="00973946">
              <w:rPr>
                <w:rFonts w:ascii="Arial" w:hAnsi="Arial" w:cs="Arial"/>
                <w:b/>
                <w:bCs/>
                <w:sz w:val="20"/>
                <w:szCs w:val="20"/>
                <w:lang w:eastAsia="en-GB"/>
              </w:rPr>
              <w:t xml:space="preserve"> I am interested to know for the population of One Gloucestershire what new provisions are being planned to ensure that those at high risk of developing severe COVID-19 will continue to be identified, notified and have access to appropriate treatments in the community ?</w:t>
            </w:r>
          </w:p>
          <w:p w14:paraId="60BD7953" w14:textId="77777777" w:rsidR="00F43A9B" w:rsidRPr="00973946" w:rsidRDefault="00F43A9B" w:rsidP="00973946">
            <w:pPr>
              <w:rPr>
                <w:rFonts w:ascii="Arial" w:hAnsi="Arial" w:cs="Arial"/>
                <w:b/>
                <w:bCs/>
                <w:sz w:val="20"/>
                <w:szCs w:val="20"/>
              </w:rPr>
            </w:pPr>
          </w:p>
        </w:tc>
        <w:tc>
          <w:tcPr>
            <w:tcW w:w="8314" w:type="dxa"/>
          </w:tcPr>
          <w:p w14:paraId="2D54AE8A" w14:textId="77777777" w:rsidR="00F43A9B" w:rsidRPr="00973946" w:rsidRDefault="00F43A9B" w:rsidP="00F43A9B">
            <w:pPr>
              <w:pStyle w:val="NoSpacing"/>
              <w:rPr>
                <w:rFonts w:ascii="Arial" w:hAnsi="Arial" w:cs="Arial"/>
                <w:color w:val="333333"/>
                <w:sz w:val="20"/>
                <w:szCs w:val="20"/>
                <w:shd w:val="clear" w:color="auto" w:fill="FFFFFF"/>
              </w:rPr>
            </w:pPr>
            <w:r w:rsidRPr="00973946">
              <w:rPr>
                <w:rFonts w:ascii="Arial" w:hAnsi="Arial" w:cs="Arial"/>
                <w:sz w:val="20"/>
                <w:szCs w:val="20"/>
              </w:rPr>
              <w:t xml:space="preserve">All ICBs in England have been asked by NHS England to review their pathways and commissioning arrangements for CMDUs. The ask is </w:t>
            </w:r>
            <w:r w:rsidRPr="00973946">
              <w:rPr>
                <w:rFonts w:ascii="Arial" w:hAnsi="Arial" w:cs="Arial"/>
                <w:sz w:val="20"/>
                <w:szCs w:val="20"/>
                <w:u w:val="single"/>
              </w:rPr>
              <w:t>not</w:t>
            </w:r>
            <w:r w:rsidRPr="00973946">
              <w:rPr>
                <w:rFonts w:ascii="Arial" w:hAnsi="Arial" w:cs="Arial"/>
                <w:sz w:val="20"/>
                <w:szCs w:val="20"/>
              </w:rPr>
              <w:t xml:space="preserve"> to stop the provision of therapies for patients at high risk of developing severe Covid-19, but to align them to a more BAU (Business As Usual) model. Gloucestershire ICB is currently working with providers to develop a new pathway which will ensure that patients who are at high risk of Covid-19 infections continue to have access to appropriate local services if they become covid positive. These new arrangements are unlikely to start until later in the year. Until then the current service provision will remain.</w:t>
            </w:r>
          </w:p>
          <w:p w14:paraId="5FE461C2" w14:textId="77777777" w:rsidR="00F43A9B" w:rsidRPr="00973946" w:rsidRDefault="00F43A9B" w:rsidP="00F43A9B">
            <w:pPr>
              <w:rPr>
                <w:rFonts w:ascii="Arial" w:hAnsi="Arial" w:cs="Arial"/>
                <w:sz w:val="20"/>
                <w:szCs w:val="20"/>
              </w:rPr>
            </w:pPr>
          </w:p>
        </w:tc>
      </w:tr>
      <w:tr w:rsidR="00F43A9B" w:rsidRPr="00973946" w14:paraId="5526CAFF" w14:textId="77777777" w:rsidTr="00F43A9B">
        <w:tc>
          <w:tcPr>
            <w:tcW w:w="1318" w:type="dxa"/>
          </w:tcPr>
          <w:p w14:paraId="4B4E6AD6" w14:textId="74F4AF46" w:rsidR="00F43A9B" w:rsidRPr="00973946" w:rsidRDefault="008032B2" w:rsidP="00973946">
            <w:pPr>
              <w:jc w:val="center"/>
              <w:rPr>
                <w:rFonts w:ascii="Arial" w:hAnsi="Arial" w:cs="Arial"/>
                <w:b/>
                <w:bCs/>
                <w:sz w:val="20"/>
                <w:szCs w:val="20"/>
              </w:rPr>
            </w:pPr>
            <w:r>
              <w:rPr>
                <w:rFonts w:ascii="Arial" w:hAnsi="Arial" w:cs="Arial"/>
                <w:b/>
                <w:bCs/>
                <w:sz w:val="20"/>
                <w:szCs w:val="20"/>
              </w:rPr>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4747" w:type="dxa"/>
          </w:tcPr>
          <w:p w14:paraId="491E55DE" w14:textId="509802F5" w:rsidR="00F43A9B" w:rsidRPr="00973946" w:rsidRDefault="00F43A9B" w:rsidP="00973946">
            <w:pPr>
              <w:pStyle w:val="xmsonormal"/>
              <w:spacing w:before="2" w:after="2"/>
              <w:rPr>
                <w:rFonts w:ascii="Arial" w:hAnsi="Arial" w:cs="Arial"/>
                <w:b/>
                <w:bCs/>
              </w:rPr>
            </w:pPr>
            <w:r w:rsidRPr="00973946">
              <w:rPr>
                <w:rFonts w:ascii="Arial" w:hAnsi="Arial" w:cs="Arial"/>
                <w:b/>
                <w:bCs/>
              </w:rPr>
              <w:t>What Assurance/reassurance does One Gloucestershire Integrated Care Service have that health and social care services delivered for the population of Gloucestershire meet the needs of the patient/resident. How is this measured in terms of quality and performance so as to meet the needs of the patient at weekends and public holidays in an equitable way to that of Mon, Tues, Wed, Thurs and Fri..?</w:t>
            </w:r>
          </w:p>
          <w:p w14:paraId="2BD104BC" w14:textId="013D054A" w:rsidR="00F43A9B" w:rsidRPr="00973946" w:rsidRDefault="00F43A9B" w:rsidP="00973946">
            <w:pPr>
              <w:pStyle w:val="NoSpacing"/>
              <w:rPr>
                <w:rFonts w:ascii="Arial" w:hAnsi="Arial" w:cs="Arial"/>
                <w:b/>
                <w:bCs/>
                <w:sz w:val="20"/>
                <w:szCs w:val="20"/>
                <w:shd w:val="clear" w:color="auto" w:fill="FFFFFF"/>
              </w:rPr>
            </w:pPr>
          </w:p>
          <w:p w14:paraId="1A65815D" w14:textId="77777777" w:rsidR="00F43A9B" w:rsidRPr="00973946" w:rsidRDefault="00F43A9B" w:rsidP="00973946">
            <w:pPr>
              <w:rPr>
                <w:rFonts w:ascii="Arial" w:hAnsi="Arial" w:cs="Arial"/>
                <w:b/>
                <w:bCs/>
                <w:sz w:val="20"/>
                <w:szCs w:val="20"/>
              </w:rPr>
            </w:pPr>
          </w:p>
        </w:tc>
        <w:tc>
          <w:tcPr>
            <w:tcW w:w="8314" w:type="dxa"/>
          </w:tcPr>
          <w:p w14:paraId="20AF213D"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 xml:space="preserve">We report upon a wide range of quality and performance measures within the Integrated Performance Report which is included within the public Board papers. In addition, a more detailed review of performance takes places within the Board sub-committees and key operational and strategic meetings. </w:t>
            </w:r>
          </w:p>
          <w:p w14:paraId="799AEA83" w14:textId="77777777" w:rsidR="00F43A9B" w:rsidRPr="00973946" w:rsidRDefault="00F43A9B" w:rsidP="00F43A9B">
            <w:pPr>
              <w:jc w:val="both"/>
              <w:rPr>
                <w:rFonts w:ascii="Arial" w:hAnsi="Arial" w:cs="Arial"/>
                <w:sz w:val="20"/>
                <w:szCs w:val="20"/>
              </w:rPr>
            </w:pPr>
          </w:p>
          <w:p w14:paraId="47239D20"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The performance of the health and social care system against these measures is also independently monitored by a number of regulators.</w:t>
            </w:r>
          </w:p>
          <w:p w14:paraId="3C4FA014" w14:textId="77777777" w:rsidR="00F43A9B" w:rsidRPr="00973946" w:rsidRDefault="00F43A9B" w:rsidP="00F43A9B">
            <w:pPr>
              <w:jc w:val="both"/>
              <w:rPr>
                <w:rFonts w:ascii="Arial" w:hAnsi="Arial" w:cs="Arial"/>
                <w:sz w:val="20"/>
                <w:szCs w:val="20"/>
              </w:rPr>
            </w:pPr>
          </w:p>
          <w:p w14:paraId="55BCF5BB"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In addition to this weekly/monthly information, we also receive daily information feeds on performance within our key provider partners, these are provided 7 days a week including public holidays. As well as being reported to the ICB we report upon these to regional and national teams. We also have an automated system which provides a regular status update in relation to the urgent and emergency care system which is shared with all partners.</w:t>
            </w:r>
          </w:p>
          <w:p w14:paraId="4D2BF84D" w14:textId="77777777" w:rsidR="00F43A9B" w:rsidRPr="00973946" w:rsidRDefault="00F43A9B" w:rsidP="00F43A9B">
            <w:pPr>
              <w:jc w:val="both"/>
              <w:rPr>
                <w:rFonts w:ascii="Arial" w:hAnsi="Arial" w:cs="Arial"/>
                <w:sz w:val="20"/>
                <w:szCs w:val="20"/>
              </w:rPr>
            </w:pPr>
          </w:p>
          <w:p w14:paraId="2AE174FF" w14:textId="2FA90762" w:rsidR="00F43A9B" w:rsidRPr="00973946" w:rsidRDefault="00F43A9B" w:rsidP="00F43A9B">
            <w:pPr>
              <w:jc w:val="both"/>
              <w:rPr>
                <w:rFonts w:ascii="Arial" w:hAnsi="Arial" w:cs="Arial"/>
                <w:sz w:val="20"/>
                <w:szCs w:val="20"/>
              </w:rPr>
            </w:pPr>
            <w:r w:rsidRPr="00973946">
              <w:rPr>
                <w:rFonts w:ascii="Arial" w:hAnsi="Arial" w:cs="Arial"/>
                <w:sz w:val="20"/>
                <w:szCs w:val="20"/>
              </w:rPr>
              <w:lastRenderedPageBreak/>
              <w:t>In addition we prepare plans each week which are designed to maintain performance over weekends/public holidays/periods of industrial action, these are overseen by our on call teams out of hours/at the weekend.</w:t>
            </w:r>
          </w:p>
          <w:p w14:paraId="620E8C14" w14:textId="77777777" w:rsidR="00F43A9B" w:rsidRPr="00973946" w:rsidRDefault="00F43A9B" w:rsidP="00F43A9B">
            <w:pPr>
              <w:jc w:val="both"/>
              <w:rPr>
                <w:rFonts w:ascii="Arial" w:hAnsi="Arial" w:cs="Arial"/>
                <w:sz w:val="20"/>
                <w:szCs w:val="20"/>
              </w:rPr>
            </w:pPr>
          </w:p>
          <w:p w14:paraId="6320D180"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 xml:space="preserve">There are range of quality assurance mechanisms and meetings in place working where we work with our system partners to ensure that health and social care services are delivered for the population of Gloucestershire and include </w:t>
            </w:r>
          </w:p>
          <w:p w14:paraId="7D120D76" w14:textId="77777777" w:rsidR="00F43A9B" w:rsidRPr="00973946" w:rsidRDefault="00F43A9B" w:rsidP="00F43A9B">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t>Reports to the Board on quality of services / quality measures included in the Integrated Performance Report and in the minutes of the Integrated Care Board (ICB) System Quality Meeting minutes other examples are the update on Care Quality Commission (CQC) inspections and Maternity and Neonatal Services, Frailty Strategy etc reported to the Board.</w:t>
            </w:r>
          </w:p>
          <w:p w14:paraId="389B72A3" w14:textId="77777777" w:rsidR="00F43A9B" w:rsidRPr="00973946" w:rsidRDefault="00F43A9B" w:rsidP="00F43A9B">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t>Meetings held with system partners including those on quality matters i.e. System Quality Meetings held on a bi-monthly basis</w:t>
            </w:r>
          </w:p>
          <w:p w14:paraId="3E8999FA"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A range of quality reports are received from our providers on service developments and issues including complaints/Patient Advice Liaison Service (PALS) (people soon tell us when not meeting their need), Friends &amp; Family Test (FFT), Attendance at System Quality Committee, CQC, Serious Incident and Datix monitoring, Healthwatch.</w:t>
            </w:r>
          </w:p>
          <w:p w14:paraId="3FE4DF97"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Gloucestershire Health &amp; Care NHS Foundation Trust (GHC) Quality Dashboard, GHC Quality Committee, Non-Executive Director (NED) quality visits, annual quality account.</w:t>
            </w:r>
          </w:p>
          <w:p w14:paraId="4A62808B"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Performance Monitoring</w:t>
            </w:r>
          </w:p>
          <w:p w14:paraId="3FEA226C"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Monthly data re Key Performance Indicators (KPI’s) and exception reports, national reporting, Commissioning for Quality and Innovation (CQUIN).</w:t>
            </w:r>
          </w:p>
          <w:p w14:paraId="14375F7B" w14:textId="77777777" w:rsidR="00F43A9B" w:rsidRPr="00973946" w:rsidRDefault="00F43A9B" w:rsidP="00F43A9B">
            <w:pPr>
              <w:jc w:val="both"/>
              <w:rPr>
                <w:rFonts w:ascii="Arial" w:hAnsi="Arial" w:cs="Arial"/>
                <w:sz w:val="20"/>
                <w:szCs w:val="20"/>
              </w:rPr>
            </w:pPr>
          </w:p>
          <w:p w14:paraId="2B56A7C9"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Meeting needs at weekends and ensuring equity with weekdays</w:t>
            </w:r>
          </w:p>
          <w:p w14:paraId="366F830A" w14:textId="77777777" w:rsidR="00F43A9B" w:rsidRPr="00973946" w:rsidRDefault="00F43A9B" w:rsidP="00F43A9B">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We still have some way to go around ensuring equity of service provision during the weekends and will need national financial envelope for 7 day working week. </w:t>
            </w:r>
          </w:p>
          <w:p w14:paraId="3CB812F2" w14:textId="77777777" w:rsidR="008032B2" w:rsidRDefault="00F43A9B" w:rsidP="00B75412">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Urgent care services at GHC – Minor Injury &amp; Illness Unit (MIIU) – KPI’s in place.</w:t>
            </w:r>
          </w:p>
          <w:p w14:paraId="6020747F" w14:textId="6E3D321A" w:rsidR="00F43A9B" w:rsidRPr="008032B2" w:rsidRDefault="00F43A9B" w:rsidP="00B75412">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Rapid Response – 2hr community response targets.</w:t>
            </w:r>
          </w:p>
          <w:p w14:paraId="58221629" w14:textId="77777777" w:rsidR="00F43A9B" w:rsidRPr="00973946" w:rsidRDefault="00F43A9B" w:rsidP="00F43A9B">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CRISIS Team is operational during the weekdays and weekends</w:t>
            </w:r>
          </w:p>
          <w:p w14:paraId="7F356CCD" w14:textId="77777777" w:rsidR="00F43A9B" w:rsidRDefault="00F43A9B" w:rsidP="008032B2">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Community Hospitals </w:t>
            </w:r>
          </w:p>
          <w:p w14:paraId="43209CA9" w14:textId="44DD7745" w:rsidR="008032B2" w:rsidRPr="00973946" w:rsidRDefault="008032B2" w:rsidP="008032B2">
            <w:pPr>
              <w:pStyle w:val="ListParagraph"/>
              <w:ind w:left="1352"/>
              <w:contextualSpacing w:val="0"/>
              <w:jc w:val="both"/>
              <w:rPr>
                <w:rFonts w:ascii="Arial" w:hAnsi="Arial" w:cs="Arial"/>
                <w:sz w:val="20"/>
                <w:szCs w:val="20"/>
              </w:rPr>
            </w:pPr>
          </w:p>
        </w:tc>
      </w:tr>
      <w:tr w:rsidR="00F43A9B" w:rsidRPr="00973946" w14:paraId="1D90ED39" w14:textId="77777777" w:rsidTr="00F43A9B">
        <w:tc>
          <w:tcPr>
            <w:tcW w:w="1318" w:type="dxa"/>
          </w:tcPr>
          <w:p w14:paraId="29912049" w14:textId="2798100F" w:rsidR="00F43A9B" w:rsidRPr="00973946" w:rsidRDefault="008032B2" w:rsidP="00973946">
            <w:pPr>
              <w:jc w:val="center"/>
              <w:rPr>
                <w:rFonts w:ascii="Arial" w:hAnsi="Arial" w:cs="Arial"/>
                <w:b/>
                <w:bCs/>
                <w:sz w:val="20"/>
                <w:szCs w:val="20"/>
              </w:rPr>
            </w:pPr>
            <w:r>
              <w:rPr>
                <w:rFonts w:ascii="Arial" w:hAnsi="Arial" w:cs="Arial"/>
                <w:b/>
                <w:bCs/>
                <w:sz w:val="20"/>
                <w:szCs w:val="20"/>
              </w:rPr>
              <w:lastRenderedPageBreak/>
              <w:t>30</w:t>
            </w:r>
            <w:r w:rsidRPr="008032B2">
              <w:rPr>
                <w:rFonts w:ascii="Arial" w:hAnsi="Arial" w:cs="Arial"/>
                <w:b/>
                <w:bCs/>
                <w:sz w:val="20"/>
                <w:szCs w:val="20"/>
                <w:vertAlign w:val="superscript"/>
              </w:rPr>
              <w:t>th</w:t>
            </w:r>
            <w:r>
              <w:rPr>
                <w:rFonts w:ascii="Arial" w:hAnsi="Arial" w:cs="Arial"/>
                <w:b/>
                <w:bCs/>
                <w:sz w:val="20"/>
                <w:szCs w:val="20"/>
              </w:rPr>
              <w:t xml:space="preserve"> November 2022</w:t>
            </w:r>
          </w:p>
        </w:tc>
        <w:tc>
          <w:tcPr>
            <w:tcW w:w="4747" w:type="dxa"/>
          </w:tcPr>
          <w:p w14:paraId="4987B5AE" w14:textId="4179C27E" w:rsidR="00F43A9B" w:rsidRDefault="00F43A9B" w:rsidP="008032B2">
            <w:pPr>
              <w:rPr>
                <w:rFonts w:ascii="Arial" w:hAnsi="Arial" w:cs="Arial"/>
                <w:b/>
                <w:bCs/>
                <w:sz w:val="20"/>
                <w:szCs w:val="20"/>
              </w:rPr>
            </w:pPr>
            <w:r w:rsidRPr="008032B2">
              <w:rPr>
                <w:rFonts w:ascii="Arial" w:hAnsi="Arial" w:cs="Arial"/>
                <w:b/>
                <w:bCs/>
                <w:sz w:val="20"/>
                <w:szCs w:val="20"/>
              </w:rPr>
              <w:t>Will Glos ICB endeavour to meet all the above objectives of “Our Plan for Patients”?</w:t>
            </w:r>
          </w:p>
          <w:p w14:paraId="77274053" w14:textId="77777777" w:rsidR="008032B2" w:rsidRPr="008032B2" w:rsidRDefault="008032B2" w:rsidP="008032B2">
            <w:pPr>
              <w:rPr>
                <w:rFonts w:ascii="Arial" w:hAnsi="Arial" w:cs="Arial"/>
                <w:b/>
                <w:bCs/>
                <w:sz w:val="20"/>
                <w:szCs w:val="20"/>
              </w:rPr>
            </w:pPr>
          </w:p>
          <w:p w14:paraId="7651AA00" w14:textId="69B93E2E" w:rsidR="00F43A9B" w:rsidRDefault="00F43A9B" w:rsidP="008032B2">
            <w:pPr>
              <w:rPr>
                <w:rFonts w:ascii="Arial" w:hAnsi="Arial" w:cs="Arial"/>
                <w:b/>
                <w:bCs/>
                <w:sz w:val="20"/>
                <w:szCs w:val="20"/>
              </w:rPr>
            </w:pPr>
            <w:r w:rsidRPr="008032B2">
              <w:rPr>
                <w:rFonts w:ascii="Arial" w:hAnsi="Arial" w:cs="Arial"/>
                <w:b/>
                <w:bCs/>
                <w:sz w:val="20"/>
                <w:szCs w:val="20"/>
              </w:rPr>
              <w:t xml:space="preserve">In implementing “The National Endeavour” will all known volunteers </w:t>
            </w:r>
            <w:r w:rsidRPr="008032B2">
              <w:rPr>
                <w:rFonts w:ascii="Arial" w:hAnsi="Arial" w:cs="Arial"/>
                <w:b/>
                <w:bCs/>
                <w:sz w:val="20"/>
                <w:szCs w:val="20"/>
              </w:rPr>
              <w:lastRenderedPageBreak/>
              <w:t>(and their support organisations) be retained and expanded?</w:t>
            </w:r>
          </w:p>
          <w:p w14:paraId="02935F74" w14:textId="77777777" w:rsidR="008032B2" w:rsidRPr="008032B2" w:rsidRDefault="008032B2" w:rsidP="008032B2">
            <w:pPr>
              <w:rPr>
                <w:rFonts w:ascii="Arial" w:hAnsi="Arial" w:cs="Arial"/>
                <w:b/>
                <w:bCs/>
                <w:sz w:val="20"/>
                <w:szCs w:val="20"/>
              </w:rPr>
            </w:pPr>
          </w:p>
          <w:p w14:paraId="35F3C161" w14:textId="1BC5EFB8" w:rsidR="00F43A9B" w:rsidRDefault="00F43A9B" w:rsidP="008032B2">
            <w:pPr>
              <w:shd w:val="clear" w:color="auto" w:fill="FFFFFF"/>
              <w:rPr>
                <w:rFonts w:ascii="Arial" w:eastAsia="Times New Roman" w:hAnsi="Arial" w:cs="Arial"/>
                <w:b/>
                <w:bCs/>
                <w:sz w:val="20"/>
                <w:szCs w:val="20"/>
                <w:lang w:eastAsia="en-GB"/>
              </w:rPr>
            </w:pPr>
            <w:r w:rsidRPr="008032B2">
              <w:rPr>
                <w:rFonts w:ascii="Arial" w:eastAsia="Times New Roman" w:hAnsi="Arial" w:cs="Arial"/>
                <w:b/>
                <w:bCs/>
                <w:sz w:val="20"/>
                <w:szCs w:val="20"/>
                <w:lang w:eastAsia="en-GB"/>
              </w:rPr>
              <w:t>"What is GLOS ICB proposing for services to meet the published "NHS Plan for Patients and National Endeavour'' in relation to much needed action following the latest "PHE Prescribed Medicines Review and a Key Recommendation - To Improve the support available from the healthcare system for patients experiencing dependence on, or withdrawal from, prescribed medicines"? "As a family carer, I would stress that such involuntary dependence affects several other persons as well as the sufferer".</w:t>
            </w:r>
          </w:p>
          <w:p w14:paraId="138A15A7" w14:textId="77777777" w:rsidR="008032B2" w:rsidRPr="008032B2" w:rsidRDefault="008032B2" w:rsidP="008032B2">
            <w:pPr>
              <w:shd w:val="clear" w:color="auto" w:fill="FFFFFF"/>
              <w:rPr>
                <w:rFonts w:ascii="Arial" w:eastAsia="Times New Roman" w:hAnsi="Arial" w:cs="Arial"/>
                <w:b/>
                <w:bCs/>
                <w:sz w:val="20"/>
                <w:szCs w:val="20"/>
                <w:lang w:eastAsia="en-GB"/>
              </w:rPr>
            </w:pPr>
          </w:p>
          <w:p w14:paraId="00D2D60A" w14:textId="3BD92425" w:rsidR="00205549" w:rsidRPr="008032B2" w:rsidRDefault="00F43A9B" w:rsidP="008032B2">
            <w:pPr>
              <w:rPr>
                <w:rFonts w:ascii="Arial" w:hAnsi="Arial" w:cs="Arial"/>
                <w:b/>
                <w:bCs/>
                <w:sz w:val="20"/>
                <w:szCs w:val="20"/>
              </w:rPr>
            </w:pPr>
            <w:r w:rsidRPr="008032B2">
              <w:rPr>
                <w:rFonts w:ascii="Arial" w:hAnsi="Arial" w:cs="Arial"/>
                <w:b/>
                <w:bCs/>
                <w:sz w:val="20"/>
                <w:szCs w:val="20"/>
              </w:rPr>
              <w:t>What progress is being made in Glos ICB on the STOMP (Stopping the Over-Medication of People with a Learning Disability, Autism, or both)</w:t>
            </w:r>
          </w:p>
          <w:p w14:paraId="4AA65649" w14:textId="0214EB1B" w:rsidR="00205549" w:rsidRPr="00973946" w:rsidRDefault="00205549" w:rsidP="00973946">
            <w:pPr>
              <w:rPr>
                <w:rFonts w:ascii="Arial" w:hAnsi="Arial" w:cs="Arial"/>
                <w:b/>
                <w:bCs/>
                <w:sz w:val="20"/>
                <w:szCs w:val="20"/>
              </w:rPr>
            </w:pPr>
          </w:p>
          <w:p w14:paraId="634E77FC" w14:textId="76747412" w:rsidR="00F43A9B" w:rsidRPr="008032B2" w:rsidRDefault="008032B2" w:rsidP="008032B2">
            <w:pPr>
              <w:rPr>
                <w:rFonts w:ascii="Arial" w:hAnsi="Arial" w:cs="Arial"/>
                <w:b/>
                <w:bCs/>
                <w:sz w:val="20"/>
                <w:szCs w:val="20"/>
              </w:rPr>
            </w:pPr>
            <w:r>
              <w:rPr>
                <w:rFonts w:ascii="Arial" w:hAnsi="Arial" w:cs="Arial"/>
                <w:b/>
                <w:bCs/>
                <w:sz w:val="20"/>
                <w:szCs w:val="20"/>
              </w:rPr>
              <w:t>P</w:t>
            </w:r>
            <w:r w:rsidR="00F43A9B" w:rsidRPr="008032B2">
              <w:rPr>
                <w:rFonts w:ascii="Arial" w:hAnsi="Arial" w:cs="Arial"/>
                <w:b/>
                <w:bCs/>
                <w:sz w:val="20"/>
                <w:szCs w:val="20"/>
              </w:rPr>
              <w:t>roject? Can Glos ICB obtain statistics on the number eligible for withdrawing, and the number actually receiving appropriate help from Glos Health &amp; Care NHS, GP’s, pharmacists, and other prescribers?</w:t>
            </w:r>
          </w:p>
          <w:p w14:paraId="3F9052FB" w14:textId="77777777" w:rsidR="00F43A9B" w:rsidRPr="00973946" w:rsidRDefault="00F43A9B" w:rsidP="00973946">
            <w:pPr>
              <w:rPr>
                <w:rFonts w:ascii="Arial" w:hAnsi="Arial" w:cs="Arial"/>
                <w:b/>
                <w:bCs/>
                <w:sz w:val="20"/>
                <w:szCs w:val="20"/>
              </w:rPr>
            </w:pPr>
          </w:p>
        </w:tc>
        <w:tc>
          <w:tcPr>
            <w:tcW w:w="8314" w:type="dxa"/>
          </w:tcPr>
          <w:p w14:paraId="332AEF4D" w14:textId="77777777" w:rsidR="00F43A9B" w:rsidRPr="00973946" w:rsidRDefault="00F43A9B" w:rsidP="00F43A9B">
            <w:pPr>
              <w:rPr>
                <w:rFonts w:ascii="Arial" w:hAnsi="Arial" w:cs="Arial"/>
                <w:sz w:val="20"/>
                <w:szCs w:val="20"/>
                <w:lang w:val="en-US"/>
              </w:rPr>
            </w:pPr>
            <w:r w:rsidRPr="00973946">
              <w:rPr>
                <w:rFonts w:ascii="Arial" w:hAnsi="Arial" w:cs="Arial"/>
                <w:sz w:val="20"/>
                <w:szCs w:val="20"/>
              </w:rPr>
              <w:lastRenderedPageBreak/>
              <w:t xml:space="preserve">NHS England developed a national campaign called STOMP.  This stands for “Stopping overmedication of people with a learning disability, autism or both”. </w:t>
            </w:r>
            <w:r w:rsidRPr="00973946">
              <w:rPr>
                <w:rFonts w:ascii="Arial" w:hAnsi="Arial" w:cs="Arial"/>
                <w:sz w:val="20"/>
                <w:szCs w:val="20"/>
                <w:lang w:val="en-US"/>
              </w:rPr>
              <w:t xml:space="preserve">STOMP is about making sure people get the right help for </w:t>
            </w:r>
            <w:r w:rsidRPr="00973946">
              <w:rPr>
                <w:rFonts w:ascii="Arial" w:hAnsi="Arial" w:cs="Arial"/>
                <w:b/>
                <w:bCs/>
                <w:i/>
                <w:iCs/>
                <w:sz w:val="20"/>
                <w:szCs w:val="20"/>
                <w:lang w:val="en-US"/>
              </w:rPr>
              <w:t>challenging behavior or sometimes referred to as behaviours of distress</w:t>
            </w:r>
            <w:r w:rsidRPr="00973946">
              <w:rPr>
                <w:rFonts w:ascii="Arial" w:hAnsi="Arial" w:cs="Arial"/>
                <w:sz w:val="20"/>
                <w:szCs w:val="20"/>
                <w:lang w:val="en-US"/>
              </w:rPr>
              <w:t>.</w:t>
            </w:r>
          </w:p>
          <w:p w14:paraId="112B2402" w14:textId="77777777" w:rsidR="00F43A9B" w:rsidRPr="00973946" w:rsidRDefault="00F43A9B" w:rsidP="00F43A9B">
            <w:pPr>
              <w:rPr>
                <w:rFonts w:ascii="Arial" w:hAnsi="Arial" w:cs="Arial"/>
                <w:sz w:val="20"/>
                <w:szCs w:val="20"/>
                <w:lang w:val="en-US"/>
              </w:rPr>
            </w:pPr>
          </w:p>
          <w:p w14:paraId="3F111BB2" w14:textId="77777777" w:rsidR="00F43A9B" w:rsidRPr="00973946" w:rsidRDefault="00F43A9B" w:rsidP="00F43A9B">
            <w:pPr>
              <w:rPr>
                <w:rFonts w:ascii="Arial" w:hAnsi="Arial" w:cs="Arial"/>
                <w:sz w:val="20"/>
                <w:szCs w:val="20"/>
                <w:lang w:val="en-US"/>
              </w:rPr>
            </w:pPr>
            <w:r w:rsidRPr="00973946">
              <w:rPr>
                <w:rFonts w:ascii="Arial" w:hAnsi="Arial" w:cs="Arial"/>
                <w:sz w:val="20"/>
                <w:szCs w:val="20"/>
                <w:lang w:val="en-US"/>
              </w:rPr>
              <w:t xml:space="preserve">This means getting psychological and other interventions first or at the same time as medicine.  It is about encouraging people to have regular medication reviews if they are given medicine, supporting </w:t>
            </w:r>
            <w:r w:rsidRPr="00973946">
              <w:rPr>
                <w:rFonts w:ascii="Arial" w:hAnsi="Arial" w:cs="Arial"/>
                <w:sz w:val="20"/>
                <w:szCs w:val="20"/>
                <w:lang w:val="en-US"/>
              </w:rPr>
              <w:lastRenderedPageBreak/>
              <w:t xml:space="preserve">health professionals to involve people in decisions and showing how families and social care providers can be involved. Medications that are often given for </w:t>
            </w:r>
            <w:r w:rsidRPr="00973946">
              <w:rPr>
                <w:rFonts w:ascii="Arial" w:hAnsi="Arial" w:cs="Arial"/>
                <w:b/>
                <w:bCs/>
                <w:i/>
                <w:iCs/>
                <w:sz w:val="20"/>
                <w:szCs w:val="20"/>
                <w:lang w:val="en-US"/>
              </w:rPr>
              <w:t>behaviours of distress</w:t>
            </w:r>
            <w:r w:rsidRPr="00973946">
              <w:rPr>
                <w:rFonts w:ascii="Arial" w:hAnsi="Arial" w:cs="Arial"/>
                <w:sz w:val="20"/>
                <w:szCs w:val="20"/>
                <w:lang w:val="en-US"/>
              </w:rPr>
              <w:t xml:space="preserve"> include antipsychotics, antidepressants, anti-anxiety medications, sleeping medications and antiepileptics (when they are used purely for a person’s mood).</w:t>
            </w:r>
          </w:p>
          <w:p w14:paraId="0E6053A2" w14:textId="77777777" w:rsidR="00F43A9B" w:rsidRPr="00973946" w:rsidRDefault="00F43A9B" w:rsidP="00F43A9B">
            <w:pPr>
              <w:rPr>
                <w:rFonts w:ascii="Arial" w:hAnsi="Arial" w:cs="Arial"/>
                <w:sz w:val="20"/>
                <w:szCs w:val="20"/>
                <w:lang w:val="en-US"/>
              </w:rPr>
            </w:pPr>
          </w:p>
          <w:p w14:paraId="20752AC5" w14:textId="1DF054E3" w:rsidR="00F43A9B" w:rsidRPr="00973946" w:rsidRDefault="00F43A9B" w:rsidP="00F43A9B">
            <w:pPr>
              <w:rPr>
                <w:rFonts w:ascii="Arial" w:hAnsi="Arial" w:cs="Arial"/>
                <w:sz w:val="20"/>
                <w:szCs w:val="20"/>
                <w:lang w:val="en-US"/>
              </w:rPr>
            </w:pPr>
            <w:r w:rsidRPr="00973946">
              <w:rPr>
                <w:rFonts w:ascii="Arial" w:hAnsi="Arial" w:cs="Arial"/>
                <w:sz w:val="20"/>
                <w:szCs w:val="20"/>
              </w:rPr>
              <w:t xml:space="preserve">Gloucestershire as a system has been working as a multi-disciplinary team e.g., GPs, Community Pharmacists and </w:t>
            </w:r>
            <w:hyperlink r:id="rId25" w:history="1">
              <w:r w:rsidRPr="00973946">
                <w:rPr>
                  <w:rStyle w:val="Hyperlink"/>
                  <w:rFonts w:ascii="Arial" w:hAnsi="Arial" w:cs="Arial"/>
                  <w:sz w:val="20"/>
                  <w:szCs w:val="20"/>
                </w:rPr>
                <w:t>Community Learning Disability Team</w:t>
              </w:r>
            </w:hyperlink>
            <w:r w:rsidRPr="00973946">
              <w:rPr>
                <w:rFonts w:ascii="Arial" w:hAnsi="Arial" w:cs="Arial"/>
                <w:sz w:val="20"/>
                <w:szCs w:val="20"/>
              </w:rPr>
              <w:t xml:space="preserve"> (CLDT) to ensure anyone on medication (outlined above) is reviewed annually either as part of the primary care Annual Health Check or if still known to secondary care by the CLDT, to ensure a continued health need to remain on the medication or alternatives to be considered.  Based on an audit completed of GP Learning Disabilities Registers in 2017/2018 19.2% of people were prescribed antipsychotic medications and 3% of this number were coded in the system with </w:t>
            </w:r>
            <w:r w:rsidRPr="00973946">
              <w:rPr>
                <w:rFonts w:ascii="Arial" w:hAnsi="Arial" w:cs="Arial"/>
                <w:b/>
                <w:bCs/>
                <w:i/>
                <w:iCs/>
                <w:sz w:val="20"/>
                <w:szCs w:val="20"/>
              </w:rPr>
              <w:t>challenging behaviour</w:t>
            </w:r>
            <w:r w:rsidRPr="00973946">
              <w:rPr>
                <w:rFonts w:ascii="Arial" w:hAnsi="Arial" w:cs="Arial"/>
                <w:sz w:val="20"/>
                <w:szCs w:val="20"/>
              </w:rPr>
              <w:t xml:space="preserve">.  </w:t>
            </w:r>
            <w:r w:rsidRPr="00973946">
              <w:rPr>
                <w:rFonts w:ascii="Arial" w:hAnsi="Arial" w:cs="Arial"/>
                <w:i/>
                <w:iCs/>
                <w:sz w:val="20"/>
                <w:szCs w:val="20"/>
              </w:rPr>
              <w:t>Unfortunately, due to covid, this audit has not been able to be repeated recently, but work continues as a system to address the ambitions set by NHS England</w:t>
            </w:r>
            <w:r w:rsidRPr="00973946">
              <w:rPr>
                <w:rFonts w:ascii="Arial" w:hAnsi="Arial" w:cs="Arial"/>
                <w:sz w:val="20"/>
                <w:szCs w:val="20"/>
              </w:rPr>
              <w:t xml:space="preserve">.  The </w:t>
            </w:r>
            <w:hyperlink r:id="rId26" w:history="1">
              <w:r w:rsidRPr="00973946">
                <w:rPr>
                  <w:rStyle w:val="Hyperlink"/>
                  <w:rFonts w:ascii="Arial" w:hAnsi="Arial" w:cs="Arial"/>
                  <w:sz w:val="20"/>
                  <w:szCs w:val="20"/>
                </w:rPr>
                <w:t>STOMP Toolkit</w:t>
              </w:r>
            </w:hyperlink>
            <w:r w:rsidRPr="00973946">
              <w:rPr>
                <w:rFonts w:ascii="Arial" w:hAnsi="Arial" w:cs="Arial"/>
                <w:sz w:val="20"/>
                <w:szCs w:val="20"/>
              </w:rPr>
              <w:t xml:space="preserve"> produced in 2017 is used by health care professionals to ensure a person centred approach is taken to these reviews (see the algorithm in the toolkit for further details).  Care providers are also encouraged to support people in their care through a number of key areas, which will help holistically to manage behaviours that are deemed challenging for services;</w:t>
            </w:r>
          </w:p>
          <w:p w14:paraId="49F694E4" w14:textId="77777777" w:rsidR="00F43A9B" w:rsidRPr="00973946" w:rsidRDefault="00F43A9B" w:rsidP="00F43A9B">
            <w:pPr>
              <w:rPr>
                <w:rFonts w:ascii="Arial" w:hAnsi="Arial" w:cs="Arial"/>
                <w:sz w:val="20"/>
                <w:szCs w:val="20"/>
              </w:rPr>
            </w:pPr>
          </w:p>
          <w:p w14:paraId="13BADA0E"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physical health</w:t>
            </w:r>
            <w:r w:rsidRPr="00973946">
              <w:rPr>
                <w:rFonts w:ascii="Arial" w:eastAsia="Times New Roman" w:hAnsi="Arial" w:cs="Arial"/>
                <w:sz w:val="20"/>
                <w:szCs w:val="20"/>
                <w:lang w:eastAsia="en-GB"/>
              </w:rPr>
              <w:t xml:space="preserve"> – as we know people with a learning disability have poorer physical health than other people and often live shorter lives (LeDeR, Public Health England Fingertips data etc),  </w:t>
            </w:r>
            <w:r w:rsidRPr="00973946">
              <w:rPr>
                <w:rFonts w:ascii="Arial" w:eastAsia="Times New Roman" w:hAnsi="Arial" w:cs="Arial"/>
                <w:color w:val="302E2F"/>
                <w:sz w:val="20"/>
                <w:szCs w:val="20"/>
                <w:shd w:val="clear" w:color="auto" w:fill="FFFFFF"/>
              </w:rPr>
              <w:t>Many of the powerful medications prescribed for behaviour that challenges can often make this ill health worse.  If someone feels ill, is in pain, cannot do things the way they usually do or feels uncomfortable then they are more likely to engage in behaviour that is seen as challenging.  </w:t>
            </w:r>
            <w:r w:rsidRPr="00973946">
              <w:rPr>
                <w:rFonts w:ascii="Arial" w:eastAsia="Times New Roman" w:hAnsi="Arial" w:cs="Arial"/>
                <w:sz w:val="20"/>
                <w:szCs w:val="20"/>
              </w:rPr>
              <w:t xml:space="preserve">Health Check Action Plans and </w:t>
            </w:r>
            <w:hyperlink r:id="rId27" w:history="1">
              <w:r w:rsidRPr="00973946">
                <w:rPr>
                  <w:rStyle w:val="Hyperlink"/>
                  <w:rFonts w:ascii="Arial" w:eastAsia="Times New Roman" w:hAnsi="Arial" w:cs="Arial"/>
                  <w:sz w:val="20"/>
                  <w:szCs w:val="20"/>
                </w:rPr>
                <w:t>Annual Health Checks</w:t>
              </w:r>
            </w:hyperlink>
            <w:r w:rsidRPr="00973946">
              <w:rPr>
                <w:rFonts w:ascii="Arial" w:eastAsia="Times New Roman" w:hAnsi="Arial" w:cs="Arial"/>
                <w:sz w:val="20"/>
                <w:szCs w:val="20"/>
              </w:rPr>
              <w:t xml:space="preserve"> with a GP and more recently ensuring a </w:t>
            </w:r>
            <w:hyperlink r:id="rId28" w:history="1">
              <w:r w:rsidRPr="00973946">
                <w:rPr>
                  <w:rStyle w:val="Hyperlink"/>
                  <w:rFonts w:ascii="Arial" w:eastAsia="Times New Roman" w:hAnsi="Arial" w:cs="Arial"/>
                  <w:sz w:val="20"/>
                  <w:szCs w:val="20"/>
                </w:rPr>
                <w:t>RESTORE2 mini documentation</w:t>
              </w:r>
            </w:hyperlink>
            <w:r w:rsidRPr="00973946">
              <w:rPr>
                <w:rFonts w:ascii="Arial" w:eastAsia="Times New Roman" w:hAnsi="Arial" w:cs="Arial"/>
                <w:sz w:val="20"/>
                <w:szCs w:val="20"/>
              </w:rPr>
              <w:t xml:space="preserve"> (Unique Wellness)are three ways of helping people maintain and improve their physical health.</w:t>
            </w:r>
          </w:p>
          <w:p w14:paraId="380750C5"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Communication</w:t>
            </w:r>
            <w:r w:rsidRPr="00973946">
              <w:rPr>
                <w:rFonts w:ascii="Arial" w:eastAsia="Times New Roman" w:hAnsi="Arial" w:cs="Arial"/>
                <w:sz w:val="20"/>
                <w:szCs w:val="20"/>
                <w:lang w:eastAsia="en-GB"/>
              </w:rPr>
              <w:t xml:space="preserve"> - A lot of people with a learning disability and/or autism have some level of communication difficulty. Training for care providers on total communication is available through Learnpro.</w:t>
            </w:r>
          </w:p>
          <w:p w14:paraId="573233EA"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Activities</w:t>
            </w:r>
            <w:r w:rsidRPr="00973946">
              <w:rPr>
                <w:rFonts w:ascii="Arial" w:eastAsia="Times New Roman" w:hAnsi="Arial" w:cs="Arial"/>
                <w:sz w:val="20"/>
                <w:szCs w:val="20"/>
                <w:lang w:eastAsia="en-GB"/>
              </w:rPr>
              <w:t xml:space="preserve"> - Keeping busy with meaningful activities is an important part of life for most people.  People with learning disabilities often need to find, access and take part in activities they would like to do.  If they are not given support to do this, they can feel anxious, frustrated, and confused, which may make it more likely that they will engage in behaviours that can be seen as challenging. Care providers are encouraged to provide meaningful </w:t>
            </w:r>
            <w:r w:rsidRPr="00973946">
              <w:rPr>
                <w:rFonts w:ascii="Arial" w:eastAsia="Times New Roman" w:hAnsi="Arial" w:cs="Arial"/>
                <w:sz w:val="20"/>
                <w:szCs w:val="20"/>
                <w:lang w:eastAsia="en-GB"/>
              </w:rPr>
              <w:lastRenderedPageBreak/>
              <w:t xml:space="preserve">activities and the </w:t>
            </w:r>
            <w:hyperlink r:id="rId29" w:history="1">
              <w:r w:rsidRPr="00973946">
                <w:rPr>
                  <w:rStyle w:val="Hyperlink"/>
                  <w:rFonts w:ascii="Arial" w:eastAsia="Times New Roman" w:hAnsi="Arial" w:cs="Arial"/>
                  <w:sz w:val="20"/>
                  <w:szCs w:val="20"/>
                  <w:lang w:eastAsia="en-GB"/>
                </w:rPr>
                <w:t>You’re Welcome Website</w:t>
              </w:r>
            </w:hyperlink>
            <w:r w:rsidRPr="00973946">
              <w:rPr>
                <w:rFonts w:ascii="Arial" w:eastAsia="Times New Roman" w:hAnsi="Arial" w:cs="Arial"/>
                <w:sz w:val="20"/>
                <w:szCs w:val="20"/>
                <w:lang w:eastAsia="en-GB"/>
              </w:rPr>
              <w:t xml:space="preserve"> is a resource they can utilise to find accessible things to do.</w:t>
            </w:r>
          </w:p>
          <w:p w14:paraId="2A31B137"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mental wellbeing</w:t>
            </w:r>
            <w:r w:rsidRPr="00973946">
              <w:rPr>
                <w:rFonts w:ascii="Arial" w:eastAsia="Times New Roman" w:hAnsi="Arial" w:cs="Arial"/>
                <w:sz w:val="20"/>
                <w:szCs w:val="20"/>
                <w:lang w:eastAsia="en-GB"/>
              </w:rPr>
              <w:t xml:space="preserve"> – The CLDT offers a dedicated pathway for professionals to access help and support for people with a learning disability who are displaying behaviours of distress.  </w:t>
            </w:r>
            <w:hyperlink r:id="rId30" w:history="1">
              <w:r w:rsidRPr="00973946">
                <w:rPr>
                  <w:rStyle w:val="Hyperlink"/>
                  <w:rFonts w:ascii="Arial" w:eastAsia="Times New Roman" w:hAnsi="Arial" w:cs="Arial"/>
                  <w:sz w:val="20"/>
                  <w:szCs w:val="20"/>
                  <w:lang w:eastAsia="en-GB"/>
                </w:rPr>
                <w:t>Information for healthcare professionals</w:t>
              </w:r>
            </w:hyperlink>
            <w:r w:rsidRPr="00973946">
              <w:rPr>
                <w:rFonts w:ascii="Arial" w:eastAsia="Times New Roman" w:hAnsi="Arial" w:cs="Arial"/>
                <w:sz w:val="20"/>
                <w:szCs w:val="20"/>
                <w:lang w:eastAsia="en-GB"/>
              </w:rPr>
              <w:t xml:space="preserve"> is available through G:care website.  This pathway is a person-centred framework for providing long term support.  This pathway alongside Positive Behaviour Support (PBS) framework helps us understand the reason for the behaviour so we can better meet people’s needs, enhance their quality of life, reduce the likelihood that the behaviour will happen.</w:t>
            </w:r>
          </w:p>
          <w:p w14:paraId="6F58C758" w14:textId="27F547B5" w:rsidR="00F43A9B" w:rsidRPr="008032B2"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Positive Behaviour Support (PBS)</w:t>
            </w:r>
            <w:r w:rsidRPr="00973946">
              <w:rPr>
                <w:rFonts w:ascii="Arial" w:eastAsia="Times New Roman" w:hAnsi="Arial" w:cs="Arial"/>
                <w:sz w:val="20"/>
                <w:szCs w:val="20"/>
                <w:lang w:eastAsia="en-GB"/>
              </w:rPr>
              <w:t xml:space="preserve"> - </w:t>
            </w:r>
            <w:r w:rsidRPr="00973946">
              <w:rPr>
                <w:rFonts w:ascii="Arial" w:eastAsia="Times New Roman" w:hAnsi="Arial" w:cs="Arial"/>
                <w:color w:val="333333"/>
                <w:sz w:val="20"/>
                <w:szCs w:val="20"/>
                <w:shd w:val="clear" w:color="auto" w:fill="F9F9F9"/>
                <w:lang w:eastAsia="en-GB"/>
              </w:rPr>
              <w:t xml:space="preserve">PBS is a person-centred framework for providing long-term support to people with a learning disability, and/or autism, including those with mental health conditions, who have, or may be at risk of developing, behaviours of distress. It is a blend of person-centred values and behavioural science and uses evidence to inform decision-making. Behaviour happens for a reason and may be the person's only way of communicating an unmet need. PBS helps us understand the reason for the behaviour so we can better meet people's needs, enhance their quality of life, and reduce the likelihood that the behaviour will happen.  A </w:t>
            </w:r>
            <w:hyperlink r:id="rId31" w:history="1">
              <w:r w:rsidRPr="00973946">
                <w:rPr>
                  <w:rStyle w:val="Hyperlink"/>
                  <w:rFonts w:ascii="Arial" w:eastAsia="Times New Roman" w:hAnsi="Arial" w:cs="Arial"/>
                  <w:sz w:val="20"/>
                  <w:szCs w:val="20"/>
                  <w:shd w:val="clear" w:color="auto" w:fill="F9F9F9"/>
                  <w:lang w:eastAsia="en-GB"/>
                </w:rPr>
                <w:t>useful introductory video</w:t>
              </w:r>
            </w:hyperlink>
            <w:r w:rsidRPr="00973946">
              <w:rPr>
                <w:rFonts w:ascii="Arial" w:eastAsia="Times New Roman" w:hAnsi="Arial" w:cs="Arial"/>
                <w:color w:val="333333"/>
                <w:sz w:val="20"/>
                <w:szCs w:val="20"/>
                <w:shd w:val="clear" w:color="auto" w:fill="F9F9F9"/>
                <w:lang w:eastAsia="en-GB"/>
              </w:rPr>
              <w:t xml:space="preserve"> about PBS is available on G:care.  CLDT and the Local Authority PBS Team have set up </w:t>
            </w:r>
            <w:hyperlink r:id="rId32" w:history="1">
              <w:r w:rsidRPr="00973946">
                <w:rPr>
                  <w:rStyle w:val="Hyperlink"/>
                  <w:rFonts w:ascii="Arial" w:eastAsia="Times New Roman" w:hAnsi="Arial" w:cs="Arial"/>
                  <w:sz w:val="20"/>
                  <w:szCs w:val="20"/>
                  <w:shd w:val="clear" w:color="auto" w:fill="F9F9F9"/>
                  <w:lang w:eastAsia="en-GB"/>
                </w:rPr>
                <w:t>PBS Clinics</w:t>
              </w:r>
            </w:hyperlink>
            <w:r w:rsidRPr="00973946">
              <w:rPr>
                <w:rFonts w:ascii="Arial" w:eastAsia="Times New Roman" w:hAnsi="Arial" w:cs="Arial"/>
                <w:color w:val="333333"/>
                <w:sz w:val="20"/>
                <w:szCs w:val="20"/>
                <w:shd w:val="clear" w:color="auto" w:fill="F9F9F9"/>
                <w:lang w:eastAsia="en-GB"/>
              </w:rPr>
              <w:t xml:space="preserve"> for care providers to get help in managing behaviours of distress.</w:t>
            </w:r>
          </w:p>
          <w:p w14:paraId="07CCA9EC" w14:textId="77777777" w:rsidR="008032B2" w:rsidRPr="00973946" w:rsidRDefault="008032B2" w:rsidP="008032B2">
            <w:pPr>
              <w:spacing w:line="276" w:lineRule="auto"/>
              <w:ind w:left="360"/>
              <w:rPr>
                <w:rFonts w:ascii="Arial" w:eastAsia="Times New Roman" w:hAnsi="Arial" w:cs="Arial"/>
                <w:color w:val="302E2F"/>
                <w:sz w:val="20"/>
                <w:szCs w:val="20"/>
                <w:shd w:val="clear" w:color="auto" w:fill="FFFFFF"/>
              </w:rPr>
            </w:pPr>
          </w:p>
          <w:p w14:paraId="43AD02E4" w14:textId="2A180FFB" w:rsidR="00F43A9B" w:rsidRPr="00973946" w:rsidRDefault="00F43A9B" w:rsidP="00F43A9B">
            <w:pPr>
              <w:spacing w:after="120"/>
              <w:rPr>
                <w:rFonts w:ascii="Arial" w:hAnsi="Arial" w:cs="Arial"/>
                <w:sz w:val="20"/>
                <w:szCs w:val="20"/>
              </w:rPr>
            </w:pPr>
            <w:r w:rsidRPr="00973946">
              <w:rPr>
                <w:rFonts w:ascii="Arial" w:hAnsi="Arial" w:cs="Arial"/>
                <w:sz w:val="20"/>
                <w:szCs w:val="20"/>
              </w:rPr>
              <w:t xml:space="preserve">It is right that some people remain on this medication due to their assessed health needs and we would not advocate for anyone to stop taking the prescribed medication with advice as this could be dangerous.  Some medicines can be very effective in treating some people with learning disabilities or autistic adults when used appropriately.  </w:t>
            </w:r>
          </w:p>
          <w:p w14:paraId="52DA0D63" w14:textId="77777777" w:rsidR="00F43A9B" w:rsidRPr="00973946" w:rsidRDefault="00F43A9B" w:rsidP="00F43A9B">
            <w:pPr>
              <w:rPr>
                <w:rFonts w:ascii="Arial" w:hAnsi="Arial" w:cs="Arial"/>
                <w:b/>
                <w:bCs/>
                <w:sz w:val="20"/>
                <w:szCs w:val="20"/>
              </w:rPr>
            </w:pPr>
            <w:r w:rsidRPr="00973946">
              <w:rPr>
                <w:rFonts w:ascii="Arial" w:hAnsi="Arial" w:cs="Arial"/>
                <w:b/>
                <w:bCs/>
                <w:sz w:val="20"/>
                <w:szCs w:val="20"/>
              </w:rPr>
              <w:t xml:space="preserve">Question 2 relating to volunteers - the Health Action Group </w:t>
            </w:r>
          </w:p>
          <w:p w14:paraId="12406DC1"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STOMP – there is a Health Action Group which is attended by family and carer representatives. </w:t>
            </w:r>
            <w:r w:rsidRPr="00973946">
              <w:rPr>
                <w:rFonts w:ascii="Arial" w:hAnsi="Arial" w:cs="Arial"/>
                <w:i/>
                <w:iCs/>
                <w:sz w:val="20"/>
                <w:szCs w:val="20"/>
              </w:rPr>
              <w:t xml:space="preserve"> We are planning to invite a pharmacist to come along to the Health Action Group to provide</w:t>
            </w:r>
            <w:r w:rsidRPr="00973946">
              <w:rPr>
                <w:rFonts w:ascii="Arial" w:hAnsi="Arial" w:cs="Arial"/>
                <w:sz w:val="20"/>
                <w:szCs w:val="20"/>
              </w:rPr>
              <w:t xml:space="preserve"> an update for everyone. An overview of the work being undertaken around involving volunteers and carers in this work was given at the Board meeting.</w:t>
            </w:r>
          </w:p>
          <w:p w14:paraId="5F54C5EF" w14:textId="77777777" w:rsidR="00F43A9B" w:rsidRPr="00973946" w:rsidRDefault="00F43A9B" w:rsidP="00F43A9B">
            <w:pPr>
              <w:rPr>
                <w:rFonts w:ascii="Arial" w:hAnsi="Arial" w:cs="Arial"/>
                <w:sz w:val="20"/>
                <w:szCs w:val="20"/>
              </w:rPr>
            </w:pPr>
          </w:p>
          <w:p w14:paraId="1ECC4572" w14:textId="77777777" w:rsidR="00F43A9B" w:rsidRPr="00973946" w:rsidRDefault="00F43A9B" w:rsidP="00F43A9B">
            <w:pPr>
              <w:rPr>
                <w:rFonts w:ascii="Arial" w:hAnsi="Arial" w:cs="Arial"/>
                <w:i/>
                <w:iCs/>
                <w:sz w:val="20"/>
                <w:szCs w:val="20"/>
              </w:rPr>
            </w:pPr>
          </w:p>
        </w:tc>
      </w:tr>
      <w:tr w:rsidR="00F43A9B" w:rsidRPr="00973946" w14:paraId="59894F5B" w14:textId="77777777" w:rsidTr="00F43A9B">
        <w:tc>
          <w:tcPr>
            <w:tcW w:w="1318" w:type="dxa"/>
          </w:tcPr>
          <w:p w14:paraId="4E9461FE" w14:textId="2D4BCB4A" w:rsidR="00F43A9B" w:rsidRPr="00973946" w:rsidRDefault="00131303" w:rsidP="00973946">
            <w:pPr>
              <w:jc w:val="center"/>
              <w:rPr>
                <w:rFonts w:ascii="Arial" w:hAnsi="Arial" w:cs="Arial"/>
                <w:b/>
                <w:bCs/>
                <w:sz w:val="20"/>
                <w:szCs w:val="20"/>
              </w:rPr>
            </w:pPr>
            <w:r>
              <w:rPr>
                <w:rFonts w:ascii="Arial" w:hAnsi="Arial" w:cs="Arial"/>
                <w:b/>
                <w:bCs/>
                <w:sz w:val="20"/>
                <w:szCs w:val="20"/>
              </w:rPr>
              <w:lastRenderedPageBreak/>
              <w:t>27</w:t>
            </w:r>
            <w:r w:rsidRPr="00131303">
              <w:rPr>
                <w:rFonts w:ascii="Arial" w:hAnsi="Arial" w:cs="Arial"/>
                <w:b/>
                <w:bCs/>
                <w:sz w:val="20"/>
                <w:szCs w:val="20"/>
                <w:vertAlign w:val="superscript"/>
              </w:rPr>
              <w:t>th</w:t>
            </w:r>
            <w:r>
              <w:rPr>
                <w:rFonts w:ascii="Arial" w:hAnsi="Arial" w:cs="Arial"/>
                <w:b/>
                <w:bCs/>
                <w:sz w:val="20"/>
                <w:szCs w:val="20"/>
              </w:rPr>
              <w:t xml:space="preserve"> July</w:t>
            </w:r>
            <w:r w:rsidR="008032B2">
              <w:rPr>
                <w:rFonts w:ascii="Arial" w:hAnsi="Arial" w:cs="Arial"/>
                <w:b/>
                <w:bCs/>
                <w:sz w:val="20"/>
                <w:szCs w:val="20"/>
              </w:rPr>
              <w:t xml:space="preserve"> 2022</w:t>
            </w:r>
          </w:p>
        </w:tc>
        <w:tc>
          <w:tcPr>
            <w:tcW w:w="4747" w:type="dxa"/>
          </w:tcPr>
          <w:p w14:paraId="2D803666" w14:textId="144C8695" w:rsidR="00F43A9B" w:rsidRPr="00973946" w:rsidRDefault="00F43A9B" w:rsidP="00973946">
            <w:pPr>
              <w:pStyle w:val="xmsonormal"/>
              <w:shd w:val="clear" w:color="auto" w:fill="FFFFFF"/>
              <w:spacing w:before="2" w:after="2"/>
              <w:rPr>
                <w:rFonts w:ascii="Arial" w:hAnsi="Arial" w:cs="Arial"/>
                <w:b/>
                <w:bCs/>
              </w:rPr>
            </w:pPr>
            <w:r w:rsidRPr="00973946">
              <w:rPr>
                <w:rFonts w:ascii="Arial" w:hAnsi="Arial" w:cs="Arial"/>
                <w:b/>
                <w:bCs/>
                <w:shd w:val="clear" w:color="auto" w:fill="FFFFFF"/>
              </w:rPr>
              <w:t xml:space="preserve">As a citizen, born, working and living in Gloucestershire what health inequality measures, and approaches to measuring health inequalities, will </w:t>
            </w:r>
            <w:r w:rsidRPr="00973946">
              <w:rPr>
                <w:rFonts w:ascii="Arial" w:hAnsi="Arial" w:cs="Arial"/>
                <w:b/>
                <w:bCs/>
                <w:shd w:val="clear" w:color="auto" w:fill="FFFFFF"/>
              </w:rPr>
              <w:lastRenderedPageBreak/>
              <w:t>One Gloucestershire Integrated Care System Board seek insight and oversee so as to be fully assured, and fully re assured, that as a system, One Gloucestershire Integrated Care System Board  is consistently addressing health inequalities in a meaningful, </w:t>
            </w:r>
            <w:r w:rsidRPr="00973946">
              <w:rPr>
                <w:rFonts w:ascii="Arial" w:hAnsi="Arial" w:cs="Arial"/>
                <w:b/>
                <w:bCs/>
              </w:rPr>
              <w:t>timely and sustained way in serving all the people and communities, now and into the future?"</w:t>
            </w:r>
          </w:p>
        </w:tc>
        <w:tc>
          <w:tcPr>
            <w:tcW w:w="8314" w:type="dxa"/>
          </w:tcPr>
          <w:p w14:paraId="2AB3BAD3"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lastRenderedPageBreak/>
              <w:t>Improving equality, and equality of health outcomes is a core aim of the Integrated Care System and understanding the progress we are making – and the impact that has on people’s lives in Gloucestershire – is both a vital part of our assurance and a measure of our success.</w:t>
            </w:r>
          </w:p>
          <w:p w14:paraId="4C130D57" w14:textId="77777777" w:rsidR="00F43A9B" w:rsidRPr="00973946" w:rsidRDefault="00F43A9B" w:rsidP="00F43A9B">
            <w:pPr>
              <w:pStyle w:val="NoSpacing"/>
              <w:jc w:val="both"/>
              <w:rPr>
                <w:rFonts w:ascii="Arial" w:hAnsi="Arial" w:cs="Arial"/>
                <w:sz w:val="20"/>
                <w:szCs w:val="20"/>
              </w:rPr>
            </w:pPr>
          </w:p>
          <w:p w14:paraId="11F39089"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lastRenderedPageBreak/>
              <w:t xml:space="preserve">The way we seek insight and oversee this work falls into two categories: quantitative/linear data monitored over time to understand the short, medium and long term shift at both macro (policy) and micro (service, clinical pathway, community) level; and qualitative/relational data and insight, grounded in what meaningful change looks like from the point of view of people and communities.  </w:t>
            </w:r>
          </w:p>
          <w:p w14:paraId="47FC87A6" w14:textId="77777777" w:rsidR="00F43A9B" w:rsidRPr="00973946" w:rsidRDefault="00F43A9B" w:rsidP="00F43A9B">
            <w:pPr>
              <w:pStyle w:val="NoSpacing"/>
              <w:jc w:val="both"/>
              <w:rPr>
                <w:rFonts w:ascii="Arial" w:hAnsi="Arial" w:cs="Arial"/>
                <w:sz w:val="20"/>
                <w:szCs w:val="20"/>
              </w:rPr>
            </w:pPr>
          </w:p>
          <w:p w14:paraId="3DECC7C4"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The first category, as you would expect, encompasses more data- and policy-driven dimensions and includes the following:</w:t>
            </w:r>
          </w:p>
          <w:p w14:paraId="3FB88996" w14:textId="77777777" w:rsidR="00F43A9B" w:rsidRPr="00973946" w:rsidRDefault="00F43A9B" w:rsidP="00F43A9B">
            <w:pPr>
              <w:pStyle w:val="NoSpacing"/>
              <w:jc w:val="both"/>
              <w:rPr>
                <w:rFonts w:ascii="Arial" w:hAnsi="Arial" w:cs="Arial"/>
                <w:sz w:val="20"/>
                <w:szCs w:val="20"/>
              </w:rPr>
            </w:pPr>
          </w:p>
          <w:p w14:paraId="2583221A" w14:textId="77777777" w:rsidR="00F43A9B" w:rsidRPr="00973946" w:rsidRDefault="00F43A9B" w:rsidP="00F43A9B">
            <w:pPr>
              <w:pStyle w:val="NoSpacing"/>
              <w:numPr>
                <w:ilvl w:val="0"/>
                <w:numId w:val="1"/>
              </w:numPr>
              <w:jc w:val="both"/>
              <w:rPr>
                <w:rFonts w:ascii="Arial" w:hAnsi="Arial" w:cs="Arial"/>
                <w:sz w:val="20"/>
                <w:szCs w:val="20"/>
              </w:rPr>
            </w:pPr>
            <w:r w:rsidRPr="00973946">
              <w:rPr>
                <w:rFonts w:ascii="Arial" w:hAnsi="Arial" w:cs="Arial"/>
                <w:sz w:val="20"/>
                <w:szCs w:val="20"/>
              </w:rPr>
              <w:t>A countywide Health Equalities dashboard showing long- and medium range statistical metrics for the county and districts against key Marmot Policy areas including:</w:t>
            </w:r>
          </w:p>
          <w:p w14:paraId="32BFF46C"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Inequality in life expectancy and healthy life expectancy</w:t>
            </w:r>
          </w:p>
          <w:p w14:paraId="091096D3"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Under 75 mortality rates</w:t>
            </w:r>
          </w:p>
          <w:p w14:paraId="5C76C9FC"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 xml:space="preserve">Prevalence of smoking, obesity, physical inactivity and anxiety </w:t>
            </w:r>
          </w:p>
          <w:p w14:paraId="542F9E44" w14:textId="76345B5E" w:rsidR="00F43A9B" w:rsidRPr="008032B2" w:rsidRDefault="00F43A9B" w:rsidP="001E6579">
            <w:pPr>
              <w:pStyle w:val="NoSpacing"/>
              <w:numPr>
                <w:ilvl w:val="0"/>
                <w:numId w:val="1"/>
              </w:numPr>
              <w:jc w:val="both"/>
              <w:rPr>
                <w:rFonts w:ascii="Arial" w:hAnsi="Arial" w:cs="Arial"/>
                <w:sz w:val="20"/>
                <w:szCs w:val="20"/>
              </w:rPr>
            </w:pPr>
            <w:r w:rsidRPr="008032B2">
              <w:rPr>
                <w:rFonts w:ascii="Arial" w:hAnsi="Arial" w:cs="Arial"/>
                <w:sz w:val="20"/>
                <w:szCs w:val="20"/>
              </w:rPr>
              <w:t>A regular Integrated Performance Report to Integrated Care Board (ICB) providing an assessment against  both nationally-set</w:t>
            </w:r>
            <w:r w:rsidRPr="00973946">
              <w:rPr>
                <w:rStyle w:val="FootnoteReference"/>
                <w:rFonts w:ascii="Arial" w:hAnsi="Arial" w:cs="Arial"/>
                <w:sz w:val="20"/>
                <w:szCs w:val="20"/>
              </w:rPr>
              <w:footnoteReference w:id="1"/>
            </w:r>
            <w:r w:rsidRPr="008032B2">
              <w:rPr>
                <w:rFonts w:ascii="Arial" w:hAnsi="Arial" w:cs="Arial"/>
                <w:sz w:val="20"/>
                <w:szCs w:val="20"/>
              </w:rPr>
              <w:t xml:space="preserve"> as well as locally important inequalities related metrics which are aligned to our ICS programmes of work. This includes areas such as:</w:t>
            </w:r>
          </w:p>
          <w:p w14:paraId="41D768C0"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Number of people supported through the diabetes prevention programme</w:t>
            </w:r>
          </w:p>
          <w:p w14:paraId="7FDA639D"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Number of referrals to the NHS digital weight management services per 100k head of population</w:t>
            </w:r>
          </w:p>
          <w:p w14:paraId="782C8461"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Proportion of acute or maternity inpatient settings offering smoking cessation services</w:t>
            </w:r>
          </w:p>
          <w:p w14:paraId="5EDF714D"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Vaccination and screening population coverage targets</w:t>
            </w:r>
          </w:p>
          <w:p w14:paraId="3D0A7EC0" w14:textId="77777777" w:rsidR="00F43A9B" w:rsidRPr="00973946" w:rsidRDefault="00F43A9B" w:rsidP="00F43A9B">
            <w:pPr>
              <w:pStyle w:val="NoSpacing"/>
              <w:numPr>
                <w:ilvl w:val="0"/>
                <w:numId w:val="1"/>
              </w:numPr>
              <w:jc w:val="both"/>
              <w:rPr>
                <w:rFonts w:ascii="Arial" w:hAnsi="Arial" w:cs="Arial"/>
                <w:sz w:val="20"/>
                <w:szCs w:val="20"/>
              </w:rPr>
            </w:pPr>
            <w:r w:rsidRPr="00973946">
              <w:rPr>
                <w:rFonts w:ascii="Arial" w:hAnsi="Arial" w:cs="Arial"/>
                <w:sz w:val="20"/>
                <w:szCs w:val="20"/>
              </w:rPr>
              <w:t>Integrated within the report above, “Core20Plus5”: data which allows us to understand the relative experience, access and outcomes of key populations compared with that of the general county population (also part of the 22/23 NHS Oversight Framework).  The populations are:</w:t>
            </w:r>
          </w:p>
          <w:p w14:paraId="56AD552E"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‘Core20’ – citizens who live in areas that count within the 20% most deprived nationally, as defined by the national Index of Multiple Deprivation</w:t>
            </w:r>
          </w:p>
          <w:p w14:paraId="52A99FD9"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‘Plus’ – the ICB has chosen to focus on citizens from racially minoritized communities, regardless of where they live</w:t>
            </w:r>
          </w:p>
          <w:p w14:paraId="50663560" w14:textId="77777777" w:rsidR="00F43A9B" w:rsidRPr="00973946" w:rsidRDefault="00F43A9B" w:rsidP="00F43A9B">
            <w:pPr>
              <w:pStyle w:val="NoSpacing"/>
              <w:ind w:left="360"/>
              <w:jc w:val="both"/>
              <w:rPr>
                <w:rFonts w:ascii="Arial" w:hAnsi="Arial" w:cs="Arial"/>
                <w:sz w:val="20"/>
                <w:szCs w:val="20"/>
              </w:rPr>
            </w:pPr>
          </w:p>
          <w:p w14:paraId="7C1A9324" w14:textId="77777777" w:rsidR="00F43A9B" w:rsidRPr="00973946" w:rsidRDefault="00F43A9B" w:rsidP="00F43A9B">
            <w:pPr>
              <w:pStyle w:val="NoSpacing"/>
              <w:ind w:left="360"/>
              <w:jc w:val="both"/>
              <w:rPr>
                <w:rFonts w:ascii="Arial" w:hAnsi="Arial" w:cs="Arial"/>
                <w:sz w:val="20"/>
                <w:szCs w:val="20"/>
              </w:rPr>
            </w:pPr>
            <w:r w:rsidRPr="00973946">
              <w:rPr>
                <w:rFonts w:ascii="Arial" w:hAnsi="Arial" w:cs="Arial"/>
                <w:sz w:val="20"/>
                <w:szCs w:val="20"/>
              </w:rPr>
              <w:t>As well as understanding and acting on the disparities in general between what happens for these groups versus the wider population, we are also developing monitoring against five (more recently six) health themes:</w:t>
            </w:r>
          </w:p>
          <w:p w14:paraId="228BC22B"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maternity – continuity of carer</w:t>
            </w:r>
          </w:p>
          <w:p w14:paraId="66A4A949"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severe mental illness</w:t>
            </w:r>
          </w:p>
          <w:p w14:paraId="55FF422A"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chronic respiratory disease</w:t>
            </w:r>
          </w:p>
          <w:p w14:paraId="3C9A2DA2"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early cancer diagnosis</w:t>
            </w:r>
          </w:p>
          <w:p w14:paraId="01D57AAB"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lastRenderedPageBreak/>
              <w:t>hypertension</w:t>
            </w:r>
          </w:p>
          <w:p w14:paraId="75CFAB4A"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across all of these, smoking rates and access to support to stop smoking</w:t>
            </w:r>
          </w:p>
          <w:p w14:paraId="3AEB266E" w14:textId="77777777" w:rsidR="00F43A9B" w:rsidRPr="00973946" w:rsidRDefault="00F43A9B" w:rsidP="00F43A9B">
            <w:pPr>
              <w:pStyle w:val="NoSpacing"/>
              <w:jc w:val="both"/>
              <w:rPr>
                <w:rFonts w:ascii="Arial" w:hAnsi="Arial" w:cs="Arial"/>
                <w:sz w:val="20"/>
                <w:szCs w:val="20"/>
              </w:rPr>
            </w:pPr>
          </w:p>
          <w:p w14:paraId="6A2E0DC5"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The second category is different but equally important because tackling the underlying causes of inequality and inequalities of health outcomes requires us to work in sustained, meaningful, respectful and equal partnership with the communities and individuals affected.</w:t>
            </w:r>
          </w:p>
          <w:p w14:paraId="206FB6C5" w14:textId="77777777" w:rsidR="00E85134" w:rsidRPr="00973946" w:rsidRDefault="00E85134" w:rsidP="00F43A9B">
            <w:pPr>
              <w:pStyle w:val="NoSpacing"/>
              <w:jc w:val="both"/>
              <w:rPr>
                <w:rFonts w:ascii="Arial" w:hAnsi="Arial" w:cs="Arial"/>
                <w:sz w:val="20"/>
                <w:szCs w:val="20"/>
              </w:rPr>
            </w:pPr>
          </w:p>
          <w:p w14:paraId="569265FA" w14:textId="31EB06C6"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 xml:space="preserve">We understand that real change will happen “at the speed of trust”, and any measures we use need to be grounded in what meaningful change looks like from the point of view of people and communities.  Our quantitative metrics rarely tell this story and – at worst – can mask very real disparities in experience and outcome.  </w:t>
            </w:r>
          </w:p>
          <w:p w14:paraId="495EFAFE" w14:textId="77777777" w:rsidR="00F43A9B" w:rsidRPr="00973946" w:rsidRDefault="00F43A9B" w:rsidP="00F43A9B">
            <w:pPr>
              <w:pStyle w:val="NoSpacing"/>
              <w:jc w:val="both"/>
              <w:rPr>
                <w:rFonts w:ascii="Arial" w:hAnsi="Arial" w:cs="Arial"/>
                <w:sz w:val="20"/>
                <w:szCs w:val="20"/>
              </w:rPr>
            </w:pPr>
          </w:p>
          <w:p w14:paraId="5BCFAD93"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Some examples of the work we are doing to ensure we are making progress in this dimension, and that the ICB is assured of this, are:</w:t>
            </w:r>
          </w:p>
          <w:p w14:paraId="4942CF4C" w14:textId="77777777" w:rsidR="00F43A9B" w:rsidRPr="00973946" w:rsidRDefault="00F43A9B" w:rsidP="00F43A9B">
            <w:pPr>
              <w:pStyle w:val="NoSpacing"/>
              <w:jc w:val="both"/>
              <w:rPr>
                <w:rFonts w:ascii="Arial" w:hAnsi="Arial" w:cs="Arial"/>
                <w:sz w:val="20"/>
                <w:szCs w:val="20"/>
              </w:rPr>
            </w:pPr>
          </w:p>
          <w:p w14:paraId="231769DB" w14:textId="77777777"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Development of the Integrated Care Partnership Board, who will be responsible for setting strategic priorities for the Board and associated expectations on impact monitoring which we would expect to encompass the existing countywide health and wellbeing priorities as well as other dimensions to be agreed;</w:t>
            </w:r>
          </w:p>
          <w:p w14:paraId="5444C8D4" w14:textId="77777777"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 xml:space="preserve">Development of our </w:t>
            </w:r>
            <w:hyperlink r:id="rId33" w:history="1">
              <w:r w:rsidRPr="00973946">
                <w:rPr>
                  <w:rStyle w:val="Hyperlink"/>
                  <w:rFonts w:ascii="Arial" w:hAnsi="Arial" w:cs="Arial"/>
                  <w:color w:val="5B9BD5" w:themeColor="accent5"/>
                  <w:sz w:val="20"/>
                  <w:szCs w:val="20"/>
                </w:rPr>
                <w:t>Working with People and Communities Strategy</w:t>
              </w:r>
            </w:hyperlink>
            <w:r w:rsidRPr="00973946">
              <w:rPr>
                <w:rFonts w:ascii="Arial" w:hAnsi="Arial" w:cs="Arial"/>
                <w:sz w:val="20"/>
                <w:szCs w:val="20"/>
              </w:rPr>
              <w:t xml:space="preserve">, which sets out how we will collaborate to tackle inequalities.  This includes the commitments below, for which we will expect to be held accountable: </w:t>
            </w:r>
          </w:p>
          <w:p w14:paraId="6DD957C9"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 xml:space="preserve">Support Core20PLUS5 priorities, ensuring insight informs action </w:t>
            </w:r>
          </w:p>
          <w:p w14:paraId="4609B401"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Work with Integrated Locality Partnerships to develop bespoke involvement to support projects to tackle health inequalities</w:t>
            </w:r>
          </w:p>
          <w:p w14:paraId="7D4B591C"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Work towards ‘continuous engagement’ to build relationships of trust</w:t>
            </w:r>
          </w:p>
          <w:p w14:paraId="4EA683B4"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Accept that, with good intent, we will sometimes fail when we work with communities; we will be open and transparent when this happens, discuss together how we can address issues. We will avoid blame.</w:t>
            </w:r>
          </w:p>
          <w:p w14:paraId="65176608" w14:textId="400FED9D"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Continued delivery of the ICB Enabling Active Communities and Individuals Programme, focusing on building the partnerships to support strengths-based individual and community-centred action on prevention and health inequalities;</w:t>
            </w:r>
          </w:p>
          <w:p w14:paraId="4DB23259" w14:textId="77777777"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Focus on place-based working through the Integrated Locality Partnerships and a population health management approach;</w:t>
            </w:r>
          </w:p>
          <w:p w14:paraId="48425A52" w14:textId="78C35910"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Development of a Memorandum of Understanding, and underpinning infrastructure and policy, which supports an equal partnership with the county’s VCSE sector.  This work leads naturally to better articulation of statutory partner duties as Anchor Institutions, for example in our workforce practices, asset-sharing and social value policies;</w:t>
            </w:r>
          </w:p>
          <w:p w14:paraId="7EC7FEDD" w14:textId="1C5434AE" w:rsidR="00F43A9B" w:rsidRPr="00973946" w:rsidRDefault="00F43A9B" w:rsidP="008032B2">
            <w:pPr>
              <w:pStyle w:val="NoSpacing"/>
              <w:numPr>
                <w:ilvl w:val="0"/>
                <w:numId w:val="2"/>
              </w:numPr>
              <w:jc w:val="both"/>
              <w:rPr>
                <w:rFonts w:ascii="Arial" w:hAnsi="Arial" w:cs="Arial"/>
                <w:sz w:val="20"/>
                <w:szCs w:val="20"/>
              </w:rPr>
            </w:pPr>
            <w:r w:rsidRPr="008032B2">
              <w:rPr>
                <w:rFonts w:ascii="Arial" w:hAnsi="Arial" w:cs="Arial"/>
                <w:sz w:val="20"/>
                <w:szCs w:val="20"/>
              </w:rPr>
              <w:lastRenderedPageBreak/>
              <w:t xml:space="preserve">The Healthy Communities Together Programme, sponsored by the Kings Fund and funded by the National Lottery Community Development Fund, where we are building our understanding on how to define and capture – and be assured – that we are </w:t>
            </w:r>
            <w:r w:rsidRPr="008032B2">
              <w:rPr>
                <w:rFonts w:ascii="Arial" w:hAnsi="Arial" w:cs="Arial"/>
                <w:i/>
                <w:iCs/>
                <w:sz w:val="20"/>
                <w:szCs w:val="20"/>
              </w:rPr>
              <w:t>building trust for fairer health</w:t>
            </w:r>
          </w:p>
        </w:tc>
      </w:tr>
    </w:tbl>
    <w:p w14:paraId="1D86C724" w14:textId="77777777" w:rsidR="009140EC" w:rsidRPr="00973946" w:rsidRDefault="009140EC">
      <w:pPr>
        <w:rPr>
          <w:rFonts w:ascii="Arial" w:hAnsi="Arial" w:cs="Arial"/>
          <w:sz w:val="20"/>
          <w:szCs w:val="20"/>
        </w:rPr>
      </w:pPr>
    </w:p>
    <w:sectPr w:rsidR="009140EC" w:rsidRPr="00973946" w:rsidSect="009140EC">
      <w:footerReference w:type="defaul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89C47" w14:textId="77777777" w:rsidR="009140EC" w:rsidRDefault="009140EC" w:rsidP="009140EC">
      <w:pPr>
        <w:spacing w:after="0" w:line="240" w:lineRule="auto"/>
      </w:pPr>
      <w:r>
        <w:separator/>
      </w:r>
    </w:p>
  </w:endnote>
  <w:endnote w:type="continuationSeparator" w:id="0">
    <w:p w14:paraId="17FCA308" w14:textId="77777777" w:rsidR="009140EC" w:rsidRDefault="009140EC" w:rsidP="0091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跴ኀ"/>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31AB" w14:textId="01E1A1A8" w:rsidR="006A3533" w:rsidRDefault="001E649C">
    <w:pPr>
      <w:pStyle w:val="Footer"/>
      <w:rPr>
        <w:rFonts w:asciiTheme="majorHAnsi" w:eastAsiaTheme="majorEastAsia" w:hAnsiTheme="majorHAnsi" w:cstheme="majorBidi"/>
        <w:noProof/>
        <w:color w:val="4472C4" w:themeColor="accent1"/>
        <w:sz w:val="20"/>
        <w:szCs w:val="20"/>
      </w:rPr>
    </w:pPr>
    <w:r>
      <w:rPr>
        <w:noProof/>
      </w:rPr>
      <mc:AlternateContent>
        <mc:Choice Requires="wps">
          <w:drawing>
            <wp:anchor distT="0" distB="0" distL="114300" distR="114300" simplePos="0" relativeHeight="251661312" behindDoc="0" locked="0" layoutInCell="1" allowOverlap="1" wp14:anchorId="3BAADD55" wp14:editId="6E17AFAC">
              <wp:simplePos x="0" y="0"/>
              <wp:positionH relativeFrom="page">
                <wp:align>center</wp:align>
              </wp:positionH>
              <wp:positionV relativeFrom="page">
                <wp:align>center</wp:align>
              </wp:positionV>
              <wp:extent cx="10130790" cy="71577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0790" cy="71577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134227" id="Rectangle 4" o:spid="_x0000_s1026" style="position:absolute;margin-left:0;margin-top:0;width:797.7pt;height:563.6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" filled="f" strokecolor="#747070 [1614]" strokeweight="1.25pt">
              <v:path arrowok="t"/>
              <w10:wrap anchorx="page" anchory="page"/>
            </v:rect>
          </w:pict>
        </mc:Fallback>
      </mc:AlternateContent>
    </w:r>
    <w:r w:rsidR="006A3533">
      <w:rPr>
        <w:color w:val="4472C4" w:themeColor="accent1"/>
      </w:rPr>
      <w:t xml:space="preserve"> </w:t>
    </w:r>
    <w:r w:rsidR="006A3533">
      <w:rPr>
        <w:rFonts w:asciiTheme="majorHAnsi" w:eastAsiaTheme="majorEastAsia" w:hAnsiTheme="majorHAnsi" w:cstheme="majorBidi"/>
        <w:color w:val="4472C4" w:themeColor="accent1"/>
        <w:sz w:val="20"/>
        <w:szCs w:val="20"/>
      </w:rPr>
      <w:t xml:space="preserve">pg. </w:t>
    </w:r>
    <w:r w:rsidR="006A3533">
      <w:rPr>
        <w:rFonts w:eastAsiaTheme="minorEastAsia"/>
        <w:color w:val="4472C4" w:themeColor="accent1"/>
        <w:sz w:val="20"/>
        <w:szCs w:val="20"/>
      </w:rPr>
      <w:fldChar w:fldCharType="begin"/>
    </w:r>
    <w:r w:rsidR="006A3533">
      <w:rPr>
        <w:color w:val="4472C4" w:themeColor="accent1"/>
        <w:sz w:val="20"/>
        <w:szCs w:val="20"/>
      </w:rPr>
      <w:instrText xml:space="preserve"> PAGE    \* MERGEFORMAT </w:instrText>
    </w:r>
    <w:r w:rsidR="006A3533">
      <w:rPr>
        <w:rFonts w:eastAsiaTheme="minorEastAsia"/>
        <w:color w:val="4472C4" w:themeColor="accent1"/>
        <w:sz w:val="20"/>
        <w:szCs w:val="20"/>
      </w:rPr>
      <w:fldChar w:fldCharType="separate"/>
    </w:r>
    <w:r w:rsidR="006A3533">
      <w:rPr>
        <w:rFonts w:asciiTheme="majorHAnsi" w:eastAsiaTheme="majorEastAsia" w:hAnsiTheme="majorHAnsi" w:cstheme="majorBidi"/>
        <w:noProof/>
        <w:color w:val="4472C4" w:themeColor="accent1"/>
        <w:sz w:val="20"/>
        <w:szCs w:val="20"/>
      </w:rPr>
      <w:t>2</w:t>
    </w:r>
    <w:r w:rsidR="006A3533">
      <w:rPr>
        <w:rFonts w:asciiTheme="majorHAnsi" w:eastAsiaTheme="majorEastAsia" w:hAnsiTheme="majorHAnsi" w:cstheme="majorBidi"/>
        <w:noProof/>
        <w:color w:val="4472C4" w:themeColor="accent1"/>
        <w:sz w:val="20"/>
        <w:szCs w:val="20"/>
      </w:rPr>
      <w:fldChar w:fldCharType="end"/>
    </w:r>
    <w:r w:rsidR="006A3533">
      <w:rPr>
        <w:rFonts w:asciiTheme="majorHAnsi" w:eastAsiaTheme="majorEastAsia" w:hAnsiTheme="majorHAnsi" w:cstheme="majorBidi"/>
        <w:noProof/>
        <w:color w:val="4472C4" w:themeColor="accent1"/>
        <w:sz w:val="20"/>
        <w:szCs w:val="20"/>
      </w:rPr>
      <w:t xml:space="preserve"> Q&amp;As </w:t>
    </w:r>
    <w:r w:rsidR="000A485F">
      <w:rPr>
        <w:rFonts w:asciiTheme="majorHAnsi" w:eastAsiaTheme="majorEastAsia" w:hAnsiTheme="majorHAnsi" w:cstheme="majorBidi"/>
        <w:noProof/>
        <w:color w:val="4472C4" w:themeColor="accent1"/>
        <w:sz w:val="20"/>
        <w:szCs w:val="20"/>
      </w:rPr>
      <w:t>May 2025 – July 2022_</w:t>
    </w:r>
    <w:r w:rsidR="006A3533">
      <w:rPr>
        <w:rFonts w:asciiTheme="majorHAnsi" w:eastAsiaTheme="majorEastAsia" w:hAnsiTheme="majorHAnsi" w:cstheme="majorBidi"/>
        <w:noProof/>
        <w:color w:val="4472C4" w:themeColor="accent1"/>
        <w:sz w:val="20"/>
        <w:szCs w:val="20"/>
      </w:rPr>
      <w:t>updated for the website</w:t>
    </w:r>
  </w:p>
  <w:p w14:paraId="15BBE545" w14:textId="77777777" w:rsidR="006A3533" w:rsidRDefault="006A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0192" w14:textId="77777777" w:rsidR="009140EC" w:rsidRDefault="009140EC" w:rsidP="009140EC">
      <w:pPr>
        <w:spacing w:after="0" w:line="240" w:lineRule="auto"/>
      </w:pPr>
      <w:r>
        <w:separator/>
      </w:r>
    </w:p>
  </w:footnote>
  <w:footnote w:type="continuationSeparator" w:id="0">
    <w:p w14:paraId="5587332C" w14:textId="77777777" w:rsidR="009140EC" w:rsidRDefault="009140EC" w:rsidP="009140EC">
      <w:pPr>
        <w:spacing w:after="0" w:line="240" w:lineRule="auto"/>
      </w:pPr>
      <w:r>
        <w:continuationSeparator/>
      </w:r>
    </w:p>
  </w:footnote>
  <w:footnote w:id="1">
    <w:p w14:paraId="03B645A1" w14:textId="77777777" w:rsidR="00F43A9B" w:rsidRDefault="00F43A9B" w:rsidP="0016629A">
      <w:pPr>
        <w:pStyle w:val="FootnoteText"/>
        <w:spacing w:before="2" w:after="2"/>
        <w:rPr>
          <w:lang w:val="en-GB"/>
        </w:rPr>
      </w:pPr>
      <w:r>
        <w:rPr>
          <w:rStyle w:val="FootnoteReference"/>
        </w:rPr>
        <w:footnoteRef/>
      </w:r>
      <w:r>
        <w:t xml:space="preserve"> </w:t>
      </w:r>
      <w:r>
        <w:rPr>
          <w:lang w:val="en-GB"/>
        </w:rPr>
        <w:t>NHS Oversight Framework 2022/23: https://www.england.nhs.uk/publication/nhs-oversight-framework-22-23/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A9"/>
    <w:multiLevelType w:val="hybridMultilevel"/>
    <w:tmpl w:val="F2AEB8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554394"/>
    <w:multiLevelType w:val="hybridMultilevel"/>
    <w:tmpl w:val="1B32B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574E"/>
    <w:multiLevelType w:val="hybridMultilevel"/>
    <w:tmpl w:val="102E12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361F94"/>
    <w:multiLevelType w:val="hybridMultilevel"/>
    <w:tmpl w:val="731EB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C5749"/>
    <w:multiLevelType w:val="hybridMultilevel"/>
    <w:tmpl w:val="933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6108D"/>
    <w:multiLevelType w:val="hybridMultilevel"/>
    <w:tmpl w:val="D2CEE84E"/>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EC02D37"/>
    <w:multiLevelType w:val="hybridMultilevel"/>
    <w:tmpl w:val="7FEC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15498"/>
    <w:multiLevelType w:val="hybridMultilevel"/>
    <w:tmpl w:val="8C14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4B06C5"/>
    <w:multiLevelType w:val="hybridMultilevel"/>
    <w:tmpl w:val="BDC4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A03E4"/>
    <w:multiLevelType w:val="hybridMultilevel"/>
    <w:tmpl w:val="F1FC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E58FE"/>
    <w:multiLevelType w:val="multilevel"/>
    <w:tmpl w:val="1B6098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081ADC"/>
    <w:multiLevelType w:val="hybridMultilevel"/>
    <w:tmpl w:val="2DF449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6432E9B"/>
    <w:multiLevelType w:val="hybridMultilevel"/>
    <w:tmpl w:val="61F2E9BC"/>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3" w15:restartNumberingAfterBreak="0">
    <w:nsid w:val="555D25F7"/>
    <w:multiLevelType w:val="hybridMultilevel"/>
    <w:tmpl w:val="22D6D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44159F"/>
    <w:multiLevelType w:val="hybridMultilevel"/>
    <w:tmpl w:val="BEE84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144436"/>
    <w:multiLevelType w:val="hybridMultilevel"/>
    <w:tmpl w:val="8192263E"/>
    <w:lvl w:ilvl="0" w:tplc="08090011">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62CC8"/>
    <w:multiLevelType w:val="multilevel"/>
    <w:tmpl w:val="1B609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1BE70F8"/>
    <w:multiLevelType w:val="multilevel"/>
    <w:tmpl w:val="1B6098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65638D"/>
    <w:multiLevelType w:val="hybridMultilevel"/>
    <w:tmpl w:val="D16CD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5B92A3F"/>
    <w:multiLevelType w:val="hybridMultilevel"/>
    <w:tmpl w:val="B954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DF0C9D"/>
    <w:multiLevelType w:val="hybridMultilevel"/>
    <w:tmpl w:val="D1844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791BE0"/>
    <w:multiLevelType w:val="hybridMultilevel"/>
    <w:tmpl w:val="2280F8F6"/>
    <w:lvl w:ilvl="0" w:tplc="E772B8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21906BF"/>
    <w:multiLevelType w:val="hybridMultilevel"/>
    <w:tmpl w:val="FB4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77E0B"/>
    <w:multiLevelType w:val="hybridMultilevel"/>
    <w:tmpl w:val="CA06F7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937F70"/>
    <w:multiLevelType w:val="hybridMultilevel"/>
    <w:tmpl w:val="400461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AFA1B57"/>
    <w:multiLevelType w:val="hybridMultilevel"/>
    <w:tmpl w:val="0938FF2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AFB382C"/>
    <w:multiLevelType w:val="hybridMultilevel"/>
    <w:tmpl w:val="0452FC88"/>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750D19"/>
    <w:multiLevelType w:val="hybridMultilevel"/>
    <w:tmpl w:val="CB6ED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6591950">
    <w:abstractNumId w:val="25"/>
    <w:lvlOverride w:ilvl="0">
      <w:startOverride w:val="1"/>
    </w:lvlOverride>
    <w:lvlOverride w:ilvl="1"/>
    <w:lvlOverride w:ilvl="2"/>
    <w:lvlOverride w:ilvl="3"/>
    <w:lvlOverride w:ilvl="4"/>
    <w:lvlOverride w:ilvl="5"/>
    <w:lvlOverride w:ilvl="6"/>
    <w:lvlOverride w:ilvl="7"/>
    <w:lvlOverride w:ilvl="8"/>
  </w:num>
  <w:num w:numId="2" w16cid:durableId="1511992508">
    <w:abstractNumId w:val="0"/>
    <w:lvlOverride w:ilvl="0">
      <w:startOverride w:val="1"/>
    </w:lvlOverride>
    <w:lvlOverride w:ilvl="1"/>
    <w:lvlOverride w:ilvl="2"/>
    <w:lvlOverride w:ilvl="3"/>
    <w:lvlOverride w:ilvl="4"/>
    <w:lvlOverride w:ilvl="5"/>
    <w:lvlOverride w:ilvl="6"/>
    <w:lvlOverride w:ilvl="7"/>
    <w:lvlOverride w:ilvl="8"/>
  </w:num>
  <w:num w:numId="3" w16cid:durableId="1280524352">
    <w:abstractNumId w:val="2"/>
  </w:num>
  <w:num w:numId="4" w16cid:durableId="969701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819404">
    <w:abstractNumId w:val="20"/>
  </w:num>
  <w:num w:numId="6" w16cid:durableId="1585413206">
    <w:abstractNumId w:val="5"/>
  </w:num>
  <w:num w:numId="7" w16cid:durableId="1432697006">
    <w:abstractNumId w:val="4"/>
  </w:num>
  <w:num w:numId="8" w16cid:durableId="1204633028">
    <w:abstractNumId w:val="6"/>
  </w:num>
  <w:num w:numId="9" w16cid:durableId="1196696097">
    <w:abstractNumId w:val="3"/>
  </w:num>
  <w:num w:numId="10" w16cid:durableId="1740639648">
    <w:abstractNumId w:val="9"/>
  </w:num>
  <w:num w:numId="11" w16cid:durableId="9866659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1799323">
    <w:abstractNumId w:val="7"/>
  </w:num>
  <w:num w:numId="13" w16cid:durableId="448669870">
    <w:abstractNumId w:val="11"/>
  </w:num>
  <w:num w:numId="14" w16cid:durableId="1016272819">
    <w:abstractNumId w:val="0"/>
  </w:num>
  <w:num w:numId="15" w16cid:durableId="850681791">
    <w:abstractNumId w:val="19"/>
  </w:num>
  <w:num w:numId="16" w16cid:durableId="169226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759845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681656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6842546">
    <w:abstractNumId w:val="13"/>
  </w:num>
  <w:num w:numId="20" w16cid:durableId="336661560">
    <w:abstractNumId w:val="21"/>
  </w:num>
  <w:num w:numId="21" w16cid:durableId="266548351">
    <w:abstractNumId w:val="26"/>
  </w:num>
  <w:num w:numId="22" w16cid:durableId="685399593">
    <w:abstractNumId w:val="8"/>
  </w:num>
  <w:num w:numId="23" w16cid:durableId="1734888551">
    <w:abstractNumId w:val="15"/>
  </w:num>
  <w:num w:numId="24" w16cid:durableId="679165437">
    <w:abstractNumId w:val="23"/>
  </w:num>
  <w:num w:numId="25" w16cid:durableId="1906524486">
    <w:abstractNumId w:val="27"/>
  </w:num>
  <w:num w:numId="26" w16cid:durableId="750275841">
    <w:abstractNumId w:val="22"/>
  </w:num>
  <w:num w:numId="27" w16cid:durableId="1628780334">
    <w:abstractNumId w:val="12"/>
  </w:num>
  <w:num w:numId="28" w16cid:durableId="1987315125">
    <w:abstractNumId w:val="14"/>
  </w:num>
  <w:num w:numId="29" w16cid:durableId="191118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EC"/>
    <w:rsid w:val="00087161"/>
    <w:rsid w:val="000A485F"/>
    <w:rsid w:val="00131303"/>
    <w:rsid w:val="0016629A"/>
    <w:rsid w:val="001E649C"/>
    <w:rsid w:val="001F5475"/>
    <w:rsid w:val="00205549"/>
    <w:rsid w:val="004105BE"/>
    <w:rsid w:val="004125A6"/>
    <w:rsid w:val="004A5843"/>
    <w:rsid w:val="00672B3B"/>
    <w:rsid w:val="006A3533"/>
    <w:rsid w:val="00715B3F"/>
    <w:rsid w:val="00757BDF"/>
    <w:rsid w:val="007731AE"/>
    <w:rsid w:val="008032B2"/>
    <w:rsid w:val="009140EC"/>
    <w:rsid w:val="00973946"/>
    <w:rsid w:val="009A22F2"/>
    <w:rsid w:val="00A36F88"/>
    <w:rsid w:val="00AC095B"/>
    <w:rsid w:val="00CB4C6C"/>
    <w:rsid w:val="00CD58A7"/>
    <w:rsid w:val="00D22B0C"/>
    <w:rsid w:val="00D505E5"/>
    <w:rsid w:val="00D85A08"/>
    <w:rsid w:val="00DD5257"/>
    <w:rsid w:val="00E85134"/>
    <w:rsid w:val="00EE38AE"/>
    <w:rsid w:val="00EF316F"/>
    <w:rsid w:val="00F43A9B"/>
    <w:rsid w:val="00F724F6"/>
    <w:rsid w:val="00FA0074"/>
    <w:rsid w:val="00FA4934"/>
    <w:rsid w:val="00FA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B95778"/>
  <w15:docId w15:val="{4E0B13F2-EFCD-4C7E-807C-C5AAAC1E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140EC"/>
    <w:pPr>
      <w:spacing w:beforeLines="1" w:afterLines="1" w:after="0" w:line="240" w:lineRule="auto"/>
    </w:pPr>
    <w:rPr>
      <w:rFonts w:ascii="Times" w:hAnsi="Times"/>
      <w:sz w:val="20"/>
      <w:szCs w:val="20"/>
    </w:rPr>
  </w:style>
  <w:style w:type="character" w:styleId="Hyperlink">
    <w:name w:val="Hyperlink"/>
    <w:unhideWhenUsed/>
    <w:rsid w:val="009140EC"/>
    <w:rPr>
      <w:u w:val="single"/>
    </w:rPr>
  </w:style>
  <w:style w:type="paragraph" w:styleId="FootnoteText">
    <w:name w:val="footnote text"/>
    <w:basedOn w:val="Normal"/>
    <w:link w:val="FootnoteTextChar"/>
    <w:semiHidden/>
    <w:unhideWhenUsed/>
    <w:rsid w:val="009140E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semiHidden/>
    <w:rsid w:val="009140EC"/>
    <w:rPr>
      <w:rFonts w:ascii="Times New Roman" w:eastAsia="Arial Unicode MS" w:hAnsi="Times New Roman" w:cs="Times New Roman"/>
      <w:sz w:val="20"/>
      <w:szCs w:val="20"/>
      <w:lang w:val="en-US"/>
    </w:rPr>
  </w:style>
  <w:style w:type="paragraph" w:styleId="NoSpacing">
    <w:name w:val="No Spacing"/>
    <w:uiPriority w:val="1"/>
    <w:qFormat/>
    <w:rsid w:val="009140EC"/>
    <w:pPr>
      <w:spacing w:after="0" w:line="240" w:lineRule="auto"/>
    </w:pPr>
  </w:style>
  <w:style w:type="character" w:styleId="FootnoteReference">
    <w:name w:val="footnote reference"/>
    <w:basedOn w:val="DefaultParagraphFont"/>
    <w:semiHidden/>
    <w:unhideWhenUsed/>
    <w:rsid w:val="009140EC"/>
    <w:rPr>
      <w:vertAlign w:val="superscript"/>
    </w:rPr>
  </w:style>
  <w:style w:type="paragraph" w:styleId="ListParagraph">
    <w:name w:val="List Paragraph"/>
    <w:basedOn w:val="Normal"/>
    <w:uiPriority w:val="34"/>
    <w:qFormat/>
    <w:rsid w:val="009140EC"/>
    <w:pPr>
      <w:ind w:left="720"/>
      <w:contextualSpacing/>
    </w:pPr>
  </w:style>
  <w:style w:type="paragraph" w:styleId="Header">
    <w:name w:val="header"/>
    <w:basedOn w:val="Normal"/>
    <w:link w:val="HeaderChar"/>
    <w:uiPriority w:val="99"/>
    <w:unhideWhenUsed/>
    <w:rsid w:val="00AC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5B"/>
  </w:style>
  <w:style w:type="paragraph" w:styleId="Footer">
    <w:name w:val="footer"/>
    <w:basedOn w:val="Normal"/>
    <w:link w:val="FooterChar"/>
    <w:uiPriority w:val="99"/>
    <w:unhideWhenUsed/>
    <w:rsid w:val="00AC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5B"/>
  </w:style>
  <w:style w:type="character" w:styleId="Strong">
    <w:name w:val="Strong"/>
    <w:basedOn w:val="DefaultParagraphFont"/>
    <w:uiPriority w:val="22"/>
    <w:qFormat/>
    <w:rsid w:val="0016629A"/>
    <w:rPr>
      <w:b/>
      <w:bCs/>
    </w:rPr>
  </w:style>
  <w:style w:type="paragraph" w:customStyle="1" w:styleId="Pa3">
    <w:name w:val="Pa3"/>
    <w:basedOn w:val="Normal"/>
    <w:next w:val="Normal"/>
    <w:uiPriority w:val="99"/>
    <w:rsid w:val="00087161"/>
    <w:pPr>
      <w:autoSpaceDE w:val="0"/>
      <w:autoSpaceDN w:val="0"/>
      <w:adjustRightInd w:val="0"/>
      <w:spacing w:after="0" w:line="361" w:lineRule="atLeast"/>
    </w:pPr>
    <w:rPr>
      <w:rFonts w:ascii="Frutiger LT Std 45 Light" w:hAnsi="Frutiger LT Std 45 Light"/>
      <w:sz w:val="24"/>
      <w:szCs w:val="24"/>
    </w:rPr>
  </w:style>
  <w:style w:type="character" w:customStyle="1" w:styleId="A12">
    <w:name w:val="A12"/>
    <w:uiPriority w:val="99"/>
    <w:rsid w:val="00087161"/>
    <w:rPr>
      <w:rFonts w:cs="Frutiger LT Std 45 Light"/>
      <w:color w:val="000000"/>
      <w:sz w:val="32"/>
      <w:szCs w:val="32"/>
    </w:rPr>
  </w:style>
  <w:style w:type="paragraph" w:styleId="PlainText">
    <w:name w:val="Plain Text"/>
    <w:link w:val="PlainTextChar"/>
    <w:uiPriority w:val="99"/>
    <w:rsid w:val="0020554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character" w:customStyle="1" w:styleId="PlainTextChar">
    <w:name w:val="Plain Text Char"/>
    <w:basedOn w:val="DefaultParagraphFont"/>
    <w:link w:val="PlainText"/>
    <w:uiPriority w:val="99"/>
    <w:rsid w:val="00205549"/>
    <w:rPr>
      <w:rFonts w:ascii="Calibri" w:eastAsia="Calibri" w:hAnsi="Calibri" w:cs="Calibri"/>
      <w:color w:val="000000"/>
      <w:u w:color="000000"/>
      <w:bdr w:val="nil"/>
      <w:lang w:val="en-US"/>
    </w:rPr>
  </w:style>
  <w:style w:type="paragraph" w:styleId="NormalWeb">
    <w:name w:val="Normal (Web)"/>
    <w:basedOn w:val="Normal"/>
    <w:uiPriority w:val="99"/>
    <w:unhideWhenUsed/>
    <w:rsid w:val="002055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205549"/>
  </w:style>
  <w:style w:type="paragraph" w:customStyle="1" w:styleId="xelementtoproof">
    <w:name w:val="x_elementtoproof"/>
    <w:basedOn w:val="Normal"/>
    <w:rsid w:val="00FA6717"/>
    <w:pPr>
      <w:spacing w:after="0" w:line="240" w:lineRule="auto"/>
    </w:pPr>
    <w:rPr>
      <w:rFonts w:ascii="Calibri" w:hAnsi="Calibri" w:cs="Calibri"/>
      <w:lang w:eastAsia="en-GB"/>
    </w:rPr>
  </w:style>
  <w:style w:type="paragraph" w:customStyle="1" w:styleId="xmsonormal0">
    <w:name w:val="xmsonormal"/>
    <w:basedOn w:val="Normal"/>
    <w:rsid w:val="004125A6"/>
    <w:pPr>
      <w:spacing w:after="0" w:line="240" w:lineRule="auto"/>
    </w:pPr>
    <w:rPr>
      <w:rFonts w:ascii="Calibri" w:hAnsi="Calibri" w:cs="Calibri"/>
      <w:lang w:eastAsia="en-GB"/>
    </w:rPr>
  </w:style>
  <w:style w:type="paragraph" w:customStyle="1" w:styleId="elementtoproof">
    <w:name w:val="elementtoproof"/>
    <w:basedOn w:val="Normal"/>
    <w:rsid w:val="00CD58A7"/>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5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7730">
      <w:bodyDiv w:val="1"/>
      <w:marLeft w:val="0"/>
      <w:marRight w:val="0"/>
      <w:marTop w:val="0"/>
      <w:marBottom w:val="0"/>
      <w:divBdr>
        <w:top w:val="none" w:sz="0" w:space="0" w:color="auto"/>
        <w:left w:val="none" w:sz="0" w:space="0" w:color="auto"/>
        <w:bottom w:val="none" w:sz="0" w:space="0" w:color="auto"/>
        <w:right w:val="none" w:sz="0" w:space="0" w:color="auto"/>
      </w:divBdr>
    </w:div>
    <w:div w:id="970790461">
      <w:bodyDiv w:val="1"/>
      <w:marLeft w:val="0"/>
      <w:marRight w:val="0"/>
      <w:marTop w:val="0"/>
      <w:marBottom w:val="0"/>
      <w:divBdr>
        <w:top w:val="none" w:sz="0" w:space="0" w:color="auto"/>
        <w:left w:val="none" w:sz="0" w:space="0" w:color="auto"/>
        <w:bottom w:val="none" w:sz="0" w:space="0" w:color="auto"/>
        <w:right w:val="none" w:sz="0" w:space="0" w:color="auto"/>
      </w:divBdr>
    </w:div>
    <w:div w:id="998506589">
      <w:bodyDiv w:val="1"/>
      <w:marLeft w:val="0"/>
      <w:marRight w:val="0"/>
      <w:marTop w:val="0"/>
      <w:marBottom w:val="0"/>
      <w:divBdr>
        <w:top w:val="none" w:sz="0" w:space="0" w:color="auto"/>
        <w:left w:val="none" w:sz="0" w:space="0" w:color="auto"/>
        <w:bottom w:val="none" w:sz="0" w:space="0" w:color="auto"/>
        <w:right w:val="none" w:sz="0" w:space="0" w:color="auto"/>
      </w:divBdr>
    </w:div>
    <w:div w:id="1094059372">
      <w:bodyDiv w:val="1"/>
      <w:marLeft w:val="0"/>
      <w:marRight w:val="0"/>
      <w:marTop w:val="0"/>
      <w:marBottom w:val="0"/>
      <w:divBdr>
        <w:top w:val="none" w:sz="0" w:space="0" w:color="auto"/>
        <w:left w:val="none" w:sz="0" w:space="0" w:color="auto"/>
        <w:bottom w:val="none" w:sz="0" w:space="0" w:color="auto"/>
        <w:right w:val="none" w:sz="0" w:space="0" w:color="auto"/>
      </w:divBdr>
    </w:div>
    <w:div w:id="1345087264">
      <w:bodyDiv w:val="1"/>
      <w:marLeft w:val="0"/>
      <w:marRight w:val="0"/>
      <w:marTop w:val="0"/>
      <w:marBottom w:val="0"/>
      <w:divBdr>
        <w:top w:val="none" w:sz="0" w:space="0" w:color="auto"/>
        <w:left w:val="none" w:sz="0" w:space="0" w:color="auto"/>
        <w:bottom w:val="none" w:sz="0" w:space="0" w:color="auto"/>
        <w:right w:val="none" w:sz="0" w:space="0" w:color="auto"/>
      </w:divBdr>
    </w:div>
    <w:div w:id="1629701808">
      <w:bodyDiv w:val="1"/>
      <w:marLeft w:val="0"/>
      <w:marRight w:val="0"/>
      <w:marTop w:val="0"/>
      <w:marBottom w:val="0"/>
      <w:divBdr>
        <w:top w:val="none" w:sz="0" w:space="0" w:color="auto"/>
        <w:left w:val="none" w:sz="0" w:space="0" w:color="auto"/>
        <w:bottom w:val="none" w:sz="0" w:space="0" w:color="auto"/>
        <w:right w:val="none" w:sz="0" w:space="0" w:color="auto"/>
      </w:divBdr>
    </w:div>
    <w:div w:id="1663895315">
      <w:bodyDiv w:val="1"/>
      <w:marLeft w:val="0"/>
      <w:marRight w:val="0"/>
      <w:marTop w:val="0"/>
      <w:marBottom w:val="0"/>
      <w:divBdr>
        <w:top w:val="none" w:sz="0" w:space="0" w:color="auto"/>
        <w:left w:val="none" w:sz="0" w:space="0" w:color="auto"/>
        <w:bottom w:val="none" w:sz="0" w:space="0" w:color="auto"/>
        <w:right w:val="none" w:sz="0" w:space="0" w:color="auto"/>
      </w:divBdr>
    </w:div>
    <w:div w:id="1692947086">
      <w:bodyDiv w:val="1"/>
      <w:marLeft w:val="0"/>
      <w:marRight w:val="0"/>
      <w:marTop w:val="0"/>
      <w:marBottom w:val="0"/>
      <w:divBdr>
        <w:top w:val="none" w:sz="0" w:space="0" w:color="auto"/>
        <w:left w:val="none" w:sz="0" w:space="0" w:color="auto"/>
        <w:bottom w:val="none" w:sz="0" w:space="0" w:color="auto"/>
        <w:right w:val="none" w:sz="0" w:space="0" w:color="auto"/>
      </w:divBdr>
    </w:div>
    <w:div w:id="214639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ehq-production-europe.s3.eu-west-1.amazonaws.com%2Fb3ac8033cf0896bb4307b3b155b4b5da47484c46%2Foriginal%2F1712059029%2Fbd87cf594d6c3a553dae1dba821ad27d_People%2527s_Panel_presentation_Mar_2024.pdf%3FX-Amz-Algorithm%3DAWS4-HMAC-SHA256%26X-Amz-Credential%3DAKIA4KKNQAKICO37GBEP%252F20240521%252Feu-west-1%252Fs3%252Faws4_request%26X-Amz-Date%3D20240521T063133Z%26X-Amz-Expires%3D300%26X-Amz-SignedHeaders%3Dhost%26X-Amz-Signature%3Df62047e6d1b011b9778fe9553c857f21696a3b6d2fc4bdb68991df49100376ec&amp;data=05%7C02%7Cchristina.gradowski%40nhs.net%7Cf413dc97f54e48220b6508dc7be394c0%7C37c354b285b047f5b22207b48d774ee3%7C0%7C0%7C638521464575183383%7CUnknown%7CTWFpbGZsb3d8eyJWIjoiMC4wLjAwMDAiLCJQIjoiV2luMzIiLCJBTiI6Ik1haWwiLCJXVCI6Mn0%3D%7C0%7C%7C%7C&amp;sdata=ACUL63coQlb2cqnQrWecKVoxy%2B88ZYmJH1SGAumn%2Bwc%3D&amp;reserved=0" TargetMode="External"/><Relationship Id="rId18" Type="http://schemas.openxmlformats.org/officeDocument/2006/relationships/hyperlink" Target="https://www.nhsglos.nhs.uk/wp-content/uploads/2022/01/NHS-Gloucestershire-ICB-Constitution-01.07.22.pdf" TargetMode="External"/><Relationship Id="rId26" Type="http://schemas.openxmlformats.org/officeDocument/2006/relationships/hyperlink" Target="https://gbr01.safelinks.protection.outlook.com/?url=https%3A%2F%2Fwww.england.nhs.uk%2Fpublication%2Fstopping-over-medication-of-people-with-a-learning-disability-autism-or-both%2F&amp;data=05%7C01%7Cchristina.gradowski%40nhs.net%7C9fbdaa1d723d41a3d8a008daceeae9cd%7C37c354b285b047f5b22207b48d774ee3%7C0%7C1%7C638049805589263707%7CUnknown%7CTWFpbGZsb3d8eyJWIjoiMC4wLjAwMDAiLCJQIjoiV2luMzIiLCJBTiI6Ik1haWwiLCJXVCI6Mn0%3D%7C3000%7C%7C%7C&amp;sdata=9%2FlcfycvZ%2BL0Cqhn9vVJW7%2BfGhW1KbfCk1FLqiBMkYE%3D&amp;reserved=0" TargetMode="External"/><Relationship Id="rId3" Type="http://schemas.openxmlformats.org/officeDocument/2006/relationships/styles" Target="styles.xml"/><Relationship Id="rId21" Type="http://schemas.openxmlformats.org/officeDocument/2006/relationships/hyperlink" Target="https://www.nhsglos.nhs.uk/wp-content/uploads/2023/07/Annual-Report-22-23_9m.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br01.safelinks.protection.outlook.com/?url=https%3A%2F%2Fwww.england.nhs.uk%2Fwp-content%2Fuploads%2F2023%2F11%2FPR2128-i-nhs-englands-statement-on-information-on-health-inequalities.pdf&amp;data=05%7C02%7Cchristina.gradowski%40nhs.net%7C28c760ce47de42a064a008dd0d69ff5d%7C37c354b285b047f5b22207b48d774ee3%7C0%7C0%7C638681471089615741%7CUnknown%7CTWFpbGZsb3d8eyJFbXB0eU1hcGkiOnRydWUsIlYiOiIwLjAuMDAwMCIsIlAiOiJXaW4zMiIsIkFOIjoiTWFpbCIsIldUIjoyfQ%3D%3D%7C0%7C%7C%7C&amp;sdata=qUumO%2FQMHMGBzVYDqZqDcIXUjlBmwMBsFudfW%2B2ztNM%3D&amp;reserved=0" TargetMode="External"/><Relationship Id="rId17" Type="http://schemas.openxmlformats.org/officeDocument/2006/relationships/hyperlink" Target="https://gbr01.safelinks.protection.outlook.com/?url=https%3A%2F%2Fwww.england.nhs.uk%2Fwp-content%2Fuploads%2F2019%2F05%2Fmandatory-network-agreement-updated-may-2019.pdf&amp;data=05%7C01%7Cchristina.gradowski%40nhs.net%7C09a29f56c89345a32dbd08dbf021cd0e%7C37c354b285b047f5b22207b48d774ee3%7C0%7C0%7C638367800182168890%7CUnknown%7CTWFpbGZsb3d8eyJWIjoiMC4wLjAwMDAiLCJQIjoiV2luMzIiLCJBTiI6Ik1haWwiLCJXVCI6Mn0%3D%7C3000%7C%7C%7C&amp;sdata=R3N9lg%2BJBFm3s4gnOXauWVTzwNdGW%2Bhm7XXvcRYpl7Q%3D&amp;reserved=0" TargetMode="External"/><Relationship Id="rId25" Type="http://schemas.openxmlformats.org/officeDocument/2006/relationships/hyperlink" Target="https://gbr01.safelinks.protection.outlook.com/?url=https%3A%2F%2Fyoutu.be%2FrxwINdfu4-k&amp;data=05%7C01%7Cchristina.gradowski%40nhs.net%7C9fbdaa1d723d41a3d8a008daceeae9cd%7C37c354b285b047f5b22207b48d774ee3%7C0%7C1%7C638049805589263707%7CUnknown%7CTWFpbGZsb3d8eyJWIjoiMC4wLjAwMDAiLCJQIjoiV2luMzIiLCJBTiI6Ik1haWwiLCJXVCI6Mn0%3D%7C3000%7C%7C%7C&amp;sdata=34zaRELiljnbT6uAljWTf%2BUaP9E2UaE3UAry1AN%2FrYg%3D&amp;reserved=0" TargetMode="External"/><Relationship Id="rId33" Type="http://schemas.openxmlformats.org/officeDocument/2006/relationships/hyperlink" Target="https://www.nhsglos.nhs.uk/have-your-say/working-with-you/strategy-and-insight/" TargetMode="External"/><Relationship Id="rId2" Type="http://schemas.openxmlformats.org/officeDocument/2006/relationships/numbering" Target="numbering.xml"/><Relationship Id="rId16" Type="http://schemas.openxmlformats.org/officeDocument/2006/relationships/hyperlink" Target="https://gbr01.safelinks.protection.outlook.com/?url=https%3A%2F%2Fwww.ghc.nhs.uk%2Fwho-we-are%2Fbig-health%2F&amp;data=05%7C02%7Cchristina.gradowski%40nhs.net%7Cf413dc97f54e48220b6508dc7be394c0%7C37c354b285b047f5b22207b48d774ee3%7C0%7C0%7C638521464575198309%7CUnknown%7CTWFpbGZsb3d8eyJWIjoiMC4wLjAwMDAiLCJQIjoiV2luMzIiLCJBTiI6Ik1haWwiLCJXVCI6Mn0%3D%7C0%7C%7C%7C&amp;sdata=2hgwvtXsfuJioK4gZE9LoNL5JSOEiNfgp%2FNf5EJy19U%3D&amp;reserved=0" TargetMode="External"/><Relationship Id="rId20" Type="http://schemas.openxmlformats.org/officeDocument/2006/relationships/hyperlink" Target="https://www.nhsglos.nhs.uk/about-us/how-we-work/the-icb-board/governance-handbook-2/" TargetMode="External"/><Relationship Id="rId29" Type="http://schemas.openxmlformats.org/officeDocument/2006/relationships/hyperlink" Target="https://gbr01.safelinks.protection.outlook.com/?url=https%3A%2F%2Fwww.yourewelcomeglos.org%2F&amp;data=05%7C01%7Cchristina.gradowski%40nhs.net%7C9fbdaa1d723d41a3d8a008daceeae9cd%7C37c354b285b047f5b22207b48d774ee3%7C0%7C1%7C638049805589263707%7CUnknown%7CTWFpbGZsb3d8eyJWIjoiMC4wLjAwMDAiLCJQIjoiV2luMzIiLCJBTiI6Ik1haWwiLCJXVCI6Mn0%3D%7C3000%7C%7C%7C&amp;sdata=fAqu%2Bzo6OIEHADX3XG1oIOU0K8t3PLtmq%2BYDOzc8Igc%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nhsglos.nhs.uk%2Fwp-content%2Fuploads%2F2022%2F06%2FNHS-Gloucestershire-ICB-Working-With-People-And-Communities-Strategy-v1.0.pdf&amp;data=05%7C02%7Cryan.brunsdon%40nhs.net%7Cbf85b3dd28d742cc89a308dd6aeb9610%7C37c354b285b047f5b22207b48d774ee3%7C0%7C0%7C638784282254511869%7CUnknown%7CTWFpbGZsb3d8eyJFbXB0eU1hcGkiOnRydWUsIlYiOiIwLjAuMDAwMCIsIlAiOiJXaW4zMiIsIkFOIjoiTWFpbCIsIldUIjoyfQ%3D%3D%7C0%7C%7C%7C&amp;sdata=kvmS72eh0psvAAeM%2FY1xivMIWoWk4NJGGcknY2157uw%3D&amp;reserved=0" TargetMode="External"/><Relationship Id="rId24" Type="http://schemas.openxmlformats.org/officeDocument/2006/relationships/hyperlink" Target="https://gbr01.safelinks.protection.outlook.com/?url=https%3A%2F%2Fwww.sps.nhs.uk%2Fwp-content%2Fuploads%2F2020%2F01%2FRMOC-Shared-Care-for-Medicines-Guidance-A-Standard-Approach-Live-1.0.pdf&amp;data=05%7C01%7Cchristina.gradowski%40nhs.net%7C479f78d1a2f043e173e108dbbdd55ed5%7C37c354b285b047f5b22207b48d774ee3%7C0%7C0%7C638312496331008449%7CUnknown%7CTWFpbGZsb3d8eyJWIjoiMC4wLjAwMDAiLCJQIjoiV2luMzIiLCJBTiI6Ik1haWwiLCJXVCI6Mn0%3D%7C3000%7C%7C%7C&amp;sdata=q1yl1g%2FrKb8sTgHMUhPUdQHgMALx0X7U%2FH3W%2Fp8bnSI%3D&amp;reserved=0" TargetMode="External"/><Relationship Id="rId32" Type="http://schemas.openxmlformats.org/officeDocument/2006/relationships/hyperlink" Target="https://gbr01.safelinks.protection.outlook.com/?url=https%3A%2F%2Fg-care.glos.nhs.uk%2Fuploads%2Ffiles%2FPositive%2520Behaviour%2520Support%2520Consultation%2520Clinics.docx&amp;data=05%7C01%7Cchristina.gradowski%40nhs.net%7C9fbdaa1d723d41a3d8a008daceeae9cd%7C37c354b285b047f5b22207b48d774ee3%7C0%7C1%7C638049805589263707%7CUnknown%7CTWFpbGZsb3d8eyJWIjoiMC4wLjAwMDAiLCJQIjoiV2luMzIiLCJBTiI6Ik1haWwiLCJXVCI6Mn0%3D%7C3000%7C%7C%7C&amp;sdata=UEuWHvjPg8TAM15dK1%2F50KAU%2BlRYuPL27wObROF7SoU%3D&amp;reserved=0"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nhsglos.nhs.uk/wp-content/uploads/2023/07/Annual-Report-22-23_9m.pdf" TargetMode="External"/><Relationship Id="rId28" Type="http://schemas.openxmlformats.org/officeDocument/2006/relationships/hyperlink" Target="https://gbr01.safelinks.protection.outlook.com/?url=https%3A%2F%2Fyoutu.be%2FSOOJjF8bCmY&amp;data=05%7C01%7Cchristina.gradowski%40nhs.net%7C9fbdaa1d723d41a3d8a008daceeae9cd%7C37c354b285b047f5b22207b48d774ee3%7C0%7C1%7C638049805589263707%7CUnknown%7CTWFpbGZsb3d8eyJWIjoiMC4wLjAwMDAiLCJQIjoiV2luMzIiLCJBTiI6Ik1haWwiLCJXVCI6Mn0%3D%7C3000%7C%7C%7C&amp;sdata=64vk%2F%2BHy9V8UnGSv8OVvn%2FQKi76nOLddb%2ByboubH1XM%3D&amp;reserved=0" TargetMode="External"/><Relationship Id="rId36" Type="http://schemas.openxmlformats.org/officeDocument/2006/relationships/theme" Target="theme/theme1.xml"/><Relationship Id="rId10" Type="http://schemas.openxmlformats.org/officeDocument/2006/relationships/hyperlink" Target="https://www.digitalhealth.net/wp-content/uploads/2025/05/Model-Integrated-Care-Board-%E2%80%93-Blueprint-v1.0.pdf" TargetMode="External"/><Relationship Id="rId19" Type="http://schemas.openxmlformats.org/officeDocument/2006/relationships/hyperlink" Target="https://www.nhsglos.nhs.uk/about-us/how-we-work/the-icb-board/governance-handbook-2/" TargetMode="External"/><Relationship Id="rId31" Type="http://schemas.openxmlformats.org/officeDocument/2006/relationships/hyperlink" Target="https://gbr01.safelinks.protection.outlook.com/?url=https%3A%2F%2Fyoutu.be%2Fepjud2Of610&amp;data=05%7C01%7Cchristina.gradowski%40nhs.net%7C9fbdaa1d723d41a3d8a008daceeae9cd%7C37c354b285b047f5b22207b48d774ee3%7C0%7C1%7C638049805589263707%7CUnknown%7CTWFpbGZsb3d8eyJWIjoiMC4wLjAwMDAiLCJQIjoiV2luMzIiLCJBTiI6Ik1haWwiLCJXVCI6Mn0%3D%7C3000%7C%7C%7C&amp;sdata=IJAErVnmW02xGHxZx7bl6v3iWiHoM8BXriL96cRRMHw%3D&amp;reserve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glos.nhs.uk/about-us/who-we-are-and-what-we-do/publications/" TargetMode="External"/><Relationship Id="rId22" Type="http://schemas.openxmlformats.org/officeDocument/2006/relationships/hyperlink" Target="https://www.nhsglos.nhs.uk/about-us/how-we-meet-our-duties/using-your-information/register-of-interests/" TargetMode="External"/><Relationship Id="rId27" Type="http://schemas.openxmlformats.org/officeDocument/2006/relationships/hyperlink" Target="https://gbr01.safelinks.protection.outlook.com/?url=https%3A%2F%2Fg-care.glos.nhs.uk%2Feducation%2F650&amp;data=05%7C01%7Cchristina.gradowski%40nhs.net%7C9fbdaa1d723d41a3d8a008daceeae9cd%7C37c354b285b047f5b22207b48d774ee3%7C0%7C1%7C638049805589263707%7CUnknown%7CTWFpbGZsb3d8eyJWIjoiMC4wLjAwMDAiLCJQIjoiV2luMzIiLCJBTiI6Ik1haWwiLCJXVCI6Mn0%3D%7C3000%7C%7C%7C&amp;sdata=xVZo2wgGTtnOth1ptMDCzgZ%2Bt54bOE1j%2Fw%2F98VSMSIs%3D&amp;reserved=0" TargetMode="External"/><Relationship Id="rId30" Type="http://schemas.openxmlformats.org/officeDocument/2006/relationships/hyperlink" Target="https://gbr01.safelinks.protection.outlook.com/?url=https%3A%2F%2Fg-care.glos.nhs.uk%2Fpathway%2F1093&amp;data=05%7C01%7Cchristina.gradowski%40nhs.net%7C9fbdaa1d723d41a3d8a008daceeae9cd%7C37c354b285b047f5b22207b48d774ee3%7C0%7C1%7C638049805589263707%7CUnknown%7CTWFpbGZsb3d8eyJWIjoiMC4wLjAwMDAiLCJQIjoiV2luMzIiLCJBTiI6Ik1haWwiLCJXVCI6Mn0%3D%7C3000%7C%7C%7C&amp;sdata=btn2wCr5bldnuuki72YPFU50k0AcWQHF305C2nzH6yk%3D&amp;reserved=0"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A007-9696-49FB-B0CF-E37E509B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13581</Words>
  <Characters>77416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90816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GRADOWSKI, Christina (NHS GLOUCESTERSHIRE ICB - 11M)</dc:creator>
  <cp:keywords/>
  <dc:description/>
  <cp:lastModifiedBy>Christina</cp:lastModifiedBy>
  <cp:revision>2</cp:revision>
  <dcterms:created xsi:type="dcterms:W3CDTF">2025-06-04T09:13:00Z</dcterms:created>
  <dcterms:modified xsi:type="dcterms:W3CDTF">2025-06-04T09:13:00Z</dcterms:modified>
</cp:coreProperties>
</file>