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0DF0" w14:textId="77777777" w:rsidR="00403B37" w:rsidRDefault="00403B37" w:rsidP="00403B37">
      <w:bookmarkStart w:id="0" w:name="_Toc104535040"/>
      <w:r>
        <w:rPr>
          <w:rFonts w:cs="Arial"/>
          <w:b/>
          <w:bCs/>
          <w:noProof/>
        </w:rPr>
        <w:drawing>
          <wp:inline distT="0" distB="0" distL="0" distR="0" wp14:anchorId="3A56B1D0" wp14:editId="2AF05BB2">
            <wp:extent cx="2743200" cy="73800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15932" b="21356"/>
                    <a:stretch>
                      <a:fillRect/>
                    </a:stretch>
                  </pic:blipFill>
                  <pic:spPr bwMode="auto">
                    <a:xfrm>
                      <a:off x="0" y="0"/>
                      <a:ext cx="2743200" cy="738000"/>
                    </a:xfrm>
                    <a:prstGeom prst="rect">
                      <a:avLst/>
                    </a:prstGeom>
                    <a:noFill/>
                    <a:ln>
                      <a:noFill/>
                    </a:ln>
                  </pic:spPr>
                </pic:pic>
              </a:graphicData>
            </a:graphic>
          </wp:inline>
        </w:drawing>
      </w:r>
      <w:r>
        <w:tab/>
        <w:t xml:space="preserve">  </w:t>
      </w:r>
      <w:r>
        <w:rPr>
          <w:b/>
          <w:noProof/>
          <w:sz w:val="36"/>
          <w:szCs w:val="36"/>
          <w:shd w:val="clear" w:color="auto" w:fill="CCFFCC"/>
        </w:rPr>
        <w:drawing>
          <wp:inline distT="0" distB="0" distL="0" distR="0" wp14:anchorId="61FA7B0D" wp14:editId="614F952F">
            <wp:extent cx="2324100" cy="929640"/>
            <wp:effectExtent l="0" t="0" r="0" b="381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00B940.tmp"/>
                    <pic:cNvPicPr/>
                  </pic:nvPicPr>
                  <pic:blipFill rotWithShape="1">
                    <a:blip r:embed="rId11">
                      <a:extLst>
                        <a:ext uri="{28A0092B-C50C-407E-A947-70E740481C1C}">
                          <a14:useLocalDpi xmlns:a14="http://schemas.microsoft.com/office/drawing/2010/main" val="0"/>
                        </a:ext>
                      </a:extLst>
                    </a:blip>
                    <a:srcRect t="13187" r="3376" b="5068"/>
                    <a:stretch/>
                  </pic:blipFill>
                  <pic:spPr bwMode="auto">
                    <a:xfrm>
                      <a:off x="0" y="0"/>
                      <a:ext cx="2327978" cy="931191"/>
                    </a:xfrm>
                    <a:prstGeom prst="rect">
                      <a:avLst/>
                    </a:prstGeom>
                    <a:ln>
                      <a:noFill/>
                    </a:ln>
                    <a:extLst>
                      <a:ext uri="{53640926-AAD7-44D8-BBD7-CCE9431645EC}">
                        <a14:shadowObscured xmlns:a14="http://schemas.microsoft.com/office/drawing/2010/main"/>
                      </a:ext>
                    </a:extLst>
                  </pic:spPr>
                </pic:pic>
              </a:graphicData>
            </a:graphic>
          </wp:inline>
        </w:drawing>
      </w:r>
    </w:p>
    <w:p w14:paraId="6FD6D928" w14:textId="09CAC289" w:rsidR="00403B37" w:rsidRDefault="00403B37" w:rsidP="00403B37"/>
    <w:p w14:paraId="4295C4AE" w14:textId="06A728EC" w:rsidR="00403B37" w:rsidRDefault="00403B37" w:rsidP="00403B37"/>
    <w:p w14:paraId="55D993D0" w14:textId="1708879A" w:rsidR="00403B37" w:rsidRDefault="00403B37" w:rsidP="00403B37"/>
    <w:p w14:paraId="3D46EE25" w14:textId="77777777" w:rsidR="00403B37" w:rsidRDefault="00403B37" w:rsidP="00403B37"/>
    <w:bookmarkEnd w:id="0"/>
    <w:p w14:paraId="1542526E" w14:textId="77777777" w:rsidR="00403B37" w:rsidRDefault="00403B37" w:rsidP="00403B37">
      <w:pPr>
        <w:tabs>
          <w:tab w:val="left" w:pos="1335"/>
          <w:tab w:val="left" w:pos="1980"/>
        </w:tabs>
        <w:rPr>
          <w:color w:val="0070C0"/>
          <w:sz w:val="56"/>
          <w:szCs w:val="52"/>
        </w:rPr>
      </w:pPr>
      <w:r>
        <w:rPr>
          <w:color w:val="0070C0"/>
          <w:sz w:val="56"/>
          <w:szCs w:val="52"/>
        </w:rPr>
        <w:tab/>
      </w:r>
      <w:r>
        <w:rPr>
          <w:color w:val="0070C0"/>
          <w:sz w:val="56"/>
          <w:szCs w:val="52"/>
        </w:rPr>
        <w:tab/>
      </w:r>
    </w:p>
    <w:p w14:paraId="2C60FE62" w14:textId="77777777" w:rsidR="00403B37" w:rsidRPr="001A5FA5" w:rsidRDefault="00403B37" w:rsidP="00403B37">
      <w:pPr>
        <w:jc w:val="center"/>
        <w:rPr>
          <w:color w:val="0070C0"/>
          <w:sz w:val="48"/>
          <w:szCs w:val="44"/>
        </w:rPr>
      </w:pPr>
    </w:p>
    <w:p w14:paraId="200BC6D3" w14:textId="77777777" w:rsidR="00403B37" w:rsidRPr="001A5FA5" w:rsidRDefault="00403B37" w:rsidP="00403B37">
      <w:pPr>
        <w:jc w:val="center"/>
        <w:rPr>
          <w:color w:val="0070C0"/>
          <w:sz w:val="48"/>
          <w:szCs w:val="44"/>
        </w:rPr>
      </w:pPr>
    </w:p>
    <w:p w14:paraId="7ED76297" w14:textId="77777777" w:rsidR="00403B37" w:rsidRPr="001A5FA5" w:rsidRDefault="00403B37" w:rsidP="00403B37">
      <w:pPr>
        <w:jc w:val="center"/>
        <w:rPr>
          <w:color w:val="0070C0"/>
          <w:sz w:val="48"/>
          <w:szCs w:val="44"/>
        </w:rPr>
      </w:pPr>
    </w:p>
    <w:p w14:paraId="27EE482C" w14:textId="77777777" w:rsidR="00403B37" w:rsidRPr="001A5FA5" w:rsidRDefault="00403B37" w:rsidP="00403B37">
      <w:pPr>
        <w:jc w:val="center"/>
        <w:rPr>
          <w:color w:val="0070C0"/>
          <w:sz w:val="48"/>
          <w:szCs w:val="44"/>
        </w:rPr>
      </w:pPr>
    </w:p>
    <w:p w14:paraId="7B5389A3" w14:textId="77777777" w:rsidR="00403B37" w:rsidRDefault="00403B37" w:rsidP="00403B37">
      <w:pPr>
        <w:jc w:val="center"/>
        <w:rPr>
          <w:color w:val="0070C0"/>
          <w:sz w:val="56"/>
          <w:szCs w:val="52"/>
        </w:rPr>
      </w:pPr>
      <w:r>
        <w:rPr>
          <w:color w:val="0070C0"/>
          <w:sz w:val="56"/>
          <w:szCs w:val="52"/>
        </w:rPr>
        <w:t>NHS Gloucestershire</w:t>
      </w:r>
    </w:p>
    <w:p w14:paraId="4ED42142" w14:textId="77777777" w:rsidR="00403B37" w:rsidRDefault="00403B37" w:rsidP="00403B37">
      <w:pPr>
        <w:jc w:val="center"/>
        <w:rPr>
          <w:color w:val="0070C0"/>
          <w:sz w:val="56"/>
          <w:szCs w:val="52"/>
        </w:rPr>
      </w:pPr>
      <w:r>
        <w:rPr>
          <w:color w:val="0070C0"/>
          <w:sz w:val="56"/>
          <w:szCs w:val="52"/>
        </w:rPr>
        <w:t>Integrated Care Board</w:t>
      </w:r>
    </w:p>
    <w:p w14:paraId="3B0CC24F" w14:textId="77777777" w:rsidR="00403B37" w:rsidRDefault="00403B37" w:rsidP="00403B37">
      <w:pPr>
        <w:jc w:val="center"/>
        <w:rPr>
          <w:color w:val="0070C0"/>
          <w:sz w:val="56"/>
          <w:szCs w:val="52"/>
        </w:rPr>
      </w:pPr>
    </w:p>
    <w:p w14:paraId="738728AA" w14:textId="049C716C" w:rsidR="00403B37" w:rsidRPr="00DC5C11" w:rsidRDefault="00403B37" w:rsidP="00403B37">
      <w:pPr>
        <w:jc w:val="center"/>
        <w:rPr>
          <w:b/>
          <w:bCs/>
          <w:color w:val="0070C0"/>
          <w:sz w:val="56"/>
          <w:szCs w:val="52"/>
        </w:rPr>
      </w:pPr>
      <w:r>
        <w:rPr>
          <w:b/>
          <w:bCs/>
          <w:color w:val="0070C0"/>
          <w:sz w:val="56"/>
          <w:szCs w:val="52"/>
        </w:rPr>
        <w:t>Scheme of Reservation and Delegation (SoRD)</w:t>
      </w:r>
    </w:p>
    <w:p w14:paraId="232FE50A" w14:textId="77777777" w:rsidR="00403B37" w:rsidRDefault="00403B37" w:rsidP="00403B37">
      <w:pPr>
        <w:jc w:val="center"/>
        <w:rPr>
          <w:color w:val="0070C0"/>
          <w:sz w:val="56"/>
          <w:szCs w:val="52"/>
        </w:rPr>
      </w:pPr>
    </w:p>
    <w:p w14:paraId="7F727E08" w14:textId="124046BE" w:rsidR="00403B37" w:rsidRDefault="00403B37" w:rsidP="00403B37">
      <w:pPr>
        <w:jc w:val="center"/>
        <w:rPr>
          <w:color w:val="0070C0"/>
          <w:sz w:val="40"/>
          <w:szCs w:val="36"/>
        </w:rPr>
      </w:pPr>
      <w:r w:rsidRPr="00834DE6">
        <w:rPr>
          <w:color w:val="0070C0"/>
          <w:sz w:val="40"/>
          <w:szCs w:val="36"/>
        </w:rPr>
        <w:t>v1.</w:t>
      </w:r>
      <w:r w:rsidR="004F3074">
        <w:rPr>
          <w:color w:val="0070C0"/>
          <w:sz w:val="40"/>
          <w:szCs w:val="36"/>
        </w:rPr>
        <w:t>1</w:t>
      </w:r>
    </w:p>
    <w:p w14:paraId="6659EB18" w14:textId="3EAD1791" w:rsidR="00403B37" w:rsidRPr="001C2476" w:rsidRDefault="004F3074" w:rsidP="00403B37">
      <w:pPr>
        <w:jc w:val="center"/>
        <w:rPr>
          <w:color w:val="0070C0"/>
          <w:sz w:val="28"/>
          <w:szCs w:val="24"/>
        </w:rPr>
      </w:pPr>
      <w:r>
        <w:rPr>
          <w:color w:val="0070C0"/>
          <w:sz w:val="28"/>
          <w:szCs w:val="24"/>
        </w:rPr>
        <w:t>1</w:t>
      </w:r>
      <w:r w:rsidRPr="004F3074">
        <w:rPr>
          <w:color w:val="0070C0"/>
          <w:sz w:val="28"/>
          <w:szCs w:val="24"/>
          <w:vertAlign w:val="superscript"/>
        </w:rPr>
        <w:t>st</w:t>
      </w:r>
      <w:r>
        <w:rPr>
          <w:color w:val="0070C0"/>
          <w:sz w:val="28"/>
          <w:szCs w:val="24"/>
        </w:rPr>
        <w:t xml:space="preserve"> April </w:t>
      </w:r>
      <w:r w:rsidR="00403B37" w:rsidRPr="001C2476">
        <w:rPr>
          <w:color w:val="0070C0"/>
          <w:sz w:val="28"/>
          <w:szCs w:val="24"/>
        </w:rPr>
        <w:t>202</w:t>
      </w:r>
      <w:r>
        <w:rPr>
          <w:color w:val="0070C0"/>
          <w:sz w:val="28"/>
          <w:szCs w:val="24"/>
        </w:rPr>
        <w:t>5</w:t>
      </w:r>
    </w:p>
    <w:p w14:paraId="229CF108" w14:textId="77777777" w:rsidR="00403B37" w:rsidRDefault="00403B37" w:rsidP="00403B37">
      <w:pPr>
        <w:spacing w:after="200"/>
      </w:pPr>
      <w:r>
        <w:br w:type="page"/>
      </w:r>
    </w:p>
    <w:p w14:paraId="49A7FB52" w14:textId="77777777" w:rsidR="0098724C" w:rsidRPr="004B5834" w:rsidRDefault="0098724C" w:rsidP="0098724C">
      <w:pPr>
        <w:pStyle w:val="ListParagraph"/>
        <w:numPr>
          <w:ilvl w:val="0"/>
          <w:numId w:val="1"/>
        </w:numPr>
        <w:ind w:left="851" w:hanging="851"/>
        <w:rPr>
          <w:b/>
          <w:bCs/>
        </w:rPr>
      </w:pPr>
      <w:r>
        <w:rPr>
          <w:b/>
          <w:bCs/>
        </w:rPr>
        <w:lastRenderedPageBreak/>
        <w:t>Background</w:t>
      </w:r>
    </w:p>
    <w:p w14:paraId="4C615733" w14:textId="77777777" w:rsidR="0098724C" w:rsidRDefault="0098724C" w:rsidP="0098724C">
      <w:pPr>
        <w:pStyle w:val="ListParagraph"/>
        <w:ind w:left="851" w:hanging="851"/>
      </w:pPr>
    </w:p>
    <w:p w14:paraId="4D5B1445" w14:textId="77777777" w:rsidR="0098724C" w:rsidRPr="00892B14" w:rsidRDefault="0098724C" w:rsidP="0098724C">
      <w:pPr>
        <w:pStyle w:val="ListParagraph"/>
        <w:numPr>
          <w:ilvl w:val="1"/>
          <w:numId w:val="1"/>
        </w:numPr>
        <w:ind w:left="851" w:hanging="851"/>
      </w:pPr>
      <w:r w:rsidRPr="004B1CB8">
        <w:rPr>
          <w:rFonts w:cs="Arial"/>
          <w:szCs w:val="24"/>
        </w:rPr>
        <w:t>NHS England has set out the following as the four core purposes of Integrated Care Systems</w:t>
      </w:r>
      <w:r>
        <w:rPr>
          <w:rFonts w:cs="Arial"/>
          <w:szCs w:val="24"/>
        </w:rPr>
        <w:t>:</w:t>
      </w:r>
    </w:p>
    <w:p w14:paraId="3A25859D" w14:textId="77777777" w:rsidR="0098724C" w:rsidRPr="004B7ADA" w:rsidRDefault="0098724C" w:rsidP="0098724C">
      <w:pPr>
        <w:pStyle w:val="ListParagraph"/>
        <w:numPr>
          <w:ilvl w:val="0"/>
          <w:numId w:val="2"/>
        </w:numPr>
        <w:ind w:left="1418"/>
      </w:pPr>
      <w:r w:rsidRPr="004B7ADA">
        <w:rPr>
          <w:rFonts w:eastAsia="Times New Roman" w:cs="Arial"/>
          <w:szCs w:val="24"/>
        </w:rPr>
        <w:t>improve outcomes in population health and healthcare</w:t>
      </w:r>
      <w:r>
        <w:rPr>
          <w:rFonts w:eastAsia="Times New Roman" w:cs="Arial"/>
          <w:szCs w:val="24"/>
        </w:rPr>
        <w:t>;</w:t>
      </w:r>
    </w:p>
    <w:p w14:paraId="4C83BD1D" w14:textId="77777777" w:rsidR="0098724C" w:rsidRPr="004B7ADA" w:rsidRDefault="0098724C" w:rsidP="0098724C">
      <w:pPr>
        <w:pStyle w:val="ListParagraph"/>
        <w:numPr>
          <w:ilvl w:val="0"/>
          <w:numId w:val="2"/>
        </w:numPr>
        <w:ind w:left="1418"/>
      </w:pPr>
      <w:r w:rsidRPr="004B7ADA">
        <w:rPr>
          <w:rFonts w:eastAsia="Times New Roman" w:cs="Arial"/>
          <w:szCs w:val="24"/>
        </w:rPr>
        <w:t>tackle inequalities in outcomes, experience and access</w:t>
      </w:r>
      <w:r>
        <w:rPr>
          <w:rFonts w:eastAsia="Times New Roman" w:cs="Arial"/>
          <w:szCs w:val="24"/>
        </w:rPr>
        <w:t>;</w:t>
      </w:r>
    </w:p>
    <w:p w14:paraId="74FADCA5" w14:textId="77777777" w:rsidR="0098724C" w:rsidRPr="004B7ADA" w:rsidRDefault="0098724C" w:rsidP="0098724C">
      <w:pPr>
        <w:pStyle w:val="ListParagraph"/>
        <w:numPr>
          <w:ilvl w:val="0"/>
          <w:numId w:val="2"/>
        </w:numPr>
        <w:ind w:left="1418"/>
      </w:pPr>
      <w:r w:rsidRPr="004B7ADA">
        <w:rPr>
          <w:rFonts w:eastAsia="Times New Roman" w:cs="Arial"/>
          <w:szCs w:val="24"/>
        </w:rPr>
        <w:t>enhance productivity and value for mone</w:t>
      </w:r>
      <w:r>
        <w:rPr>
          <w:rFonts w:eastAsia="Times New Roman" w:cs="Arial"/>
          <w:szCs w:val="24"/>
        </w:rPr>
        <w:t>y;</w:t>
      </w:r>
    </w:p>
    <w:p w14:paraId="56EFA159" w14:textId="77777777" w:rsidR="0098724C" w:rsidRPr="004B7ADA" w:rsidRDefault="0098724C" w:rsidP="0098724C">
      <w:pPr>
        <w:pStyle w:val="ListParagraph"/>
        <w:numPr>
          <w:ilvl w:val="0"/>
          <w:numId w:val="2"/>
        </w:numPr>
        <w:ind w:left="1418"/>
      </w:pPr>
      <w:r w:rsidRPr="004B7ADA">
        <w:rPr>
          <w:rFonts w:eastAsia="Times New Roman" w:cs="Arial"/>
          <w:szCs w:val="24"/>
        </w:rPr>
        <w:t>help the NHS support broader social and economic development.</w:t>
      </w:r>
    </w:p>
    <w:p w14:paraId="420DB377" w14:textId="77777777" w:rsidR="0098724C" w:rsidRPr="00892B14" w:rsidRDefault="0098724C" w:rsidP="0098724C">
      <w:pPr>
        <w:pStyle w:val="ListParagraph"/>
        <w:ind w:left="851"/>
      </w:pPr>
    </w:p>
    <w:p w14:paraId="22AAB7CC" w14:textId="77777777" w:rsidR="0098724C" w:rsidRPr="00593D36" w:rsidRDefault="0098724C" w:rsidP="0098724C">
      <w:pPr>
        <w:pStyle w:val="ListParagraph"/>
        <w:numPr>
          <w:ilvl w:val="1"/>
          <w:numId w:val="1"/>
        </w:numPr>
        <w:ind w:left="851" w:hanging="851"/>
      </w:pPr>
      <w:r w:rsidRPr="004B1CB8">
        <w:rPr>
          <w:rFonts w:cs="Arial"/>
          <w:szCs w:val="24"/>
        </w:rPr>
        <w:t>The Integrated Care Board will use its resources and powers to achieve demonstrable progress on these aims, collaborating to tackle complex challenges, including</w:t>
      </w:r>
      <w:r>
        <w:rPr>
          <w:rFonts w:cs="Arial"/>
          <w:szCs w:val="24"/>
        </w:rPr>
        <w:t>:</w:t>
      </w:r>
    </w:p>
    <w:p w14:paraId="0A59BF3D" w14:textId="77777777" w:rsidR="0098724C" w:rsidRPr="00D8500F" w:rsidRDefault="0098724C" w:rsidP="0098724C">
      <w:pPr>
        <w:pStyle w:val="ListParagraph"/>
        <w:numPr>
          <w:ilvl w:val="0"/>
          <w:numId w:val="3"/>
        </w:numPr>
        <w:ind w:left="1418"/>
        <w:rPr>
          <w:rFonts w:cs="Arial"/>
          <w:szCs w:val="24"/>
        </w:rPr>
      </w:pPr>
      <w:r w:rsidRPr="00D8500F">
        <w:rPr>
          <w:rFonts w:cs="Arial"/>
          <w:szCs w:val="24"/>
        </w:rPr>
        <w:t>improving the health of children and young people</w:t>
      </w:r>
    </w:p>
    <w:p w14:paraId="300A4E7E" w14:textId="77777777" w:rsidR="0098724C" w:rsidRPr="00D8500F" w:rsidRDefault="0098724C" w:rsidP="0098724C">
      <w:pPr>
        <w:pStyle w:val="ListParagraph"/>
        <w:numPr>
          <w:ilvl w:val="0"/>
          <w:numId w:val="3"/>
        </w:numPr>
        <w:ind w:left="1418"/>
        <w:rPr>
          <w:rFonts w:cs="Arial"/>
          <w:szCs w:val="24"/>
        </w:rPr>
      </w:pPr>
      <w:r w:rsidRPr="00D8500F">
        <w:rPr>
          <w:rFonts w:cs="Arial"/>
          <w:szCs w:val="24"/>
        </w:rPr>
        <w:t>supporting people to stay well and independent</w:t>
      </w:r>
    </w:p>
    <w:p w14:paraId="16720E9E" w14:textId="77777777" w:rsidR="0098724C" w:rsidRPr="00D8500F" w:rsidRDefault="0098724C" w:rsidP="0098724C">
      <w:pPr>
        <w:pStyle w:val="ListParagraph"/>
        <w:numPr>
          <w:ilvl w:val="0"/>
          <w:numId w:val="3"/>
        </w:numPr>
        <w:ind w:left="1418"/>
        <w:rPr>
          <w:rFonts w:cs="Arial"/>
          <w:szCs w:val="24"/>
        </w:rPr>
      </w:pPr>
      <w:r w:rsidRPr="00D8500F">
        <w:rPr>
          <w:rFonts w:cs="Arial"/>
          <w:szCs w:val="24"/>
        </w:rPr>
        <w:t>acting sooner to help those with preventable conditions</w:t>
      </w:r>
    </w:p>
    <w:p w14:paraId="30A78AE2" w14:textId="77777777" w:rsidR="0098724C" w:rsidRPr="00D8500F" w:rsidRDefault="0098724C" w:rsidP="0098724C">
      <w:pPr>
        <w:pStyle w:val="ListParagraph"/>
        <w:numPr>
          <w:ilvl w:val="0"/>
          <w:numId w:val="3"/>
        </w:numPr>
        <w:ind w:left="1418"/>
        <w:rPr>
          <w:rFonts w:cs="Arial"/>
          <w:szCs w:val="24"/>
        </w:rPr>
      </w:pPr>
      <w:r w:rsidRPr="00D8500F">
        <w:rPr>
          <w:rFonts w:cs="Arial"/>
          <w:szCs w:val="24"/>
        </w:rPr>
        <w:t>supporting those with long-term conditions or mental health issues</w:t>
      </w:r>
    </w:p>
    <w:p w14:paraId="2687BE85" w14:textId="77777777" w:rsidR="0098724C" w:rsidRPr="00D8500F" w:rsidRDefault="0098724C" w:rsidP="0098724C">
      <w:pPr>
        <w:pStyle w:val="ListParagraph"/>
        <w:numPr>
          <w:ilvl w:val="0"/>
          <w:numId w:val="3"/>
        </w:numPr>
        <w:ind w:left="1418"/>
        <w:rPr>
          <w:rFonts w:cs="Arial"/>
          <w:szCs w:val="24"/>
        </w:rPr>
      </w:pPr>
      <w:r w:rsidRPr="00D8500F">
        <w:rPr>
          <w:rFonts w:cs="Arial"/>
          <w:szCs w:val="24"/>
        </w:rPr>
        <w:t>caring for those with multiple needs as populations age</w:t>
      </w:r>
    </w:p>
    <w:p w14:paraId="40A4B38E" w14:textId="77777777" w:rsidR="0098724C" w:rsidRPr="00D8500F" w:rsidRDefault="0098724C" w:rsidP="0098724C">
      <w:pPr>
        <w:pStyle w:val="ListParagraph"/>
        <w:numPr>
          <w:ilvl w:val="0"/>
          <w:numId w:val="3"/>
        </w:numPr>
        <w:ind w:left="1418"/>
        <w:rPr>
          <w:rFonts w:cs="Arial"/>
          <w:szCs w:val="24"/>
        </w:rPr>
      </w:pPr>
      <w:r w:rsidRPr="00D8500F">
        <w:rPr>
          <w:rFonts w:cs="Arial"/>
          <w:szCs w:val="24"/>
        </w:rPr>
        <w:t>getting the best from collective resources so people get care as quickly as possible.</w:t>
      </w:r>
    </w:p>
    <w:p w14:paraId="0989341E" w14:textId="77777777" w:rsidR="0098724C" w:rsidRPr="00593D36" w:rsidRDefault="0098724C" w:rsidP="0098724C">
      <w:pPr>
        <w:pStyle w:val="ListParagraph"/>
        <w:ind w:left="851"/>
      </w:pPr>
    </w:p>
    <w:p w14:paraId="6FA11B18" w14:textId="64645873" w:rsidR="0098724C" w:rsidRPr="00A94F8D" w:rsidRDefault="0098724C" w:rsidP="0098724C">
      <w:pPr>
        <w:pStyle w:val="ListParagraph"/>
        <w:numPr>
          <w:ilvl w:val="1"/>
          <w:numId w:val="1"/>
        </w:numPr>
        <w:ind w:left="851" w:hanging="851"/>
      </w:pPr>
      <w:r w:rsidRPr="004B1CB8">
        <w:rPr>
          <w:rFonts w:cs="Arial"/>
          <w:szCs w:val="24"/>
        </w:rPr>
        <w:t>ICBs are statutory bodies and as such their powers, functions and duties are conferred, in the main, by legislation. Additional responsibilities for other functions may be conferred through delegation to the ICB from other bodies (such as NHS England).</w:t>
      </w:r>
    </w:p>
    <w:p w14:paraId="12994A67" w14:textId="77777777" w:rsidR="0098724C" w:rsidRPr="00A94F8D" w:rsidRDefault="0098724C" w:rsidP="0098724C">
      <w:pPr>
        <w:pStyle w:val="ListParagraph"/>
        <w:ind w:left="851"/>
      </w:pPr>
    </w:p>
    <w:p w14:paraId="1DC80D70" w14:textId="77777777" w:rsidR="0098724C" w:rsidRPr="006751D9" w:rsidRDefault="0098724C" w:rsidP="0098724C">
      <w:pPr>
        <w:pStyle w:val="ListParagraph"/>
        <w:numPr>
          <w:ilvl w:val="1"/>
          <w:numId w:val="1"/>
        </w:numPr>
        <w:ind w:left="851" w:hanging="851"/>
      </w:pPr>
      <w:r w:rsidRPr="004B1CB8">
        <w:rPr>
          <w:rFonts w:cs="Arial"/>
          <w:szCs w:val="24"/>
        </w:rPr>
        <w:t>ICBs are able to delegate to a committee or sub-committee of the board, or to an individual member of the board or an employee. The legislation gives the ICB board flexibility to appoint to ICB committees and sub-committees members who are neither ICB employees nor board members. In addition, ICBS’ have the power to agree with specified other statutory organisations (NHS trusts/foundation trusts, local authorities) that they will exercise their functions on behalf of the ICB or jointly with the ICB.</w:t>
      </w:r>
    </w:p>
    <w:p w14:paraId="1EB8481F" w14:textId="77777777" w:rsidR="0098724C" w:rsidRDefault="0098724C" w:rsidP="0098724C">
      <w:pPr>
        <w:pStyle w:val="ListParagraph"/>
      </w:pPr>
    </w:p>
    <w:p w14:paraId="1EB39D36" w14:textId="77777777" w:rsidR="0098724C" w:rsidRDefault="0098724C" w:rsidP="0098724C">
      <w:pPr>
        <w:pStyle w:val="ListParagraph"/>
        <w:numPr>
          <w:ilvl w:val="1"/>
          <w:numId w:val="1"/>
        </w:numPr>
        <w:ind w:left="851" w:hanging="851"/>
      </w:pPr>
      <w:r w:rsidRPr="004B1CB8">
        <w:rPr>
          <w:rFonts w:cs="Arial"/>
          <w:szCs w:val="24"/>
        </w:rPr>
        <w:t>This Scheme of Reservation and Delegation (SoRD) sets out those decisions that are reserved to the ICB Board and those decisions that have been delegated to ICB Committees, individuals, joint committees and other statutory organisations</w:t>
      </w:r>
      <w:r>
        <w:rPr>
          <w:rFonts w:cs="Arial"/>
          <w:szCs w:val="24"/>
        </w:rPr>
        <w:t>.</w:t>
      </w:r>
    </w:p>
    <w:p w14:paraId="6BA2F330" w14:textId="77777777" w:rsidR="0098724C" w:rsidRDefault="0098724C" w:rsidP="0098724C">
      <w:pPr>
        <w:pStyle w:val="ListParagraph"/>
        <w:ind w:left="851" w:hanging="851"/>
      </w:pPr>
    </w:p>
    <w:p w14:paraId="0356CF86" w14:textId="77777777" w:rsidR="00403B37" w:rsidRPr="003925C4" w:rsidRDefault="00403B37" w:rsidP="003925C4">
      <w:pPr>
        <w:rPr>
          <w:color w:val="FFFFFF" w:themeColor="background1"/>
        </w:rPr>
        <w:sectPr w:rsidR="00403B37" w:rsidRPr="003925C4" w:rsidSect="00403B37">
          <w:footerReference w:type="default" r:id="rId12"/>
          <w:pgSz w:w="11906" w:h="16838"/>
          <w:pgMar w:top="1440" w:right="1440" w:bottom="1440" w:left="1440" w:header="708" w:footer="708" w:gutter="0"/>
          <w:pgNumType w:start="1"/>
          <w:cols w:space="708"/>
          <w:docGrid w:linePitch="360"/>
        </w:sect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324D9" w14:paraId="55F9E45C" w14:textId="77777777" w:rsidTr="00AD2D74">
        <w:trPr>
          <w:cantSplit/>
          <w:trHeight w:val="217"/>
          <w:tblHeader/>
        </w:trPr>
        <w:tc>
          <w:tcPr>
            <w:tcW w:w="10473" w:type="dxa"/>
            <w:tcBorders>
              <w:bottom w:val="single" w:sz="4" w:space="0" w:color="auto"/>
            </w:tcBorders>
            <w:shd w:val="clear" w:color="auto" w:fill="365F91" w:themeFill="accent1" w:themeFillShade="BF"/>
            <w:vAlign w:val="center"/>
          </w:tcPr>
          <w:p w14:paraId="3463FE87" w14:textId="77777777" w:rsidR="00403B37" w:rsidRPr="004324D9" w:rsidRDefault="00403B37" w:rsidP="00403B37">
            <w:pPr>
              <w:pStyle w:val="ListParagraph"/>
              <w:numPr>
                <w:ilvl w:val="0"/>
                <w:numId w:val="1"/>
              </w:numPr>
              <w:ind w:left="851" w:hanging="851"/>
              <w:rPr>
                <w:b/>
                <w:bCs/>
                <w:color w:val="FFFFFF" w:themeColor="background1"/>
              </w:rPr>
            </w:pPr>
            <w:r w:rsidRPr="004324D9">
              <w:rPr>
                <w:b/>
                <w:bCs/>
                <w:color w:val="FFFFFF" w:themeColor="background1"/>
              </w:rPr>
              <w:lastRenderedPageBreak/>
              <w:t>Background</w:t>
            </w:r>
          </w:p>
        </w:tc>
        <w:tc>
          <w:tcPr>
            <w:tcW w:w="4281" w:type="dxa"/>
            <w:tcBorders>
              <w:bottom w:val="single" w:sz="4" w:space="0" w:color="auto"/>
            </w:tcBorders>
            <w:shd w:val="clear" w:color="auto" w:fill="365F91" w:themeFill="accent1" w:themeFillShade="BF"/>
          </w:tcPr>
          <w:p w14:paraId="7B285961" w14:textId="77777777" w:rsidR="00403B37" w:rsidRPr="004324D9" w:rsidRDefault="00403B37" w:rsidP="00AD2D74">
            <w:pPr>
              <w:spacing w:before="120" w:after="120" w:line="240" w:lineRule="auto"/>
              <w:jc w:val="center"/>
              <w:rPr>
                <w:rFonts w:cs="Arial"/>
                <w:b/>
                <w:color w:val="FFFFFF" w:themeColor="background1"/>
                <w:sz w:val="22"/>
              </w:rPr>
            </w:pPr>
            <w:r w:rsidRPr="004324D9">
              <w:rPr>
                <w:rFonts w:cs="Arial"/>
                <w:b/>
                <w:color w:val="FFFFFF" w:themeColor="background1"/>
                <w:sz w:val="22"/>
              </w:rPr>
              <w:t>Reference</w:t>
            </w:r>
          </w:p>
        </w:tc>
      </w:tr>
      <w:tr w:rsidR="00403B37" w:rsidRPr="0032377A" w14:paraId="0AB33641" w14:textId="77777777" w:rsidTr="00AD2D74">
        <w:trPr>
          <w:cantSplit/>
          <w:trHeight w:val="283"/>
        </w:trPr>
        <w:tc>
          <w:tcPr>
            <w:tcW w:w="10473" w:type="dxa"/>
            <w:shd w:val="clear" w:color="auto" w:fill="auto"/>
            <w:tcMar>
              <w:top w:w="57" w:type="dxa"/>
              <w:left w:w="113" w:type="dxa"/>
              <w:bottom w:w="57" w:type="dxa"/>
              <w:right w:w="113" w:type="dxa"/>
            </w:tcMar>
          </w:tcPr>
          <w:p w14:paraId="6EBA7CA7" w14:textId="77777777" w:rsidR="00403B37" w:rsidRPr="00B86C95" w:rsidRDefault="00403B37" w:rsidP="00AD2D74">
            <w:pPr>
              <w:spacing w:before="60" w:after="60"/>
              <w:rPr>
                <w:rFonts w:cs="Arial"/>
                <w:sz w:val="22"/>
              </w:rPr>
            </w:pPr>
            <w:r w:rsidRPr="00E82400">
              <w:rPr>
                <w:rFonts w:cs="Arial"/>
                <w:sz w:val="22"/>
              </w:rPr>
              <w:t>The power to obtain information from the ICB and intervene where NHS England is satisfied that the ICB is failing, or has failed, to discharge any of its functions or that there is a significant risk that it will fail to do so.</w:t>
            </w:r>
          </w:p>
        </w:tc>
        <w:tc>
          <w:tcPr>
            <w:tcW w:w="4281" w:type="dxa"/>
          </w:tcPr>
          <w:p w14:paraId="034D0DB4" w14:textId="77777777" w:rsidR="00403B37" w:rsidRPr="000279CE" w:rsidRDefault="00403B37" w:rsidP="00AD2D74">
            <w:pPr>
              <w:spacing w:before="60" w:after="60"/>
              <w:jc w:val="both"/>
              <w:rPr>
                <w:rFonts w:cs="Arial"/>
                <w:bCs/>
                <w:sz w:val="20"/>
                <w:szCs w:val="20"/>
              </w:rPr>
            </w:pPr>
            <w:r w:rsidRPr="000279CE">
              <w:rPr>
                <w:rFonts w:cs="Arial"/>
                <w:bCs/>
                <w:sz w:val="20"/>
                <w:szCs w:val="20"/>
              </w:rPr>
              <w:t xml:space="preserve">S 14Z58 of NHS Act 2006 and </w:t>
            </w:r>
            <w:r w:rsidRPr="000279CE">
              <w:rPr>
                <w:sz w:val="20"/>
                <w:szCs w:val="20"/>
              </w:rPr>
              <w:t xml:space="preserve"> s.14Z59).</w:t>
            </w:r>
            <w:r w:rsidRPr="000279CE">
              <w:rPr>
                <w:rStyle w:val="FootnoteReference"/>
              </w:rPr>
              <w:footnoteReference w:id="1"/>
            </w:r>
          </w:p>
          <w:p w14:paraId="3E136FC2" w14:textId="77777777" w:rsidR="00403B37" w:rsidRPr="00B86C95" w:rsidRDefault="00403B37" w:rsidP="00AD2D74">
            <w:pPr>
              <w:spacing w:before="60" w:after="60"/>
              <w:jc w:val="both"/>
              <w:rPr>
                <w:rFonts w:cs="Arial"/>
                <w:bCs/>
                <w:sz w:val="22"/>
              </w:rPr>
            </w:pPr>
            <w:r w:rsidRPr="000279CE">
              <w:rPr>
                <w:rFonts w:cs="Arial"/>
                <w:bCs/>
                <w:sz w:val="20"/>
                <w:szCs w:val="20"/>
              </w:rPr>
              <w:t>Constitution 1.4.8</w:t>
            </w:r>
          </w:p>
        </w:tc>
      </w:tr>
      <w:tr w:rsidR="00403B37" w:rsidRPr="0032377A" w14:paraId="7842F96D" w14:textId="77777777" w:rsidTr="00AD2D74">
        <w:trPr>
          <w:cantSplit/>
          <w:trHeight w:val="68"/>
        </w:trPr>
        <w:tc>
          <w:tcPr>
            <w:tcW w:w="10473" w:type="dxa"/>
            <w:shd w:val="clear" w:color="auto" w:fill="auto"/>
            <w:tcMar>
              <w:top w:w="57" w:type="dxa"/>
              <w:left w:w="113" w:type="dxa"/>
              <w:bottom w:w="57" w:type="dxa"/>
              <w:right w:w="113" w:type="dxa"/>
            </w:tcMar>
          </w:tcPr>
          <w:p w14:paraId="18351EC0" w14:textId="77777777" w:rsidR="00403B37" w:rsidRPr="00B86C95" w:rsidRDefault="00403B37" w:rsidP="00AD2D74">
            <w:pPr>
              <w:spacing w:before="60" w:after="60"/>
              <w:rPr>
                <w:rFonts w:cs="Arial"/>
                <w:bCs/>
                <w:sz w:val="22"/>
              </w:rPr>
            </w:pPr>
            <w:r>
              <w:rPr>
                <w:rFonts w:cs="Arial"/>
                <w:bCs/>
                <w:sz w:val="22"/>
              </w:rPr>
              <w:t xml:space="preserve">Approval of the ICB Constitution and any changes made to it; </w:t>
            </w:r>
            <w:r w:rsidRPr="0020743F">
              <w:rPr>
                <w:rFonts w:cs="Arial"/>
                <w:bCs/>
                <w:sz w:val="22"/>
              </w:rPr>
              <w:t>c</w:t>
            </w:r>
            <w:r w:rsidRPr="0020743F">
              <w:rPr>
                <w:sz w:val="22"/>
              </w:rPr>
              <w:t>hanges to the ICB constitution will not be implemented until, and are only effective from, the date of approval</w:t>
            </w:r>
          </w:p>
        </w:tc>
        <w:tc>
          <w:tcPr>
            <w:tcW w:w="4281" w:type="dxa"/>
          </w:tcPr>
          <w:p w14:paraId="48E97BFF" w14:textId="77777777" w:rsidR="00403B37" w:rsidRDefault="00403B37" w:rsidP="00AD2D74">
            <w:pPr>
              <w:spacing w:before="60" w:after="60"/>
              <w:jc w:val="both"/>
              <w:rPr>
                <w:rFonts w:cs="Arial"/>
                <w:bCs/>
                <w:sz w:val="22"/>
              </w:rPr>
            </w:pPr>
            <w:r>
              <w:rPr>
                <w:rFonts w:cs="Arial"/>
                <w:bCs/>
                <w:sz w:val="22"/>
              </w:rPr>
              <w:t>Constitution 1.5.1</w:t>
            </w:r>
          </w:p>
          <w:p w14:paraId="4046D415" w14:textId="77777777" w:rsidR="00403B37" w:rsidRPr="00B86C95" w:rsidRDefault="00403B37" w:rsidP="00AD2D74">
            <w:pPr>
              <w:spacing w:before="60" w:after="60"/>
              <w:jc w:val="both"/>
              <w:rPr>
                <w:rFonts w:cs="Arial"/>
                <w:bCs/>
                <w:sz w:val="22"/>
              </w:rPr>
            </w:pPr>
            <w:r>
              <w:rPr>
                <w:rFonts w:cs="Arial"/>
                <w:bCs/>
                <w:sz w:val="22"/>
              </w:rPr>
              <w:t>1.5.3</w:t>
            </w:r>
          </w:p>
        </w:tc>
      </w:tr>
      <w:tr w:rsidR="00403B37" w:rsidRPr="0032377A" w14:paraId="383EB05F" w14:textId="77777777" w:rsidTr="00AD2D74">
        <w:trPr>
          <w:cantSplit/>
          <w:trHeight w:val="420"/>
        </w:trPr>
        <w:tc>
          <w:tcPr>
            <w:tcW w:w="10473" w:type="dxa"/>
            <w:shd w:val="clear" w:color="auto" w:fill="auto"/>
            <w:tcMar>
              <w:top w:w="57" w:type="dxa"/>
              <w:left w:w="113" w:type="dxa"/>
              <w:bottom w:w="57" w:type="dxa"/>
              <w:right w:w="113" w:type="dxa"/>
            </w:tcMar>
          </w:tcPr>
          <w:p w14:paraId="3C67B599" w14:textId="77777777" w:rsidR="00403B37" w:rsidRPr="00B86C95" w:rsidRDefault="00403B37" w:rsidP="00AD2D74">
            <w:pPr>
              <w:spacing w:before="60" w:after="60"/>
              <w:rPr>
                <w:rFonts w:cs="Arial"/>
                <w:bCs/>
                <w:sz w:val="22"/>
              </w:rPr>
            </w:pPr>
            <w:r>
              <w:rPr>
                <w:rFonts w:cs="Arial"/>
                <w:bCs/>
                <w:sz w:val="22"/>
              </w:rPr>
              <w:t xml:space="preserve">Variation of the ICB Constitution other than on application by the ICB; </w:t>
            </w:r>
          </w:p>
        </w:tc>
        <w:tc>
          <w:tcPr>
            <w:tcW w:w="4281" w:type="dxa"/>
          </w:tcPr>
          <w:p w14:paraId="71AE70BE" w14:textId="77777777" w:rsidR="00403B37" w:rsidRDefault="00403B37" w:rsidP="00AD2D74">
            <w:pPr>
              <w:spacing w:before="60" w:after="60"/>
              <w:rPr>
                <w:rFonts w:cs="Arial"/>
                <w:bCs/>
                <w:sz w:val="22"/>
              </w:rPr>
            </w:pPr>
            <w:r>
              <w:rPr>
                <w:rFonts w:cs="Arial"/>
                <w:bCs/>
                <w:sz w:val="22"/>
              </w:rPr>
              <w:t xml:space="preserve">para 15 Schedule 1B NHS Act 2006 </w:t>
            </w:r>
          </w:p>
          <w:p w14:paraId="4C2811C6" w14:textId="77777777" w:rsidR="00403B37" w:rsidRPr="00B86C95" w:rsidRDefault="00403B37" w:rsidP="00AD2D74">
            <w:pPr>
              <w:spacing w:before="60" w:after="60"/>
              <w:jc w:val="both"/>
              <w:rPr>
                <w:rFonts w:cs="Arial"/>
                <w:bCs/>
                <w:sz w:val="22"/>
              </w:rPr>
            </w:pPr>
            <w:r>
              <w:rPr>
                <w:rFonts w:cs="Arial"/>
                <w:bCs/>
                <w:sz w:val="22"/>
              </w:rPr>
              <w:t>Constitution 1.6.1b</w:t>
            </w:r>
          </w:p>
        </w:tc>
      </w:tr>
      <w:tr w:rsidR="00403B37" w:rsidRPr="0032377A" w14:paraId="15E59AF6" w14:textId="77777777" w:rsidTr="00AD2D74">
        <w:trPr>
          <w:cantSplit/>
          <w:trHeight w:val="13"/>
        </w:trPr>
        <w:tc>
          <w:tcPr>
            <w:tcW w:w="10473" w:type="dxa"/>
            <w:shd w:val="clear" w:color="auto" w:fill="auto"/>
            <w:tcMar>
              <w:top w:w="57" w:type="dxa"/>
              <w:left w:w="113" w:type="dxa"/>
              <w:bottom w:w="57" w:type="dxa"/>
              <w:right w:w="113" w:type="dxa"/>
            </w:tcMar>
          </w:tcPr>
          <w:p w14:paraId="58010560" w14:textId="77777777" w:rsidR="00403B37" w:rsidRPr="00B86C95" w:rsidRDefault="00403B37" w:rsidP="00AD2D74">
            <w:pPr>
              <w:spacing w:before="60" w:after="60"/>
              <w:rPr>
                <w:rFonts w:cs="Arial"/>
                <w:sz w:val="22"/>
              </w:rPr>
            </w:pPr>
            <w:r>
              <w:rPr>
                <w:rFonts w:cs="Arial"/>
                <w:bCs/>
                <w:sz w:val="22"/>
              </w:rPr>
              <w:t>A</w:t>
            </w:r>
            <w:r w:rsidRPr="000E40F8">
              <w:rPr>
                <w:rFonts w:cs="Arial"/>
                <w:bCs/>
                <w:sz w:val="22"/>
              </w:rPr>
              <w:t>ppointment of the ICB Chair</w:t>
            </w:r>
            <w:r>
              <w:rPr>
                <w:rFonts w:cs="Arial"/>
                <w:bCs/>
                <w:sz w:val="22"/>
              </w:rPr>
              <w:t>, with approval of the Secretary of State</w:t>
            </w:r>
            <w:r w:rsidRPr="000E40F8">
              <w:rPr>
                <w:rFonts w:cs="Arial"/>
                <w:bCs/>
                <w:sz w:val="22"/>
              </w:rPr>
              <w:t xml:space="preserve"> </w:t>
            </w:r>
          </w:p>
        </w:tc>
        <w:tc>
          <w:tcPr>
            <w:tcW w:w="4281" w:type="dxa"/>
          </w:tcPr>
          <w:p w14:paraId="3A381E0D" w14:textId="77777777" w:rsidR="00403B37" w:rsidRPr="00B86C95" w:rsidRDefault="00403B37" w:rsidP="00AD2D74">
            <w:pPr>
              <w:spacing w:before="60" w:after="60"/>
              <w:jc w:val="both"/>
              <w:rPr>
                <w:rFonts w:cs="Arial"/>
                <w:bCs/>
                <w:sz w:val="22"/>
              </w:rPr>
            </w:pPr>
            <w:r w:rsidRPr="0090433C">
              <w:rPr>
                <w:rFonts w:cs="Arial"/>
                <w:bCs/>
                <w:sz w:val="22"/>
              </w:rPr>
              <w:t>Constitution 3.3</w:t>
            </w:r>
            <w:r>
              <w:rPr>
                <w:rFonts w:cs="Arial"/>
                <w:bCs/>
                <w:sz w:val="22"/>
              </w:rPr>
              <w:t>.1</w:t>
            </w:r>
          </w:p>
        </w:tc>
      </w:tr>
      <w:tr w:rsidR="00403B37" w:rsidRPr="0032377A" w14:paraId="14F3888B" w14:textId="77777777" w:rsidTr="00AD2D74">
        <w:trPr>
          <w:cantSplit/>
          <w:trHeight w:val="13"/>
        </w:trPr>
        <w:tc>
          <w:tcPr>
            <w:tcW w:w="10473" w:type="dxa"/>
            <w:shd w:val="clear" w:color="auto" w:fill="auto"/>
            <w:tcMar>
              <w:top w:w="57" w:type="dxa"/>
              <w:left w:w="113" w:type="dxa"/>
              <w:bottom w:w="57" w:type="dxa"/>
              <w:right w:w="113" w:type="dxa"/>
            </w:tcMar>
          </w:tcPr>
          <w:p w14:paraId="247698B9" w14:textId="77777777" w:rsidR="00403B37" w:rsidRPr="00B86C95" w:rsidRDefault="00403B37" w:rsidP="00AD2D74">
            <w:pPr>
              <w:spacing w:before="60" w:after="60"/>
              <w:rPr>
                <w:rFonts w:cs="Arial"/>
                <w:sz w:val="22"/>
              </w:rPr>
            </w:pPr>
            <w:r>
              <w:rPr>
                <w:rFonts w:cs="Arial"/>
                <w:bCs/>
                <w:sz w:val="22"/>
              </w:rPr>
              <w:t>Removal of the ICB Chair, subject to the approval of the Secretary of State</w:t>
            </w:r>
          </w:p>
        </w:tc>
        <w:tc>
          <w:tcPr>
            <w:tcW w:w="4281" w:type="dxa"/>
          </w:tcPr>
          <w:p w14:paraId="74CDC460" w14:textId="77777777" w:rsidR="00403B37" w:rsidRPr="00B86C95" w:rsidRDefault="00403B37" w:rsidP="00AD2D74">
            <w:pPr>
              <w:spacing w:before="60" w:after="60"/>
              <w:jc w:val="both"/>
              <w:rPr>
                <w:rFonts w:cs="Arial"/>
                <w:bCs/>
                <w:sz w:val="22"/>
              </w:rPr>
            </w:pPr>
            <w:r w:rsidRPr="0090433C">
              <w:rPr>
                <w:rFonts w:cs="Arial"/>
                <w:bCs/>
                <w:sz w:val="22"/>
              </w:rPr>
              <w:t>Constitution 3.1</w:t>
            </w:r>
            <w:r>
              <w:rPr>
                <w:rFonts w:cs="Arial"/>
                <w:bCs/>
                <w:sz w:val="22"/>
              </w:rPr>
              <w:t>3</w:t>
            </w:r>
            <w:r w:rsidRPr="0090433C">
              <w:rPr>
                <w:rFonts w:cs="Arial"/>
                <w:bCs/>
                <w:sz w:val="22"/>
              </w:rPr>
              <w:t>.</w:t>
            </w:r>
            <w:r>
              <w:rPr>
                <w:rFonts w:cs="Arial"/>
                <w:bCs/>
                <w:sz w:val="22"/>
              </w:rPr>
              <w:t>4</w:t>
            </w:r>
          </w:p>
        </w:tc>
      </w:tr>
      <w:tr w:rsidR="00403B37" w:rsidRPr="0032377A" w14:paraId="70E4718B" w14:textId="77777777" w:rsidTr="00AD2D74">
        <w:trPr>
          <w:cantSplit/>
          <w:trHeight w:val="386"/>
        </w:trPr>
        <w:tc>
          <w:tcPr>
            <w:tcW w:w="10473" w:type="dxa"/>
            <w:shd w:val="clear" w:color="auto" w:fill="auto"/>
            <w:tcMar>
              <w:top w:w="57" w:type="dxa"/>
              <w:left w:w="113" w:type="dxa"/>
              <w:bottom w:w="57" w:type="dxa"/>
              <w:right w:w="113" w:type="dxa"/>
            </w:tcMar>
          </w:tcPr>
          <w:p w14:paraId="5DCA051A" w14:textId="77777777" w:rsidR="00403B37" w:rsidRPr="00B86C95" w:rsidRDefault="00403B37" w:rsidP="00AD2D74">
            <w:pPr>
              <w:spacing w:before="60" w:after="60"/>
              <w:rPr>
                <w:rFonts w:cs="Arial"/>
                <w:sz w:val="22"/>
              </w:rPr>
            </w:pPr>
            <w:r>
              <w:rPr>
                <w:rFonts w:cs="Arial"/>
                <w:bCs/>
                <w:sz w:val="22"/>
              </w:rPr>
              <w:t>Terminate the appointment of the Chief Executive and direct the Chair as to the appointment of a replacement where NHSE is satisfied that the ICB is failing or has failed to discharge any of its functions or there is a significant risk that the ICB will fail to do so</w:t>
            </w:r>
          </w:p>
        </w:tc>
        <w:tc>
          <w:tcPr>
            <w:tcW w:w="4281" w:type="dxa"/>
          </w:tcPr>
          <w:p w14:paraId="2A3290A9" w14:textId="77777777" w:rsidR="00403B37" w:rsidRPr="00B86C95" w:rsidRDefault="00403B37" w:rsidP="00AD2D74">
            <w:pPr>
              <w:spacing w:before="60" w:after="60"/>
              <w:jc w:val="both"/>
              <w:rPr>
                <w:rFonts w:cs="Arial"/>
                <w:bCs/>
                <w:sz w:val="22"/>
              </w:rPr>
            </w:pPr>
            <w:r w:rsidRPr="0090433C">
              <w:rPr>
                <w:rFonts w:cs="Arial"/>
                <w:bCs/>
                <w:sz w:val="22"/>
              </w:rPr>
              <w:t>Constitution 3.1</w:t>
            </w:r>
            <w:r>
              <w:rPr>
                <w:rFonts w:cs="Arial"/>
                <w:bCs/>
                <w:sz w:val="22"/>
              </w:rPr>
              <w:t>3</w:t>
            </w:r>
            <w:r w:rsidRPr="0090433C">
              <w:rPr>
                <w:rFonts w:cs="Arial"/>
                <w:bCs/>
                <w:sz w:val="22"/>
              </w:rPr>
              <w:t>.</w:t>
            </w:r>
            <w:r>
              <w:rPr>
                <w:rFonts w:cs="Arial"/>
                <w:bCs/>
                <w:sz w:val="22"/>
              </w:rPr>
              <w:t>6</w:t>
            </w:r>
          </w:p>
        </w:tc>
      </w:tr>
      <w:tr w:rsidR="00403B37" w:rsidRPr="0032377A" w14:paraId="12736DE3" w14:textId="77777777" w:rsidTr="00AD2D74">
        <w:trPr>
          <w:cantSplit/>
          <w:trHeight w:val="102"/>
        </w:trPr>
        <w:tc>
          <w:tcPr>
            <w:tcW w:w="10473" w:type="dxa"/>
            <w:shd w:val="clear" w:color="auto" w:fill="auto"/>
            <w:tcMar>
              <w:top w:w="57" w:type="dxa"/>
              <w:left w:w="113" w:type="dxa"/>
              <w:bottom w:w="57" w:type="dxa"/>
              <w:right w:w="113" w:type="dxa"/>
            </w:tcMar>
          </w:tcPr>
          <w:p w14:paraId="06E4CCA6" w14:textId="77777777" w:rsidR="00403B37" w:rsidRPr="00B86C95" w:rsidRDefault="00403B37" w:rsidP="00AD2D74">
            <w:pPr>
              <w:spacing w:before="60" w:after="60"/>
              <w:rPr>
                <w:rFonts w:cs="Arial"/>
                <w:bCs/>
                <w:sz w:val="22"/>
              </w:rPr>
            </w:pPr>
            <w:r>
              <w:rPr>
                <w:rFonts w:cs="Arial"/>
                <w:bCs/>
                <w:sz w:val="22"/>
              </w:rPr>
              <w:t>Remuneration of ICB Chair</w:t>
            </w:r>
          </w:p>
        </w:tc>
        <w:tc>
          <w:tcPr>
            <w:tcW w:w="4281" w:type="dxa"/>
          </w:tcPr>
          <w:p w14:paraId="128BA631" w14:textId="77777777" w:rsidR="00403B37" w:rsidRPr="00B86C95" w:rsidRDefault="00403B37" w:rsidP="00AD2D74">
            <w:pPr>
              <w:spacing w:before="60" w:after="60"/>
              <w:rPr>
                <w:rFonts w:cs="Arial"/>
                <w:bCs/>
                <w:sz w:val="22"/>
              </w:rPr>
            </w:pPr>
            <w:r w:rsidRPr="0090433C">
              <w:rPr>
                <w:rFonts w:cs="Arial"/>
                <w:bCs/>
                <w:sz w:val="22"/>
              </w:rPr>
              <w:t>Constitution 3.1</w:t>
            </w:r>
            <w:r>
              <w:rPr>
                <w:rFonts w:cs="Arial"/>
                <w:bCs/>
                <w:sz w:val="22"/>
              </w:rPr>
              <w:t>4</w:t>
            </w:r>
            <w:r w:rsidRPr="0090433C">
              <w:rPr>
                <w:rFonts w:cs="Arial"/>
                <w:bCs/>
                <w:sz w:val="22"/>
              </w:rPr>
              <w:t>.</w:t>
            </w:r>
            <w:r>
              <w:rPr>
                <w:rFonts w:cs="Arial"/>
                <w:bCs/>
                <w:sz w:val="22"/>
              </w:rPr>
              <w:t>1</w:t>
            </w:r>
          </w:p>
        </w:tc>
      </w:tr>
    </w:tbl>
    <w:p w14:paraId="714B46E6" w14:textId="77777777" w:rsidR="00403B37" w:rsidRDefault="00403B37" w:rsidP="00403B37">
      <w:pPr>
        <w:pStyle w:val="ListParagraph"/>
        <w:ind w:left="851" w:hanging="851"/>
      </w:pPr>
    </w:p>
    <w:p w14:paraId="6FEBD08D" w14:textId="77777777" w:rsidR="00403B37" w:rsidRDefault="00403B37" w:rsidP="00403B37">
      <w:pPr>
        <w:spacing w:after="200"/>
      </w:pPr>
      <w:r>
        <w:br w:type="page"/>
      </w: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22D47EE1" w14:textId="77777777" w:rsidTr="00AD2D74">
        <w:trPr>
          <w:cantSplit/>
          <w:trHeight w:val="217"/>
          <w:tblHeader/>
        </w:trPr>
        <w:tc>
          <w:tcPr>
            <w:tcW w:w="10473" w:type="dxa"/>
            <w:tcBorders>
              <w:bottom w:val="single" w:sz="4" w:space="0" w:color="auto"/>
            </w:tcBorders>
            <w:shd w:val="clear" w:color="auto" w:fill="365F91" w:themeFill="accent1" w:themeFillShade="BF"/>
            <w:vAlign w:val="center"/>
          </w:tcPr>
          <w:p w14:paraId="44AC99BF" w14:textId="77777777" w:rsidR="00403B37" w:rsidRPr="004324D9" w:rsidRDefault="00403B37" w:rsidP="00403B37">
            <w:pPr>
              <w:pStyle w:val="ListParagraph"/>
              <w:numPr>
                <w:ilvl w:val="0"/>
                <w:numId w:val="1"/>
              </w:numPr>
              <w:ind w:left="851" w:hanging="851"/>
              <w:rPr>
                <w:b/>
                <w:bCs/>
                <w:color w:val="FFFFFF" w:themeColor="background1"/>
              </w:rPr>
            </w:pPr>
            <w:bookmarkStart w:id="1" w:name="_Toc102746882"/>
            <w:r w:rsidRPr="004324D9">
              <w:rPr>
                <w:b/>
                <w:bCs/>
                <w:color w:val="FFFFFF" w:themeColor="background1"/>
              </w:rPr>
              <w:lastRenderedPageBreak/>
              <w:t>Decisions and functions reserved to the ICB Board</w:t>
            </w:r>
            <w:bookmarkEnd w:id="1"/>
          </w:p>
        </w:tc>
        <w:tc>
          <w:tcPr>
            <w:tcW w:w="4281" w:type="dxa"/>
            <w:tcBorders>
              <w:bottom w:val="single" w:sz="4" w:space="0" w:color="auto"/>
            </w:tcBorders>
            <w:shd w:val="clear" w:color="auto" w:fill="365F91" w:themeFill="accent1" w:themeFillShade="BF"/>
          </w:tcPr>
          <w:p w14:paraId="2C931D37" w14:textId="77777777" w:rsidR="00403B37" w:rsidRPr="004C3E63" w:rsidRDefault="00403B37" w:rsidP="00AD2D74">
            <w:pPr>
              <w:spacing w:before="120" w:after="120" w:line="240" w:lineRule="auto"/>
              <w:jc w:val="center"/>
              <w:rPr>
                <w:rFonts w:cs="Arial"/>
                <w:b/>
                <w:color w:val="FFFFFF" w:themeColor="background1"/>
                <w:sz w:val="22"/>
              </w:rPr>
            </w:pPr>
            <w:r>
              <w:rPr>
                <w:rFonts w:cs="Arial"/>
                <w:b/>
                <w:color w:val="FFFFFF" w:themeColor="background1"/>
                <w:sz w:val="22"/>
              </w:rPr>
              <w:t>R</w:t>
            </w:r>
            <w:r w:rsidRPr="004C3E63">
              <w:rPr>
                <w:rFonts w:cs="Arial"/>
                <w:b/>
                <w:color w:val="FFFFFF" w:themeColor="background1"/>
                <w:sz w:val="22"/>
              </w:rPr>
              <w:t>eference</w:t>
            </w:r>
          </w:p>
        </w:tc>
      </w:tr>
      <w:tr w:rsidR="00403B37" w:rsidRPr="00C90141" w14:paraId="1542FDFE" w14:textId="77777777" w:rsidTr="00AD2D74">
        <w:trPr>
          <w:cantSplit/>
          <w:trHeight w:val="585"/>
        </w:trPr>
        <w:tc>
          <w:tcPr>
            <w:tcW w:w="10473" w:type="dxa"/>
            <w:shd w:val="clear" w:color="auto" w:fill="auto"/>
            <w:tcMar>
              <w:top w:w="57" w:type="dxa"/>
              <w:left w:w="113" w:type="dxa"/>
              <w:bottom w:w="57" w:type="dxa"/>
              <w:right w:w="113" w:type="dxa"/>
            </w:tcMar>
          </w:tcPr>
          <w:p w14:paraId="4D14448C" w14:textId="77777777" w:rsidR="00403B37" w:rsidRPr="00C3108B" w:rsidRDefault="00403B37" w:rsidP="00AD2D74">
            <w:pPr>
              <w:spacing w:before="60" w:after="60"/>
              <w:rPr>
                <w:rFonts w:cs="Arial"/>
                <w:sz w:val="22"/>
              </w:rPr>
            </w:pPr>
            <w:r w:rsidRPr="00C3108B">
              <w:rPr>
                <w:rFonts w:cs="Arial"/>
                <w:bCs/>
                <w:sz w:val="22"/>
              </w:rPr>
              <w:t xml:space="preserve">Consideration and approval of applications to NHS England on any matter concerning changes to the ICB’s Constitution, </w:t>
            </w:r>
            <w:r w:rsidRPr="00C3108B">
              <w:rPr>
                <w:rFonts w:cs="Arial"/>
                <w:color w:val="000000"/>
                <w:sz w:val="22"/>
              </w:rPr>
              <w:t>including the Standing Orders</w:t>
            </w:r>
          </w:p>
        </w:tc>
        <w:tc>
          <w:tcPr>
            <w:tcW w:w="4281" w:type="dxa"/>
          </w:tcPr>
          <w:p w14:paraId="1D967B4A" w14:textId="77777777" w:rsidR="00403B37" w:rsidRPr="00C3108B" w:rsidRDefault="00403B37" w:rsidP="00AD2D74">
            <w:pPr>
              <w:spacing w:before="60" w:after="60"/>
              <w:rPr>
                <w:rFonts w:cs="Arial"/>
                <w:bCs/>
                <w:sz w:val="22"/>
              </w:rPr>
            </w:pPr>
            <w:r w:rsidRPr="00C3108B">
              <w:rPr>
                <w:rFonts w:cs="Arial"/>
                <w:bCs/>
                <w:sz w:val="22"/>
              </w:rPr>
              <w:t xml:space="preserve">s14Z25 (5) and s1B NHS Act (2006) </w:t>
            </w:r>
          </w:p>
          <w:p w14:paraId="310483DA" w14:textId="77777777" w:rsidR="00403B37" w:rsidRPr="00C3108B" w:rsidRDefault="00403B37" w:rsidP="00AD2D74">
            <w:pPr>
              <w:spacing w:before="60" w:after="60"/>
              <w:jc w:val="both"/>
              <w:rPr>
                <w:rFonts w:cs="Arial"/>
                <w:bCs/>
                <w:sz w:val="22"/>
              </w:rPr>
            </w:pPr>
            <w:r w:rsidRPr="00C3108B">
              <w:rPr>
                <w:rFonts w:cs="Arial"/>
                <w:bCs/>
                <w:sz w:val="22"/>
              </w:rPr>
              <w:t>constitution 1.6.1a, 1.6.3</w:t>
            </w:r>
          </w:p>
        </w:tc>
      </w:tr>
      <w:tr w:rsidR="00403B37" w:rsidRPr="00C90141" w14:paraId="78147626" w14:textId="77777777" w:rsidTr="00AD2D74">
        <w:trPr>
          <w:cantSplit/>
          <w:trHeight w:val="669"/>
        </w:trPr>
        <w:tc>
          <w:tcPr>
            <w:tcW w:w="10473" w:type="dxa"/>
            <w:shd w:val="clear" w:color="auto" w:fill="auto"/>
            <w:tcMar>
              <w:top w:w="57" w:type="dxa"/>
              <w:left w:w="113" w:type="dxa"/>
              <w:bottom w:w="57" w:type="dxa"/>
              <w:right w:w="113" w:type="dxa"/>
            </w:tcMar>
          </w:tcPr>
          <w:p w14:paraId="4616AACD" w14:textId="77777777" w:rsidR="00403B37" w:rsidRPr="00C3108B" w:rsidRDefault="00403B37" w:rsidP="00AD2D74">
            <w:pPr>
              <w:spacing w:before="60" w:after="60"/>
              <w:rPr>
                <w:rFonts w:cs="Arial"/>
                <w:bCs/>
                <w:sz w:val="22"/>
              </w:rPr>
            </w:pPr>
            <w:r w:rsidRPr="00C3108B">
              <w:rPr>
                <w:rFonts w:cs="Arial"/>
                <w:sz w:val="22"/>
              </w:rPr>
              <w:t xml:space="preserve">Make arrangements to publish the ICB Constitution </w:t>
            </w:r>
          </w:p>
        </w:tc>
        <w:tc>
          <w:tcPr>
            <w:tcW w:w="4281" w:type="dxa"/>
          </w:tcPr>
          <w:p w14:paraId="6EA356C8" w14:textId="77777777" w:rsidR="00403B37" w:rsidRPr="00C3108B" w:rsidRDefault="00403B37" w:rsidP="00AD2D74">
            <w:pPr>
              <w:tabs>
                <w:tab w:val="left" w:pos="-1440"/>
                <w:tab w:val="left" w:pos="-720"/>
                <w:tab w:val="left" w:pos="0"/>
                <w:tab w:val="left" w:pos="720"/>
                <w:tab w:val="left" w:pos="1517"/>
                <w:tab w:val="left" w:pos="2160"/>
              </w:tabs>
              <w:suppressAutoHyphens/>
              <w:spacing w:before="60" w:after="60"/>
              <w:rPr>
                <w:sz w:val="22"/>
              </w:rPr>
            </w:pPr>
            <w:r w:rsidRPr="00C3108B">
              <w:rPr>
                <w:sz w:val="22"/>
              </w:rPr>
              <w:t xml:space="preserve">Constitution s1.4.4 </w:t>
            </w:r>
          </w:p>
          <w:p w14:paraId="0B452E78" w14:textId="77777777" w:rsidR="00403B37" w:rsidRPr="00C3108B" w:rsidRDefault="00403B37" w:rsidP="00AD2D74">
            <w:pPr>
              <w:spacing w:before="60" w:after="60"/>
              <w:jc w:val="both"/>
              <w:rPr>
                <w:rFonts w:cs="Arial"/>
                <w:bCs/>
                <w:sz w:val="22"/>
              </w:rPr>
            </w:pPr>
            <w:r w:rsidRPr="00C3108B">
              <w:rPr>
                <w:sz w:val="22"/>
              </w:rPr>
              <w:t>s. 14Z29 NHS Act (2006).</w:t>
            </w:r>
          </w:p>
        </w:tc>
      </w:tr>
      <w:tr w:rsidR="00403B37" w:rsidRPr="00C90141" w14:paraId="7CB1B44D" w14:textId="77777777" w:rsidTr="00AD2D74">
        <w:trPr>
          <w:cantSplit/>
          <w:trHeight w:val="354"/>
        </w:trPr>
        <w:tc>
          <w:tcPr>
            <w:tcW w:w="10473" w:type="dxa"/>
            <w:shd w:val="clear" w:color="auto" w:fill="auto"/>
            <w:tcMar>
              <w:top w:w="57" w:type="dxa"/>
              <w:left w:w="113" w:type="dxa"/>
              <w:bottom w:w="57" w:type="dxa"/>
              <w:right w:w="113" w:type="dxa"/>
            </w:tcMar>
          </w:tcPr>
          <w:p w14:paraId="440597BA" w14:textId="77777777" w:rsidR="00403B37" w:rsidRPr="00C3108B" w:rsidRDefault="00403B37" w:rsidP="00AD2D74">
            <w:pPr>
              <w:spacing w:before="60" w:after="60"/>
              <w:rPr>
                <w:rFonts w:cs="Arial"/>
                <w:bCs/>
                <w:sz w:val="22"/>
              </w:rPr>
            </w:pPr>
            <w:r w:rsidRPr="00C3108B">
              <w:rPr>
                <w:rFonts w:cs="Arial"/>
                <w:sz w:val="22"/>
              </w:rPr>
              <w:t>Approve arrangements, including supporting policies, to minimise clinical risk, maximise patient safety and to secure continuous improvement in quality and patient outcomes.</w:t>
            </w:r>
          </w:p>
        </w:tc>
        <w:tc>
          <w:tcPr>
            <w:tcW w:w="4281" w:type="dxa"/>
          </w:tcPr>
          <w:p w14:paraId="259A813B" w14:textId="77777777" w:rsidR="00403B37" w:rsidRPr="00C3108B" w:rsidRDefault="00403B37" w:rsidP="00AD2D74">
            <w:pPr>
              <w:spacing w:before="60" w:after="60"/>
              <w:rPr>
                <w:rFonts w:cs="Arial"/>
                <w:bCs/>
                <w:sz w:val="22"/>
              </w:rPr>
            </w:pPr>
            <w:r w:rsidRPr="00C3108B">
              <w:rPr>
                <w:rFonts w:cs="Arial"/>
                <w:bCs/>
                <w:sz w:val="22"/>
              </w:rPr>
              <w:t>s14Z34 NHS Act (2006)</w:t>
            </w:r>
          </w:p>
          <w:p w14:paraId="335C72ED" w14:textId="77777777" w:rsidR="00403B37" w:rsidRPr="00C3108B" w:rsidRDefault="00403B37" w:rsidP="00AD2D74">
            <w:pPr>
              <w:spacing w:before="60" w:after="60"/>
              <w:jc w:val="both"/>
              <w:rPr>
                <w:rFonts w:cs="Arial"/>
                <w:bCs/>
                <w:sz w:val="22"/>
              </w:rPr>
            </w:pPr>
            <w:r w:rsidRPr="00C3108B">
              <w:rPr>
                <w:rFonts w:cs="Arial"/>
                <w:bCs/>
                <w:sz w:val="22"/>
              </w:rPr>
              <w:t>Constitution 1.4.5, 1.4.7, 4.2.1, 4.2.2</w:t>
            </w:r>
          </w:p>
        </w:tc>
      </w:tr>
      <w:tr w:rsidR="00403B37" w:rsidRPr="00C90141" w14:paraId="224DAF1C" w14:textId="77777777" w:rsidTr="00AD2D74">
        <w:trPr>
          <w:cantSplit/>
          <w:trHeight w:val="17"/>
        </w:trPr>
        <w:tc>
          <w:tcPr>
            <w:tcW w:w="10473" w:type="dxa"/>
            <w:shd w:val="clear" w:color="auto" w:fill="auto"/>
            <w:tcMar>
              <w:top w:w="57" w:type="dxa"/>
              <w:left w:w="113" w:type="dxa"/>
              <w:bottom w:w="57" w:type="dxa"/>
              <w:right w:w="113" w:type="dxa"/>
            </w:tcMar>
          </w:tcPr>
          <w:p w14:paraId="485EF5BE" w14:textId="77777777" w:rsidR="00403B37" w:rsidRPr="00C3108B" w:rsidRDefault="00403B37" w:rsidP="00AD2D74">
            <w:pPr>
              <w:spacing w:before="60" w:after="60"/>
              <w:rPr>
                <w:rFonts w:cs="Arial"/>
                <w:sz w:val="22"/>
              </w:rPr>
            </w:pPr>
            <w:r w:rsidRPr="00C3108B">
              <w:rPr>
                <w:rFonts w:cs="Arial"/>
                <w:bCs/>
                <w:sz w:val="22"/>
              </w:rPr>
              <w:t>Formal review of the ICB Constitution at the end of year three of the ICB’s establishment.</w:t>
            </w:r>
          </w:p>
        </w:tc>
        <w:tc>
          <w:tcPr>
            <w:tcW w:w="4281" w:type="dxa"/>
          </w:tcPr>
          <w:p w14:paraId="7E0658F4" w14:textId="77777777" w:rsidR="00403B37" w:rsidRPr="00C3108B" w:rsidRDefault="00403B37" w:rsidP="00AD2D74">
            <w:pPr>
              <w:tabs>
                <w:tab w:val="left" w:pos="-1440"/>
                <w:tab w:val="left" w:pos="-720"/>
                <w:tab w:val="left" w:pos="0"/>
                <w:tab w:val="left" w:pos="720"/>
                <w:tab w:val="left" w:pos="1517"/>
                <w:tab w:val="left" w:pos="2160"/>
              </w:tabs>
              <w:suppressAutoHyphens/>
              <w:spacing w:before="60" w:after="60"/>
              <w:rPr>
                <w:rFonts w:eastAsia="Times New Roman" w:cs="Arial"/>
                <w:sz w:val="22"/>
              </w:rPr>
            </w:pPr>
            <w:r w:rsidRPr="00C3108B">
              <w:rPr>
                <w:rFonts w:eastAsia="Times New Roman" w:cs="Arial"/>
                <w:sz w:val="22"/>
              </w:rPr>
              <w:t>Constitution</w:t>
            </w:r>
          </w:p>
          <w:p w14:paraId="548F8E29" w14:textId="77777777" w:rsidR="00403B37" w:rsidRPr="00C3108B" w:rsidRDefault="00403B37" w:rsidP="00AD2D74">
            <w:pPr>
              <w:tabs>
                <w:tab w:val="left" w:pos="-1440"/>
                <w:tab w:val="left" w:pos="-720"/>
                <w:tab w:val="left" w:pos="0"/>
                <w:tab w:val="left" w:pos="720"/>
                <w:tab w:val="left" w:pos="1517"/>
                <w:tab w:val="left" w:pos="2160"/>
              </w:tabs>
              <w:spacing w:before="60" w:after="60"/>
              <w:rPr>
                <w:rFonts w:cs="Arial"/>
                <w:bCs/>
                <w:sz w:val="22"/>
              </w:rPr>
            </w:pPr>
            <w:r w:rsidRPr="00C3108B">
              <w:rPr>
                <w:rFonts w:eastAsia="Times New Roman" w:cs="Arial"/>
                <w:sz w:val="22"/>
              </w:rPr>
              <w:t>1.6.2</w:t>
            </w:r>
          </w:p>
        </w:tc>
      </w:tr>
      <w:tr w:rsidR="00403B37" w:rsidRPr="00C90141" w14:paraId="0DC64AA6" w14:textId="77777777" w:rsidTr="00AD2D74">
        <w:trPr>
          <w:cantSplit/>
          <w:trHeight w:val="13"/>
        </w:trPr>
        <w:tc>
          <w:tcPr>
            <w:tcW w:w="10473" w:type="dxa"/>
            <w:shd w:val="clear" w:color="auto" w:fill="auto"/>
            <w:tcMar>
              <w:top w:w="57" w:type="dxa"/>
              <w:left w:w="113" w:type="dxa"/>
              <w:bottom w:w="57" w:type="dxa"/>
              <w:right w:w="113" w:type="dxa"/>
            </w:tcMar>
          </w:tcPr>
          <w:p w14:paraId="19439473" w14:textId="77777777" w:rsidR="00403B37" w:rsidRPr="00C3108B" w:rsidRDefault="00403B37" w:rsidP="00AD2D74">
            <w:pPr>
              <w:spacing w:before="60" w:after="60"/>
              <w:rPr>
                <w:rFonts w:cs="Arial"/>
                <w:sz w:val="22"/>
              </w:rPr>
            </w:pPr>
            <w:r w:rsidRPr="00C3108B">
              <w:rPr>
                <w:rFonts w:cs="Arial"/>
                <w:sz w:val="22"/>
              </w:rPr>
              <w:t>Approval of the Partner Role Profiles, Nominations &amp; Appointment process</w:t>
            </w:r>
          </w:p>
        </w:tc>
        <w:tc>
          <w:tcPr>
            <w:tcW w:w="4281" w:type="dxa"/>
          </w:tcPr>
          <w:p w14:paraId="50A2B9FF" w14:textId="77777777" w:rsidR="00403B37" w:rsidRPr="00C3108B" w:rsidRDefault="00403B37" w:rsidP="00AD2D74">
            <w:pPr>
              <w:spacing w:before="60" w:after="60"/>
              <w:jc w:val="both"/>
              <w:rPr>
                <w:rFonts w:cs="Arial"/>
                <w:bCs/>
                <w:sz w:val="22"/>
              </w:rPr>
            </w:pPr>
            <w:r w:rsidRPr="00C3108B">
              <w:rPr>
                <w:rFonts w:eastAsia="Times New Roman" w:cs="Arial"/>
                <w:sz w:val="22"/>
              </w:rPr>
              <w:t>Constitution 3.5.4</w:t>
            </w:r>
          </w:p>
        </w:tc>
      </w:tr>
      <w:tr w:rsidR="00403B37" w:rsidRPr="00C90141" w14:paraId="607384F9" w14:textId="77777777" w:rsidTr="00AD2D74">
        <w:trPr>
          <w:cantSplit/>
          <w:trHeight w:val="41"/>
        </w:trPr>
        <w:tc>
          <w:tcPr>
            <w:tcW w:w="10473" w:type="dxa"/>
            <w:shd w:val="clear" w:color="auto" w:fill="auto"/>
            <w:tcMar>
              <w:top w:w="57" w:type="dxa"/>
              <w:left w:w="113" w:type="dxa"/>
              <w:bottom w:w="57" w:type="dxa"/>
              <w:right w:w="113" w:type="dxa"/>
            </w:tcMar>
          </w:tcPr>
          <w:p w14:paraId="0B2A8212" w14:textId="77777777" w:rsidR="00403B37" w:rsidRPr="00C3108B" w:rsidRDefault="00403B37" w:rsidP="00AD2D74">
            <w:pPr>
              <w:spacing w:before="60" w:after="60"/>
              <w:rPr>
                <w:rFonts w:cs="Arial"/>
                <w:sz w:val="22"/>
              </w:rPr>
            </w:pPr>
            <w:r w:rsidRPr="00C3108B">
              <w:rPr>
                <w:rFonts w:cs="Arial"/>
                <w:sz w:val="22"/>
              </w:rPr>
              <w:t>Appointment of the Board of the ICB</w:t>
            </w:r>
          </w:p>
        </w:tc>
        <w:tc>
          <w:tcPr>
            <w:tcW w:w="4281" w:type="dxa"/>
          </w:tcPr>
          <w:p w14:paraId="78CCB61E" w14:textId="77777777" w:rsidR="00403B37" w:rsidRPr="00C3108B" w:rsidRDefault="00403B37" w:rsidP="00AD2D74">
            <w:pPr>
              <w:spacing w:before="60" w:after="60"/>
              <w:jc w:val="both"/>
              <w:rPr>
                <w:rFonts w:cs="Arial"/>
                <w:bCs/>
                <w:sz w:val="22"/>
              </w:rPr>
            </w:pPr>
            <w:r w:rsidRPr="00C3108B">
              <w:rPr>
                <w:rFonts w:cs="Arial"/>
                <w:sz w:val="22"/>
              </w:rPr>
              <w:t>Constitution s2.1.4 para 3 of Sch 1B 2006 Act</w:t>
            </w:r>
          </w:p>
        </w:tc>
      </w:tr>
      <w:tr w:rsidR="00403B37" w:rsidRPr="00C90141" w14:paraId="07E325B6" w14:textId="77777777" w:rsidTr="00AD2D74">
        <w:trPr>
          <w:cantSplit/>
          <w:trHeight w:val="13"/>
        </w:trPr>
        <w:tc>
          <w:tcPr>
            <w:tcW w:w="10473" w:type="dxa"/>
            <w:shd w:val="clear" w:color="auto" w:fill="auto"/>
            <w:tcMar>
              <w:top w:w="57" w:type="dxa"/>
              <w:left w:w="113" w:type="dxa"/>
              <w:bottom w:w="57" w:type="dxa"/>
              <w:right w:w="113" w:type="dxa"/>
            </w:tcMar>
          </w:tcPr>
          <w:p w14:paraId="4AC129D6" w14:textId="77777777" w:rsidR="00403B37" w:rsidRPr="00C3108B" w:rsidRDefault="00403B37" w:rsidP="00AD2D74">
            <w:pPr>
              <w:spacing w:before="60" w:after="60"/>
              <w:rPr>
                <w:rFonts w:cs="Arial"/>
                <w:bCs/>
                <w:sz w:val="22"/>
              </w:rPr>
            </w:pPr>
            <w:r w:rsidRPr="00C3108B">
              <w:rPr>
                <w:rFonts w:cs="Arial"/>
                <w:sz w:val="22"/>
              </w:rPr>
              <w:t>Appointment of the ICB Independent Non-Executive Members</w:t>
            </w:r>
          </w:p>
        </w:tc>
        <w:tc>
          <w:tcPr>
            <w:tcW w:w="4281" w:type="dxa"/>
          </w:tcPr>
          <w:p w14:paraId="6F6EC75D" w14:textId="77777777" w:rsidR="00403B37" w:rsidRPr="00C3108B" w:rsidRDefault="00403B37" w:rsidP="00AD2D74">
            <w:pPr>
              <w:spacing w:before="60" w:after="60"/>
              <w:rPr>
                <w:rFonts w:cs="Arial"/>
                <w:bCs/>
                <w:sz w:val="22"/>
              </w:rPr>
            </w:pPr>
            <w:r w:rsidRPr="00C3108B">
              <w:rPr>
                <w:rFonts w:cs="Arial"/>
                <w:bCs/>
                <w:sz w:val="22"/>
              </w:rPr>
              <w:t>Constitution 3.11.1</w:t>
            </w:r>
          </w:p>
        </w:tc>
      </w:tr>
      <w:tr w:rsidR="00403B37" w:rsidRPr="00C90141" w14:paraId="43D77AD9" w14:textId="77777777" w:rsidTr="00AD2D74">
        <w:trPr>
          <w:cantSplit/>
          <w:trHeight w:val="669"/>
        </w:trPr>
        <w:tc>
          <w:tcPr>
            <w:tcW w:w="10473" w:type="dxa"/>
            <w:shd w:val="clear" w:color="auto" w:fill="auto"/>
            <w:tcMar>
              <w:top w:w="57" w:type="dxa"/>
              <w:left w:w="113" w:type="dxa"/>
              <w:bottom w:w="57" w:type="dxa"/>
              <w:right w:w="113" w:type="dxa"/>
            </w:tcMar>
          </w:tcPr>
          <w:p w14:paraId="302A7263" w14:textId="77777777" w:rsidR="00403B37" w:rsidRPr="00C3108B" w:rsidRDefault="00403B37" w:rsidP="00AD2D74">
            <w:pPr>
              <w:spacing w:before="60" w:after="60"/>
              <w:rPr>
                <w:rFonts w:cs="Arial"/>
                <w:bCs/>
                <w:sz w:val="22"/>
              </w:rPr>
            </w:pPr>
            <w:r w:rsidRPr="00C3108B">
              <w:rPr>
                <w:rFonts w:cs="Arial"/>
                <w:sz w:val="22"/>
              </w:rPr>
              <w:t>Comply with directions and guidance issued by Secretary of State for Health and Social Care, NHS England; and have regard to statutory guidance including that issued by NHS England;</w:t>
            </w:r>
          </w:p>
        </w:tc>
        <w:tc>
          <w:tcPr>
            <w:tcW w:w="4281" w:type="dxa"/>
          </w:tcPr>
          <w:p w14:paraId="67730D70" w14:textId="77777777" w:rsidR="00403B37" w:rsidRPr="00C3108B" w:rsidRDefault="00403B37" w:rsidP="00AD2D74">
            <w:pPr>
              <w:spacing w:before="60" w:after="60"/>
              <w:rPr>
                <w:rFonts w:cs="Arial"/>
                <w:bCs/>
                <w:sz w:val="22"/>
              </w:rPr>
            </w:pPr>
            <w:r w:rsidRPr="00C3108B">
              <w:rPr>
                <w:rFonts w:cs="Arial"/>
                <w:bCs/>
                <w:sz w:val="22"/>
              </w:rPr>
              <w:t>Constitution 4.2.1 (a, b, c, d)</w:t>
            </w:r>
          </w:p>
        </w:tc>
      </w:tr>
      <w:tr w:rsidR="00403B37" w:rsidRPr="00C90141" w14:paraId="57F90127" w14:textId="77777777" w:rsidTr="00AD2D74">
        <w:trPr>
          <w:cantSplit/>
          <w:trHeight w:val="13"/>
        </w:trPr>
        <w:tc>
          <w:tcPr>
            <w:tcW w:w="10473" w:type="dxa"/>
            <w:shd w:val="clear" w:color="auto" w:fill="auto"/>
            <w:tcMar>
              <w:top w:w="57" w:type="dxa"/>
              <w:left w:w="113" w:type="dxa"/>
              <w:bottom w:w="57" w:type="dxa"/>
              <w:right w:w="113" w:type="dxa"/>
            </w:tcMar>
          </w:tcPr>
          <w:p w14:paraId="3C90A5A8" w14:textId="77777777" w:rsidR="00403B37" w:rsidRPr="00C3108B" w:rsidRDefault="00403B37" w:rsidP="00AD2D74">
            <w:pPr>
              <w:spacing w:before="60" w:after="60"/>
              <w:rPr>
                <w:rFonts w:cs="Arial"/>
                <w:bCs/>
                <w:sz w:val="22"/>
              </w:rPr>
            </w:pPr>
            <w:r w:rsidRPr="00C3108B">
              <w:rPr>
                <w:rFonts w:cs="Arial"/>
                <w:sz w:val="22"/>
              </w:rPr>
              <w:t>Respond to reports and recommendations made by local Healthwatch organisations within the ICB area</w:t>
            </w:r>
          </w:p>
        </w:tc>
        <w:tc>
          <w:tcPr>
            <w:tcW w:w="4281" w:type="dxa"/>
          </w:tcPr>
          <w:p w14:paraId="142FFB2C" w14:textId="77777777" w:rsidR="00403B37" w:rsidRPr="00C3108B" w:rsidRDefault="00403B37" w:rsidP="00AD2D74">
            <w:pPr>
              <w:spacing w:before="60" w:after="60"/>
              <w:rPr>
                <w:rFonts w:cs="Arial"/>
                <w:bCs/>
                <w:sz w:val="22"/>
              </w:rPr>
            </w:pPr>
            <w:r w:rsidRPr="00C3108B">
              <w:rPr>
                <w:rFonts w:cs="Arial"/>
                <w:bCs/>
                <w:sz w:val="22"/>
              </w:rPr>
              <w:t xml:space="preserve">Constitution </w:t>
            </w:r>
          </w:p>
          <w:p w14:paraId="0FC371FF" w14:textId="77777777" w:rsidR="00403B37" w:rsidRPr="00C3108B" w:rsidRDefault="00403B37" w:rsidP="00AD2D74">
            <w:pPr>
              <w:spacing w:before="60" w:after="60"/>
              <w:rPr>
                <w:rFonts w:cs="Arial"/>
                <w:bCs/>
                <w:sz w:val="22"/>
              </w:rPr>
            </w:pPr>
            <w:r w:rsidRPr="00C3108B">
              <w:rPr>
                <w:rFonts w:cs="Arial"/>
                <w:bCs/>
                <w:sz w:val="22"/>
              </w:rPr>
              <w:t>4.2.1 (f)</w:t>
            </w:r>
          </w:p>
        </w:tc>
      </w:tr>
      <w:tr w:rsidR="00403B37" w:rsidRPr="00C90141" w14:paraId="51F1B256" w14:textId="77777777" w:rsidTr="00AD2D74">
        <w:trPr>
          <w:cantSplit/>
          <w:trHeight w:val="283"/>
        </w:trPr>
        <w:tc>
          <w:tcPr>
            <w:tcW w:w="10473" w:type="dxa"/>
            <w:shd w:val="clear" w:color="auto" w:fill="auto"/>
            <w:tcMar>
              <w:top w:w="57" w:type="dxa"/>
              <w:left w:w="113" w:type="dxa"/>
              <w:bottom w:w="57" w:type="dxa"/>
              <w:right w:w="113" w:type="dxa"/>
            </w:tcMar>
          </w:tcPr>
          <w:p w14:paraId="06AE13E2" w14:textId="77777777" w:rsidR="00403B37" w:rsidRPr="00C3108B" w:rsidRDefault="00403B37" w:rsidP="00AD2D74">
            <w:pPr>
              <w:spacing w:before="60" w:after="60"/>
              <w:rPr>
                <w:rFonts w:cs="Arial"/>
                <w:sz w:val="22"/>
              </w:rPr>
            </w:pPr>
            <w:r w:rsidRPr="00C3108B">
              <w:rPr>
                <w:rFonts w:cs="Arial"/>
                <w:sz w:val="22"/>
              </w:rPr>
              <w:lastRenderedPageBreak/>
              <w:t>Under section 65Z5 of the 2006 Act, the ICB may arrange with another ICB, an NHS trust, NHS foundation trust, NHS England, a local authority, combined authority or any other body prescribed in Regulations, for the ICB’s functions to be exercised by or jointly with that other body or for the functions of that other body to be exercised by or jointly with the ICB</w:t>
            </w:r>
          </w:p>
        </w:tc>
        <w:tc>
          <w:tcPr>
            <w:tcW w:w="4281" w:type="dxa"/>
          </w:tcPr>
          <w:p w14:paraId="5F3D68FE" w14:textId="77777777" w:rsidR="00403B37" w:rsidRPr="00C3108B" w:rsidRDefault="00403B37" w:rsidP="00AD2D74">
            <w:pPr>
              <w:spacing w:before="60" w:after="60"/>
              <w:rPr>
                <w:rFonts w:cs="Arial"/>
                <w:bCs/>
                <w:sz w:val="22"/>
              </w:rPr>
            </w:pPr>
            <w:r w:rsidRPr="00C3108B">
              <w:rPr>
                <w:rFonts w:cs="Arial"/>
                <w:bCs/>
                <w:sz w:val="22"/>
              </w:rPr>
              <w:t>Constitution 4.3.2</w:t>
            </w:r>
          </w:p>
        </w:tc>
      </w:tr>
      <w:tr w:rsidR="00403B37" w:rsidRPr="00C90141" w14:paraId="6352E97B" w14:textId="77777777" w:rsidTr="00AD2D74">
        <w:trPr>
          <w:cantSplit/>
          <w:trHeight w:val="669"/>
        </w:trPr>
        <w:tc>
          <w:tcPr>
            <w:tcW w:w="10473" w:type="dxa"/>
            <w:shd w:val="clear" w:color="auto" w:fill="auto"/>
            <w:tcMar>
              <w:top w:w="57" w:type="dxa"/>
              <w:left w:w="113" w:type="dxa"/>
              <w:bottom w:w="57" w:type="dxa"/>
              <w:right w:w="113" w:type="dxa"/>
            </w:tcMar>
          </w:tcPr>
          <w:p w14:paraId="405373D2" w14:textId="77777777" w:rsidR="00403B37" w:rsidRPr="00C3108B" w:rsidRDefault="00403B37" w:rsidP="00AD2D74">
            <w:pPr>
              <w:spacing w:before="60" w:after="60"/>
              <w:rPr>
                <w:rFonts w:cs="Arial"/>
                <w:sz w:val="22"/>
              </w:rPr>
            </w:pPr>
            <w:r w:rsidRPr="00C3108B">
              <w:rPr>
                <w:rFonts w:cs="Arial"/>
                <w:sz w:val="22"/>
              </w:rPr>
              <w:t>Under section 75 of the 2006 Act, the ICB may enter partnership arrangements with a local authority including the establishment of the ICB and local authority pooled fund</w:t>
            </w:r>
          </w:p>
        </w:tc>
        <w:tc>
          <w:tcPr>
            <w:tcW w:w="4281" w:type="dxa"/>
          </w:tcPr>
          <w:p w14:paraId="5C8F0C50" w14:textId="77777777" w:rsidR="00403B37" w:rsidRPr="00C3108B" w:rsidRDefault="00403B37" w:rsidP="00AD2D74">
            <w:pPr>
              <w:spacing w:before="60" w:after="60"/>
              <w:rPr>
                <w:bCs/>
                <w:sz w:val="22"/>
              </w:rPr>
            </w:pPr>
            <w:r w:rsidRPr="00C3108B">
              <w:rPr>
                <w:bCs/>
                <w:sz w:val="22"/>
              </w:rPr>
              <w:t>Constitution 4.3.2</w:t>
            </w:r>
          </w:p>
          <w:p w14:paraId="76D84EC6" w14:textId="77777777" w:rsidR="00403B37" w:rsidRPr="00C3108B" w:rsidRDefault="00403B37" w:rsidP="00AD2D74">
            <w:pPr>
              <w:spacing w:before="60" w:after="60"/>
              <w:rPr>
                <w:bCs/>
                <w:sz w:val="22"/>
              </w:rPr>
            </w:pPr>
            <w:r w:rsidRPr="00C3108B">
              <w:rPr>
                <w:bCs/>
                <w:sz w:val="22"/>
              </w:rPr>
              <w:t>s</w:t>
            </w:r>
            <w:r w:rsidRPr="00C3108B">
              <w:rPr>
                <w:b/>
                <w:sz w:val="22"/>
              </w:rPr>
              <w:t xml:space="preserve">. </w:t>
            </w:r>
            <w:r w:rsidRPr="00C3108B">
              <w:rPr>
                <w:bCs/>
                <w:sz w:val="22"/>
              </w:rPr>
              <w:t>65Z5 Health Act (2006)</w:t>
            </w:r>
          </w:p>
        </w:tc>
      </w:tr>
      <w:tr w:rsidR="00403B37" w:rsidRPr="00C90141" w14:paraId="3A446CC8" w14:textId="77777777" w:rsidTr="00AD2D74">
        <w:trPr>
          <w:cantSplit/>
          <w:trHeight w:val="683"/>
        </w:trPr>
        <w:tc>
          <w:tcPr>
            <w:tcW w:w="10473" w:type="dxa"/>
            <w:shd w:val="clear" w:color="auto" w:fill="auto"/>
            <w:tcMar>
              <w:top w:w="57" w:type="dxa"/>
              <w:left w:w="113" w:type="dxa"/>
              <w:bottom w:w="57" w:type="dxa"/>
              <w:right w:w="113" w:type="dxa"/>
            </w:tcMar>
          </w:tcPr>
          <w:p w14:paraId="7ED3EEB8" w14:textId="77777777" w:rsidR="00403B37" w:rsidRPr="00C3108B" w:rsidRDefault="00403B37" w:rsidP="00AD2D74">
            <w:pPr>
              <w:spacing w:before="60" w:after="60"/>
              <w:rPr>
                <w:rFonts w:cs="Arial"/>
                <w:sz w:val="22"/>
              </w:rPr>
            </w:pPr>
            <w:r w:rsidRPr="00C3108B">
              <w:rPr>
                <w:rFonts w:cs="Arial"/>
                <w:sz w:val="22"/>
              </w:rPr>
              <w:t xml:space="preserve">Accountable for exercising its statutory functions and may grant authority to act on its behalf to: </w:t>
            </w:r>
          </w:p>
          <w:p w14:paraId="2379FD49" w14:textId="77777777" w:rsidR="00403B37" w:rsidRPr="00C3108B" w:rsidRDefault="00403B37" w:rsidP="00403B37">
            <w:pPr>
              <w:pStyle w:val="ListParagraph"/>
              <w:numPr>
                <w:ilvl w:val="0"/>
                <w:numId w:val="14"/>
              </w:numPr>
              <w:spacing w:before="60" w:after="60"/>
              <w:rPr>
                <w:rFonts w:cs="Arial"/>
                <w:sz w:val="22"/>
              </w:rPr>
            </w:pPr>
            <w:r w:rsidRPr="00C3108B">
              <w:rPr>
                <w:rFonts w:cs="Arial"/>
                <w:sz w:val="22"/>
              </w:rPr>
              <w:t>any of its members or employees</w:t>
            </w:r>
          </w:p>
          <w:p w14:paraId="19F6977D" w14:textId="77777777" w:rsidR="00403B37" w:rsidRPr="00C3108B" w:rsidRDefault="00403B37" w:rsidP="00403B37">
            <w:pPr>
              <w:pStyle w:val="ListParagraph"/>
              <w:numPr>
                <w:ilvl w:val="0"/>
                <w:numId w:val="14"/>
              </w:numPr>
              <w:spacing w:before="60" w:after="60"/>
              <w:rPr>
                <w:rFonts w:cs="Arial"/>
                <w:sz w:val="22"/>
              </w:rPr>
            </w:pPr>
            <w:r w:rsidRPr="00C3108B">
              <w:rPr>
                <w:rFonts w:cs="Arial"/>
                <w:sz w:val="22"/>
              </w:rPr>
              <w:t>a committee or sub-committee of the ICB</w:t>
            </w:r>
          </w:p>
        </w:tc>
        <w:tc>
          <w:tcPr>
            <w:tcW w:w="4281" w:type="dxa"/>
          </w:tcPr>
          <w:p w14:paraId="241E5234" w14:textId="77777777" w:rsidR="00403B37" w:rsidRPr="00C3108B" w:rsidRDefault="00403B37" w:rsidP="00AD2D74">
            <w:pPr>
              <w:spacing w:before="60" w:after="60"/>
              <w:rPr>
                <w:bCs/>
                <w:sz w:val="22"/>
              </w:rPr>
            </w:pPr>
            <w:r w:rsidRPr="00C3108B">
              <w:rPr>
                <w:bCs/>
                <w:sz w:val="22"/>
              </w:rPr>
              <w:t>Constitution 4.3.1</w:t>
            </w:r>
          </w:p>
        </w:tc>
      </w:tr>
      <w:tr w:rsidR="00403B37" w:rsidRPr="00C90141" w14:paraId="0B5269EE" w14:textId="77777777" w:rsidTr="00AD2D74">
        <w:trPr>
          <w:cantSplit/>
          <w:trHeight w:val="799"/>
        </w:trPr>
        <w:tc>
          <w:tcPr>
            <w:tcW w:w="10473" w:type="dxa"/>
            <w:shd w:val="clear" w:color="auto" w:fill="auto"/>
            <w:tcMar>
              <w:top w:w="57" w:type="dxa"/>
              <w:left w:w="113" w:type="dxa"/>
              <w:bottom w:w="57" w:type="dxa"/>
              <w:right w:w="113" w:type="dxa"/>
            </w:tcMar>
          </w:tcPr>
          <w:p w14:paraId="6E0E10F7" w14:textId="77777777" w:rsidR="00403B37" w:rsidRPr="00C3108B" w:rsidRDefault="00403B37" w:rsidP="00AD2D74">
            <w:pPr>
              <w:spacing w:before="60" w:after="60"/>
              <w:rPr>
                <w:rFonts w:cs="Arial"/>
                <w:sz w:val="22"/>
              </w:rPr>
            </w:pPr>
            <w:r w:rsidRPr="00C3108B">
              <w:rPr>
                <w:rFonts w:cs="Arial"/>
                <w:sz w:val="22"/>
              </w:rPr>
              <w:t>Approve the SoRD and any amendments to the SoRD, which sets out:</w:t>
            </w:r>
          </w:p>
          <w:p w14:paraId="2CADCB8B" w14:textId="77777777" w:rsidR="00403B37" w:rsidRPr="00C3108B" w:rsidRDefault="00403B37" w:rsidP="00403B37">
            <w:pPr>
              <w:pStyle w:val="ListParagraph"/>
              <w:numPr>
                <w:ilvl w:val="0"/>
                <w:numId w:val="15"/>
              </w:numPr>
              <w:spacing w:before="60" w:after="60"/>
              <w:rPr>
                <w:rFonts w:cs="Arial"/>
                <w:sz w:val="22"/>
              </w:rPr>
            </w:pPr>
            <w:r w:rsidRPr="00C3108B">
              <w:rPr>
                <w:rFonts w:cs="Arial"/>
                <w:sz w:val="22"/>
              </w:rPr>
              <w:t>those functions that are reserved to the board;</w:t>
            </w:r>
          </w:p>
          <w:p w14:paraId="2266580F" w14:textId="77777777" w:rsidR="00403B37" w:rsidRPr="00C3108B" w:rsidRDefault="00403B37" w:rsidP="00403B37">
            <w:pPr>
              <w:pStyle w:val="ListParagraph"/>
              <w:numPr>
                <w:ilvl w:val="0"/>
                <w:numId w:val="15"/>
              </w:numPr>
              <w:spacing w:before="60" w:after="60"/>
              <w:rPr>
                <w:rFonts w:cs="Arial"/>
                <w:sz w:val="22"/>
              </w:rPr>
            </w:pPr>
            <w:r w:rsidRPr="00C3108B">
              <w:rPr>
                <w:rFonts w:cs="Arial"/>
                <w:sz w:val="22"/>
              </w:rPr>
              <w:t>those functions that have been delegated to an individual or to committees and sub committees;</w:t>
            </w:r>
          </w:p>
          <w:p w14:paraId="4B4CF2A4" w14:textId="77777777" w:rsidR="00403B37" w:rsidRPr="00C3108B" w:rsidRDefault="00403B37" w:rsidP="00403B37">
            <w:pPr>
              <w:pStyle w:val="ListParagraph"/>
              <w:numPr>
                <w:ilvl w:val="0"/>
                <w:numId w:val="15"/>
              </w:numPr>
              <w:spacing w:before="60" w:after="60"/>
              <w:rPr>
                <w:rFonts w:cs="Arial"/>
                <w:sz w:val="22"/>
              </w:rPr>
            </w:pPr>
            <w:r w:rsidRPr="00C3108B">
              <w:rPr>
                <w:rFonts w:cs="Arial"/>
                <w:sz w:val="22"/>
              </w:rPr>
              <w:t xml:space="preserve">those functions delegated to another body or to be exercised jointly with another body, under section 65Z5 and 65Z6 of the 2006 Act </w:t>
            </w:r>
          </w:p>
        </w:tc>
        <w:tc>
          <w:tcPr>
            <w:tcW w:w="4281" w:type="dxa"/>
          </w:tcPr>
          <w:p w14:paraId="62056A72" w14:textId="77777777" w:rsidR="00403B37" w:rsidRPr="00C3108B" w:rsidRDefault="00403B37" w:rsidP="00AD2D74">
            <w:pPr>
              <w:spacing w:before="60" w:after="60"/>
              <w:rPr>
                <w:bCs/>
                <w:sz w:val="22"/>
              </w:rPr>
            </w:pPr>
            <w:r w:rsidRPr="00C3108B">
              <w:rPr>
                <w:bCs/>
                <w:sz w:val="22"/>
              </w:rPr>
              <w:t>Constitution 4.4.2 &amp; 4.4.3</w:t>
            </w:r>
          </w:p>
          <w:p w14:paraId="04D194B3" w14:textId="77777777" w:rsidR="00403B37" w:rsidRPr="00C3108B" w:rsidRDefault="00403B37" w:rsidP="00AD2D74">
            <w:pPr>
              <w:spacing w:before="60" w:after="60"/>
              <w:rPr>
                <w:bCs/>
                <w:sz w:val="22"/>
              </w:rPr>
            </w:pPr>
          </w:p>
          <w:p w14:paraId="77423F1C" w14:textId="77777777" w:rsidR="00403B37" w:rsidRPr="00C3108B" w:rsidRDefault="00403B37" w:rsidP="00AD2D74">
            <w:pPr>
              <w:spacing w:before="60" w:after="60"/>
              <w:rPr>
                <w:bCs/>
                <w:sz w:val="22"/>
              </w:rPr>
            </w:pPr>
            <w:r w:rsidRPr="00C3108B">
              <w:rPr>
                <w:sz w:val="22"/>
              </w:rPr>
              <w:t>s. 65Z5 and 65Z6 of the 2006 Act.</w:t>
            </w:r>
          </w:p>
          <w:p w14:paraId="437C1C31" w14:textId="77777777" w:rsidR="00403B37" w:rsidRPr="00C3108B" w:rsidRDefault="00403B37" w:rsidP="00AD2D74">
            <w:pPr>
              <w:spacing w:before="60" w:after="60"/>
              <w:rPr>
                <w:bCs/>
                <w:sz w:val="22"/>
              </w:rPr>
            </w:pPr>
          </w:p>
        </w:tc>
      </w:tr>
      <w:tr w:rsidR="00403B37" w:rsidRPr="00C90141" w14:paraId="63009121" w14:textId="77777777" w:rsidTr="00AD2D74">
        <w:trPr>
          <w:cantSplit/>
          <w:trHeight w:val="13"/>
        </w:trPr>
        <w:tc>
          <w:tcPr>
            <w:tcW w:w="10473" w:type="dxa"/>
            <w:shd w:val="clear" w:color="auto" w:fill="auto"/>
            <w:tcMar>
              <w:top w:w="57" w:type="dxa"/>
              <w:left w:w="113" w:type="dxa"/>
              <w:bottom w:w="57" w:type="dxa"/>
              <w:right w:w="113" w:type="dxa"/>
            </w:tcMar>
          </w:tcPr>
          <w:p w14:paraId="73B6990A" w14:textId="77777777" w:rsidR="00403B37" w:rsidRPr="00C3108B" w:rsidRDefault="00403B37" w:rsidP="00AD2D74">
            <w:pPr>
              <w:spacing w:before="60" w:after="60"/>
              <w:rPr>
                <w:rFonts w:cs="Arial"/>
                <w:sz w:val="22"/>
              </w:rPr>
            </w:pPr>
            <w:r w:rsidRPr="00C3108B">
              <w:rPr>
                <w:rFonts w:cs="Arial"/>
                <w:bCs/>
                <w:sz w:val="22"/>
              </w:rPr>
              <w:t>Determines the overarching vision of the ICB, the principles for working collaboratively and the joint system plan</w:t>
            </w:r>
          </w:p>
        </w:tc>
        <w:tc>
          <w:tcPr>
            <w:tcW w:w="4281" w:type="dxa"/>
          </w:tcPr>
          <w:p w14:paraId="3F19FCB5" w14:textId="77777777" w:rsidR="00403B37" w:rsidRPr="00C3108B" w:rsidRDefault="00403B37" w:rsidP="00AD2D74">
            <w:pPr>
              <w:spacing w:before="60" w:after="60"/>
              <w:rPr>
                <w:bCs/>
                <w:sz w:val="22"/>
              </w:rPr>
            </w:pPr>
            <w:r w:rsidRPr="00C3108B">
              <w:rPr>
                <w:bCs/>
                <w:sz w:val="22"/>
              </w:rPr>
              <w:t>(</w:t>
            </w:r>
            <w:r w:rsidRPr="00C3108B">
              <w:rPr>
                <w:bCs/>
                <w:i/>
                <w:iCs/>
                <w:sz w:val="22"/>
              </w:rPr>
              <w:t>New section 14Z50 of the Act refers.)</w:t>
            </w:r>
          </w:p>
        </w:tc>
      </w:tr>
      <w:tr w:rsidR="00403B37" w:rsidRPr="00C90141" w14:paraId="65BED6CB" w14:textId="77777777" w:rsidTr="00AD2D74">
        <w:trPr>
          <w:cantSplit/>
          <w:trHeight w:val="13"/>
        </w:trPr>
        <w:tc>
          <w:tcPr>
            <w:tcW w:w="10473" w:type="dxa"/>
            <w:shd w:val="clear" w:color="auto" w:fill="auto"/>
            <w:tcMar>
              <w:top w:w="57" w:type="dxa"/>
              <w:left w:w="113" w:type="dxa"/>
              <w:bottom w:w="57" w:type="dxa"/>
              <w:right w:w="113" w:type="dxa"/>
            </w:tcMar>
          </w:tcPr>
          <w:p w14:paraId="27CC95FA" w14:textId="77777777" w:rsidR="00403B37" w:rsidRPr="00C3108B" w:rsidRDefault="00403B37" w:rsidP="00AD2D74">
            <w:pPr>
              <w:spacing w:before="60" w:after="60"/>
              <w:rPr>
                <w:rFonts w:cs="Arial"/>
                <w:sz w:val="22"/>
              </w:rPr>
            </w:pPr>
            <w:r w:rsidRPr="00C3108B">
              <w:rPr>
                <w:rFonts w:cs="Arial"/>
                <w:sz w:val="22"/>
              </w:rPr>
              <w:t xml:space="preserve">Approve Functions and Decisions Map  </w:t>
            </w:r>
          </w:p>
        </w:tc>
        <w:tc>
          <w:tcPr>
            <w:tcW w:w="4281" w:type="dxa"/>
          </w:tcPr>
          <w:p w14:paraId="6EA25C61" w14:textId="77777777" w:rsidR="00403B37" w:rsidRPr="00C3108B" w:rsidRDefault="00403B37" w:rsidP="00AD2D74">
            <w:pPr>
              <w:spacing w:before="60" w:after="60"/>
              <w:rPr>
                <w:bCs/>
                <w:sz w:val="22"/>
              </w:rPr>
            </w:pPr>
            <w:r w:rsidRPr="00C3108B">
              <w:rPr>
                <w:bCs/>
                <w:sz w:val="22"/>
              </w:rPr>
              <w:t>Constitution 4.5.1</w:t>
            </w:r>
          </w:p>
        </w:tc>
      </w:tr>
      <w:tr w:rsidR="00403B37" w:rsidRPr="00C90141" w14:paraId="326BFFA8" w14:textId="77777777" w:rsidTr="00AD2D74">
        <w:trPr>
          <w:cantSplit/>
          <w:trHeight w:val="13"/>
        </w:trPr>
        <w:tc>
          <w:tcPr>
            <w:tcW w:w="10473" w:type="dxa"/>
            <w:shd w:val="clear" w:color="auto" w:fill="auto"/>
            <w:tcMar>
              <w:top w:w="57" w:type="dxa"/>
              <w:left w:w="113" w:type="dxa"/>
              <w:bottom w:w="57" w:type="dxa"/>
              <w:right w:w="113" w:type="dxa"/>
            </w:tcMar>
          </w:tcPr>
          <w:p w14:paraId="654316C4" w14:textId="77777777" w:rsidR="00403B37" w:rsidRPr="00C3108B" w:rsidRDefault="00403B37" w:rsidP="00AD2D74">
            <w:pPr>
              <w:spacing w:before="60" w:after="60"/>
              <w:rPr>
                <w:rFonts w:cs="Arial"/>
                <w:sz w:val="22"/>
              </w:rPr>
            </w:pPr>
            <w:r w:rsidRPr="00C3108B">
              <w:rPr>
                <w:rFonts w:cs="Arial"/>
                <w:sz w:val="22"/>
              </w:rPr>
              <w:t>Establish Terms of Reference and reporting arrangements for all Committees of the Board</w:t>
            </w:r>
          </w:p>
        </w:tc>
        <w:tc>
          <w:tcPr>
            <w:tcW w:w="4281" w:type="dxa"/>
          </w:tcPr>
          <w:p w14:paraId="59CD420E" w14:textId="77777777" w:rsidR="00403B37" w:rsidRPr="00C3108B" w:rsidRDefault="00403B37" w:rsidP="00AD2D74">
            <w:pPr>
              <w:spacing w:before="60" w:after="60"/>
              <w:rPr>
                <w:bCs/>
                <w:sz w:val="22"/>
              </w:rPr>
            </w:pPr>
            <w:r w:rsidRPr="00C3108B">
              <w:rPr>
                <w:bCs/>
                <w:sz w:val="22"/>
              </w:rPr>
              <w:t>Constitution 4.6.3</w:t>
            </w:r>
          </w:p>
        </w:tc>
      </w:tr>
      <w:tr w:rsidR="00403B37" w:rsidRPr="00C90141" w14:paraId="3F3F56FF"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743BB16F" w14:textId="77777777" w:rsidR="00403B37" w:rsidRPr="00C3108B" w:rsidRDefault="00403B37" w:rsidP="00AD2D74">
            <w:pPr>
              <w:spacing w:before="60" w:after="60"/>
              <w:rPr>
                <w:rFonts w:cs="Arial"/>
                <w:sz w:val="22"/>
              </w:rPr>
            </w:pPr>
            <w:r w:rsidRPr="00C3108B">
              <w:rPr>
                <w:rFonts w:eastAsia="Calibri" w:cs="Arial"/>
                <w:sz w:val="22"/>
              </w:rPr>
              <w:t xml:space="preserve">Approval of amendments and changes to committee ToRs </w:t>
            </w:r>
          </w:p>
        </w:tc>
        <w:tc>
          <w:tcPr>
            <w:tcW w:w="4281" w:type="dxa"/>
            <w:tcBorders>
              <w:top w:val="single" w:sz="4" w:space="0" w:color="auto"/>
              <w:left w:val="single" w:sz="4" w:space="0" w:color="auto"/>
              <w:bottom w:val="single" w:sz="4" w:space="0" w:color="auto"/>
              <w:right w:val="single" w:sz="4" w:space="0" w:color="auto"/>
            </w:tcBorders>
          </w:tcPr>
          <w:p w14:paraId="3112F49F" w14:textId="77777777" w:rsidR="00403B37" w:rsidRPr="00C3108B" w:rsidRDefault="00403B37" w:rsidP="00AD2D74">
            <w:pPr>
              <w:spacing w:before="60" w:after="60"/>
              <w:rPr>
                <w:bCs/>
                <w:sz w:val="22"/>
              </w:rPr>
            </w:pPr>
            <w:r w:rsidRPr="00C3108B">
              <w:rPr>
                <w:bCs/>
                <w:sz w:val="22"/>
              </w:rPr>
              <w:t xml:space="preserve">Constitution 4.6.3 (c ) </w:t>
            </w:r>
          </w:p>
        </w:tc>
      </w:tr>
      <w:tr w:rsidR="00403B37" w:rsidRPr="00C90141" w14:paraId="718EB248" w14:textId="77777777" w:rsidTr="00AD2D74">
        <w:trPr>
          <w:cantSplit/>
          <w:trHeight w:val="141"/>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7BF9494D" w14:textId="77777777" w:rsidR="00403B37" w:rsidRPr="00C3108B" w:rsidRDefault="00403B37" w:rsidP="00AD2D74">
            <w:pPr>
              <w:spacing w:before="60" w:after="60"/>
              <w:rPr>
                <w:rFonts w:cs="Arial"/>
                <w:sz w:val="22"/>
              </w:rPr>
            </w:pPr>
            <w:r w:rsidRPr="00C3108B">
              <w:rPr>
                <w:rFonts w:cs="Arial"/>
                <w:sz w:val="22"/>
              </w:rPr>
              <w:lastRenderedPageBreak/>
              <w:t xml:space="preserve">Receive reports from committees of the ICB including those which the ICB is required by its Constitution, or by NHS England, or the Secretary of State or by any other legislation, regulations, directions or guidance to establish and to take appropriate action </w:t>
            </w:r>
          </w:p>
        </w:tc>
        <w:tc>
          <w:tcPr>
            <w:tcW w:w="4281" w:type="dxa"/>
            <w:tcBorders>
              <w:top w:val="single" w:sz="4" w:space="0" w:color="auto"/>
              <w:left w:val="single" w:sz="4" w:space="0" w:color="auto"/>
              <w:bottom w:val="single" w:sz="4" w:space="0" w:color="auto"/>
              <w:right w:val="single" w:sz="4" w:space="0" w:color="auto"/>
            </w:tcBorders>
          </w:tcPr>
          <w:p w14:paraId="257E18EB" w14:textId="77777777" w:rsidR="00403B37" w:rsidRPr="00C3108B" w:rsidRDefault="00403B37" w:rsidP="00AD2D74">
            <w:pPr>
              <w:spacing w:before="60" w:after="60"/>
              <w:rPr>
                <w:rFonts w:cs="Arial"/>
                <w:bCs/>
                <w:sz w:val="22"/>
              </w:rPr>
            </w:pPr>
            <w:r w:rsidRPr="00C3108B">
              <w:rPr>
                <w:rFonts w:cs="Arial"/>
                <w:bCs/>
                <w:sz w:val="22"/>
              </w:rPr>
              <w:t>Constitution 4.6</w:t>
            </w:r>
          </w:p>
        </w:tc>
      </w:tr>
      <w:tr w:rsidR="00403B37" w:rsidRPr="00C90141" w14:paraId="09737B9D"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0A5A55DE" w14:textId="77777777" w:rsidR="00403B37" w:rsidRPr="00C3108B" w:rsidRDefault="00403B37" w:rsidP="00AD2D74">
            <w:pPr>
              <w:spacing w:before="60" w:after="60"/>
              <w:rPr>
                <w:rFonts w:cs="Arial"/>
                <w:sz w:val="22"/>
              </w:rPr>
            </w:pPr>
            <w:r w:rsidRPr="00C3108B">
              <w:rPr>
                <w:rFonts w:cs="Arial"/>
                <w:sz w:val="22"/>
              </w:rPr>
              <w:t xml:space="preserve">Confirm the recommendations of committees where committees do not have executive powers </w:t>
            </w:r>
          </w:p>
        </w:tc>
        <w:tc>
          <w:tcPr>
            <w:tcW w:w="4281" w:type="dxa"/>
            <w:tcBorders>
              <w:top w:val="single" w:sz="4" w:space="0" w:color="auto"/>
              <w:left w:val="single" w:sz="4" w:space="0" w:color="auto"/>
              <w:bottom w:val="single" w:sz="4" w:space="0" w:color="auto"/>
              <w:right w:val="single" w:sz="4" w:space="0" w:color="auto"/>
            </w:tcBorders>
          </w:tcPr>
          <w:p w14:paraId="469CD3BB" w14:textId="77777777" w:rsidR="00403B37" w:rsidRPr="00C3108B" w:rsidRDefault="00403B37" w:rsidP="00AD2D74">
            <w:pPr>
              <w:spacing w:before="60" w:after="60"/>
              <w:rPr>
                <w:rFonts w:cs="Arial"/>
                <w:bCs/>
                <w:sz w:val="22"/>
              </w:rPr>
            </w:pPr>
            <w:r w:rsidRPr="00C3108B">
              <w:rPr>
                <w:rFonts w:cs="Arial"/>
                <w:bCs/>
                <w:sz w:val="22"/>
              </w:rPr>
              <w:t>Constitution 4.6</w:t>
            </w:r>
          </w:p>
        </w:tc>
      </w:tr>
      <w:tr w:rsidR="00403B37" w:rsidRPr="00C90141" w14:paraId="3880DF42"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E59DEDF" w14:textId="77777777" w:rsidR="00403B37" w:rsidRPr="00C3108B" w:rsidRDefault="00403B37" w:rsidP="00AD2D74">
            <w:pPr>
              <w:spacing w:before="60" w:after="60"/>
              <w:rPr>
                <w:rFonts w:cs="Arial"/>
                <w:sz w:val="22"/>
              </w:rPr>
            </w:pPr>
            <w:r w:rsidRPr="00C3108B">
              <w:rPr>
                <w:rFonts w:cs="Arial"/>
                <w:sz w:val="22"/>
              </w:rPr>
              <w:t xml:space="preserve">Appoint and dismiss committees of the ICB that are directly responsible to the Board </w:t>
            </w:r>
          </w:p>
        </w:tc>
        <w:tc>
          <w:tcPr>
            <w:tcW w:w="4281" w:type="dxa"/>
            <w:tcBorders>
              <w:top w:val="single" w:sz="4" w:space="0" w:color="auto"/>
              <w:left w:val="single" w:sz="4" w:space="0" w:color="auto"/>
              <w:bottom w:val="single" w:sz="4" w:space="0" w:color="auto"/>
              <w:right w:val="single" w:sz="4" w:space="0" w:color="auto"/>
            </w:tcBorders>
          </w:tcPr>
          <w:p w14:paraId="48C7EAA0" w14:textId="77777777" w:rsidR="00403B37" w:rsidRPr="00C3108B" w:rsidRDefault="00403B37" w:rsidP="00AD2D74">
            <w:pPr>
              <w:spacing w:before="60" w:after="60"/>
              <w:rPr>
                <w:rFonts w:cs="Arial"/>
                <w:bCs/>
                <w:sz w:val="22"/>
              </w:rPr>
            </w:pPr>
            <w:r w:rsidRPr="00C3108B">
              <w:rPr>
                <w:rFonts w:cs="Arial"/>
                <w:bCs/>
                <w:sz w:val="22"/>
              </w:rPr>
              <w:t>Constitution 4.6.1</w:t>
            </w:r>
          </w:p>
        </w:tc>
      </w:tr>
      <w:tr w:rsidR="00403B37" w:rsidRPr="00C90141" w14:paraId="1F663A92"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301A65E" w14:textId="77777777" w:rsidR="00403B37" w:rsidRPr="00C3108B" w:rsidRDefault="00403B37" w:rsidP="00AD2D74">
            <w:pPr>
              <w:spacing w:before="60" w:after="60"/>
              <w:rPr>
                <w:rFonts w:cs="Arial"/>
                <w:sz w:val="22"/>
              </w:rPr>
            </w:pPr>
            <w:r w:rsidRPr="00C3108B">
              <w:rPr>
                <w:rFonts w:cs="Arial"/>
                <w:sz w:val="22"/>
              </w:rPr>
              <w:t>Enter into strategic or other transformation discussions with its partner organisations on an informal basis.</w:t>
            </w:r>
          </w:p>
        </w:tc>
        <w:tc>
          <w:tcPr>
            <w:tcW w:w="4281" w:type="dxa"/>
            <w:tcBorders>
              <w:top w:val="single" w:sz="4" w:space="0" w:color="auto"/>
              <w:left w:val="single" w:sz="4" w:space="0" w:color="auto"/>
              <w:bottom w:val="single" w:sz="4" w:space="0" w:color="auto"/>
              <w:right w:val="single" w:sz="4" w:space="0" w:color="auto"/>
            </w:tcBorders>
          </w:tcPr>
          <w:p w14:paraId="31583140" w14:textId="77777777" w:rsidR="00403B37" w:rsidRPr="00C3108B" w:rsidRDefault="00403B37" w:rsidP="00AD2D74">
            <w:pPr>
              <w:spacing w:before="60" w:after="60"/>
              <w:rPr>
                <w:rFonts w:cs="Arial"/>
                <w:bCs/>
                <w:sz w:val="22"/>
              </w:rPr>
            </w:pPr>
            <w:r w:rsidRPr="00C3108B">
              <w:rPr>
                <w:rFonts w:cs="Arial"/>
                <w:bCs/>
                <w:sz w:val="22"/>
              </w:rPr>
              <w:t>Constitution 4.7.5</w:t>
            </w:r>
          </w:p>
        </w:tc>
      </w:tr>
      <w:tr w:rsidR="00403B37" w:rsidRPr="00C90141" w14:paraId="24A0B623"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FE1B01B" w14:textId="77777777" w:rsidR="00403B37" w:rsidRPr="00C3108B" w:rsidRDefault="00403B37" w:rsidP="00AD2D74">
            <w:pPr>
              <w:spacing w:before="60" w:after="60"/>
              <w:rPr>
                <w:rFonts w:cs="Arial"/>
                <w:sz w:val="22"/>
              </w:rPr>
            </w:pPr>
            <w:r w:rsidRPr="00C3108B">
              <w:rPr>
                <w:rFonts w:cs="Arial"/>
                <w:sz w:val="22"/>
              </w:rPr>
              <w:t xml:space="preserve">Approve Standing Financial Instructions (SFIs) </w:t>
            </w:r>
          </w:p>
        </w:tc>
        <w:tc>
          <w:tcPr>
            <w:tcW w:w="4281" w:type="dxa"/>
            <w:tcBorders>
              <w:top w:val="single" w:sz="4" w:space="0" w:color="auto"/>
              <w:left w:val="single" w:sz="4" w:space="0" w:color="auto"/>
              <w:bottom w:val="single" w:sz="4" w:space="0" w:color="auto"/>
              <w:right w:val="single" w:sz="4" w:space="0" w:color="auto"/>
            </w:tcBorders>
          </w:tcPr>
          <w:p w14:paraId="002DD713" w14:textId="77777777" w:rsidR="00403B37" w:rsidRPr="00C3108B" w:rsidRDefault="00403B37" w:rsidP="00AD2D74">
            <w:pPr>
              <w:spacing w:before="60" w:after="60"/>
              <w:rPr>
                <w:rFonts w:cs="Arial"/>
                <w:bCs/>
                <w:sz w:val="22"/>
              </w:rPr>
            </w:pPr>
            <w:r w:rsidRPr="00C3108B">
              <w:rPr>
                <w:rFonts w:cs="Arial"/>
                <w:bCs/>
                <w:sz w:val="22"/>
              </w:rPr>
              <w:t>SFIs 1.1.1</w:t>
            </w:r>
          </w:p>
          <w:p w14:paraId="79A0B084" w14:textId="77777777" w:rsidR="00403B37" w:rsidRPr="00C3108B" w:rsidRDefault="00403B37" w:rsidP="00AD2D74">
            <w:pPr>
              <w:spacing w:before="60" w:after="60"/>
              <w:rPr>
                <w:rFonts w:cs="Arial"/>
                <w:bCs/>
                <w:sz w:val="22"/>
              </w:rPr>
            </w:pPr>
            <w:r w:rsidRPr="00C3108B">
              <w:rPr>
                <w:rFonts w:cs="Arial"/>
                <w:bCs/>
                <w:sz w:val="22"/>
              </w:rPr>
              <w:t>Constitution 5.2</w:t>
            </w:r>
          </w:p>
        </w:tc>
      </w:tr>
      <w:tr w:rsidR="00403B37" w:rsidRPr="00C90141" w14:paraId="21EB09EB"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4781A15" w14:textId="77777777" w:rsidR="00403B37" w:rsidRPr="00C3108B" w:rsidRDefault="00403B37" w:rsidP="00AD2D74">
            <w:pPr>
              <w:spacing w:before="60" w:after="60"/>
              <w:rPr>
                <w:rFonts w:cs="Arial"/>
                <w:sz w:val="22"/>
              </w:rPr>
            </w:pPr>
            <w:r w:rsidRPr="00C3108B">
              <w:rPr>
                <w:rFonts w:cs="Arial"/>
                <w:sz w:val="22"/>
              </w:rPr>
              <w:t xml:space="preserve">Approve all disposals of property and/or land </w:t>
            </w:r>
          </w:p>
        </w:tc>
        <w:tc>
          <w:tcPr>
            <w:tcW w:w="4281" w:type="dxa"/>
            <w:tcBorders>
              <w:top w:val="single" w:sz="4" w:space="0" w:color="auto"/>
              <w:left w:val="single" w:sz="4" w:space="0" w:color="auto"/>
              <w:bottom w:val="single" w:sz="4" w:space="0" w:color="auto"/>
              <w:right w:val="single" w:sz="4" w:space="0" w:color="auto"/>
            </w:tcBorders>
          </w:tcPr>
          <w:p w14:paraId="4E8D6867" w14:textId="77777777" w:rsidR="00403B37" w:rsidRPr="00C3108B" w:rsidRDefault="00403B37" w:rsidP="00AD2D74">
            <w:pPr>
              <w:spacing w:before="60" w:after="60"/>
              <w:rPr>
                <w:rFonts w:cs="Arial"/>
                <w:bCs/>
                <w:sz w:val="22"/>
              </w:rPr>
            </w:pPr>
            <w:r w:rsidRPr="00C3108B">
              <w:rPr>
                <w:rFonts w:cs="Arial"/>
                <w:bCs/>
                <w:sz w:val="22"/>
              </w:rPr>
              <w:t xml:space="preserve">SFIs 12 </w:t>
            </w:r>
          </w:p>
        </w:tc>
      </w:tr>
      <w:tr w:rsidR="00403B37" w:rsidRPr="00C90141" w14:paraId="336F6E05"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50E82F52" w14:textId="77777777" w:rsidR="00403B37" w:rsidRPr="00C3108B" w:rsidRDefault="00403B37" w:rsidP="00AD2D74">
            <w:pPr>
              <w:spacing w:before="60" w:after="60"/>
              <w:rPr>
                <w:rFonts w:cs="Arial"/>
                <w:sz w:val="22"/>
              </w:rPr>
            </w:pPr>
            <w:r w:rsidRPr="00C3108B">
              <w:rPr>
                <w:rFonts w:cs="Arial"/>
                <w:sz w:val="22"/>
              </w:rPr>
              <w:t>Approval of the arrangements for discharging the ICB’s statutory financial duties.</w:t>
            </w:r>
          </w:p>
        </w:tc>
        <w:tc>
          <w:tcPr>
            <w:tcW w:w="4281" w:type="dxa"/>
            <w:tcBorders>
              <w:top w:val="single" w:sz="4" w:space="0" w:color="auto"/>
              <w:left w:val="single" w:sz="4" w:space="0" w:color="auto"/>
              <w:bottom w:val="single" w:sz="4" w:space="0" w:color="auto"/>
              <w:right w:val="single" w:sz="4" w:space="0" w:color="auto"/>
            </w:tcBorders>
          </w:tcPr>
          <w:p w14:paraId="766C4A68" w14:textId="77777777" w:rsidR="00403B37" w:rsidRPr="00C3108B" w:rsidRDefault="00403B37" w:rsidP="00AD2D74">
            <w:pPr>
              <w:spacing w:before="60" w:after="60"/>
              <w:rPr>
                <w:rFonts w:cs="Arial"/>
                <w:bCs/>
                <w:sz w:val="22"/>
              </w:rPr>
            </w:pPr>
            <w:r w:rsidRPr="00C3108B">
              <w:rPr>
                <w:rFonts w:cs="Arial"/>
                <w:bCs/>
                <w:sz w:val="22"/>
              </w:rPr>
              <w:t>constitution 5.2</w:t>
            </w:r>
          </w:p>
        </w:tc>
      </w:tr>
      <w:tr w:rsidR="00403B37" w:rsidRPr="00C90141" w14:paraId="4920729D" w14:textId="77777777" w:rsidTr="00AD2D74">
        <w:trPr>
          <w:cantSplit/>
          <w:trHeight w:val="277"/>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54DC8191" w14:textId="77777777" w:rsidR="00403B37" w:rsidRPr="00C3108B" w:rsidRDefault="00403B37" w:rsidP="00AD2D74">
            <w:pPr>
              <w:spacing w:before="60" w:after="60"/>
              <w:rPr>
                <w:rFonts w:cs="Arial"/>
                <w:sz w:val="22"/>
              </w:rPr>
            </w:pPr>
            <w:r w:rsidRPr="00C3108B">
              <w:rPr>
                <w:rFonts w:cs="Arial"/>
                <w:sz w:val="22"/>
              </w:rPr>
              <w:t>Make arrangements for Registers of Interests to be maintained and published to:</w:t>
            </w:r>
          </w:p>
          <w:p w14:paraId="2A638A05" w14:textId="77777777" w:rsidR="00403B37" w:rsidRPr="00C3108B" w:rsidRDefault="00403B37" w:rsidP="00403B37">
            <w:pPr>
              <w:pStyle w:val="ListParagraph"/>
              <w:numPr>
                <w:ilvl w:val="0"/>
                <w:numId w:val="16"/>
              </w:numPr>
              <w:spacing w:before="60" w:after="60"/>
              <w:rPr>
                <w:rFonts w:cs="Arial"/>
                <w:sz w:val="22"/>
              </w:rPr>
            </w:pPr>
            <w:r w:rsidRPr="00C3108B">
              <w:rPr>
                <w:rFonts w:cs="Arial"/>
                <w:sz w:val="22"/>
              </w:rPr>
              <w:t>Members of the ICB;</w:t>
            </w:r>
          </w:p>
          <w:p w14:paraId="47B29C56" w14:textId="77777777" w:rsidR="00403B37" w:rsidRPr="00C3108B" w:rsidRDefault="00403B37" w:rsidP="00403B37">
            <w:pPr>
              <w:pStyle w:val="ListParagraph"/>
              <w:numPr>
                <w:ilvl w:val="0"/>
                <w:numId w:val="16"/>
              </w:numPr>
              <w:spacing w:before="60" w:after="60"/>
              <w:rPr>
                <w:rFonts w:cs="Arial"/>
                <w:sz w:val="22"/>
              </w:rPr>
            </w:pPr>
            <w:r w:rsidRPr="00C3108B">
              <w:rPr>
                <w:rFonts w:cs="Arial"/>
                <w:sz w:val="22"/>
              </w:rPr>
              <w:t xml:space="preserve">Members of the Board’s committees and sub-committees; </w:t>
            </w:r>
          </w:p>
          <w:p w14:paraId="2A2463C3" w14:textId="77777777" w:rsidR="00403B37" w:rsidRPr="00C3108B" w:rsidRDefault="00403B37" w:rsidP="00403B37">
            <w:pPr>
              <w:pStyle w:val="ListParagraph"/>
              <w:numPr>
                <w:ilvl w:val="0"/>
                <w:numId w:val="16"/>
              </w:numPr>
              <w:spacing w:before="60" w:after="60"/>
              <w:rPr>
                <w:rFonts w:cs="Arial"/>
                <w:sz w:val="22"/>
              </w:rPr>
            </w:pPr>
            <w:r w:rsidRPr="00C3108B">
              <w:rPr>
                <w:rFonts w:cs="Arial"/>
                <w:sz w:val="22"/>
              </w:rPr>
              <w:t>Its employees.</w:t>
            </w:r>
          </w:p>
        </w:tc>
        <w:tc>
          <w:tcPr>
            <w:tcW w:w="4281" w:type="dxa"/>
            <w:tcBorders>
              <w:top w:val="single" w:sz="4" w:space="0" w:color="auto"/>
              <w:left w:val="single" w:sz="4" w:space="0" w:color="auto"/>
              <w:bottom w:val="single" w:sz="4" w:space="0" w:color="auto"/>
              <w:right w:val="single" w:sz="4" w:space="0" w:color="auto"/>
            </w:tcBorders>
          </w:tcPr>
          <w:p w14:paraId="5114057B" w14:textId="77777777" w:rsidR="00403B37" w:rsidRPr="00C3108B" w:rsidRDefault="00403B37" w:rsidP="00AD2D74">
            <w:pPr>
              <w:spacing w:before="60" w:after="60"/>
              <w:rPr>
                <w:rFonts w:cs="Arial"/>
                <w:bCs/>
                <w:sz w:val="22"/>
              </w:rPr>
            </w:pPr>
            <w:r w:rsidRPr="00C3108B">
              <w:rPr>
                <w:rFonts w:cs="Arial"/>
                <w:bCs/>
                <w:sz w:val="22"/>
              </w:rPr>
              <w:t>s14Z30 NHS Act (2006)</w:t>
            </w:r>
          </w:p>
          <w:p w14:paraId="08233121" w14:textId="77777777" w:rsidR="00403B37" w:rsidRPr="00C3108B" w:rsidRDefault="00403B37" w:rsidP="00AD2D74">
            <w:pPr>
              <w:spacing w:before="60" w:after="60"/>
              <w:rPr>
                <w:rFonts w:cs="Arial"/>
                <w:bCs/>
                <w:sz w:val="22"/>
              </w:rPr>
            </w:pPr>
            <w:r w:rsidRPr="00C3108B">
              <w:rPr>
                <w:rFonts w:cs="Arial"/>
                <w:bCs/>
                <w:sz w:val="22"/>
              </w:rPr>
              <w:t>Constitution s6.3</w:t>
            </w:r>
          </w:p>
        </w:tc>
      </w:tr>
      <w:tr w:rsidR="00403B37" w:rsidRPr="00C90141" w14:paraId="0FEA1068"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7CD9D0A4" w14:textId="77777777" w:rsidR="00403B37" w:rsidRPr="00C3108B" w:rsidRDefault="00403B37" w:rsidP="00AD2D74">
            <w:pPr>
              <w:spacing w:before="60" w:after="60"/>
              <w:rPr>
                <w:rFonts w:cs="Arial"/>
                <w:sz w:val="22"/>
              </w:rPr>
            </w:pPr>
            <w:r w:rsidRPr="00C3108B">
              <w:rPr>
                <w:rFonts w:cs="Arial"/>
                <w:sz w:val="22"/>
              </w:rPr>
              <w:t xml:space="preserve">Approve the Standards of Business Conduct Policy including the Conflicts of Interests Policy </w:t>
            </w:r>
          </w:p>
        </w:tc>
        <w:tc>
          <w:tcPr>
            <w:tcW w:w="4281" w:type="dxa"/>
            <w:tcBorders>
              <w:top w:val="single" w:sz="4" w:space="0" w:color="auto"/>
              <w:left w:val="single" w:sz="4" w:space="0" w:color="auto"/>
              <w:bottom w:val="single" w:sz="4" w:space="0" w:color="auto"/>
              <w:right w:val="single" w:sz="4" w:space="0" w:color="auto"/>
            </w:tcBorders>
          </w:tcPr>
          <w:p w14:paraId="4B261B17" w14:textId="77777777" w:rsidR="00403B37" w:rsidRPr="00C3108B" w:rsidRDefault="00403B37" w:rsidP="00AD2D74">
            <w:pPr>
              <w:spacing w:before="60" w:after="60"/>
              <w:rPr>
                <w:rFonts w:cs="Arial"/>
                <w:bCs/>
                <w:sz w:val="22"/>
              </w:rPr>
            </w:pPr>
            <w:r w:rsidRPr="00C3108B">
              <w:rPr>
                <w:rFonts w:cs="Arial"/>
                <w:bCs/>
                <w:sz w:val="22"/>
              </w:rPr>
              <w:t>Constitution 6.1.2</w:t>
            </w:r>
          </w:p>
        </w:tc>
      </w:tr>
      <w:tr w:rsidR="00403B37" w:rsidRPr="00C90141" w14:paraId="7247B660"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1843176" w14:textId="77777777" w:rsidR="00403B37" w:rsidRPr="00C3108B" w:rsidRDefault="00403B37" w:rsidP="00AD2D74">
            <w:pPr>
              <w:spacing w:before="60" w:after="60"/>
              <w:rPr>
                <w:rFonts w:cs="Arial"/>
                <w:sz w:val="22"/>
              </w:rPr>
            </w:pPr>
            <w:r w:rsidRPr="00C3108B">
              <w:rPr>
                <w:rFonts w:cs="Arial"/>
                <w:sz w:val="22"/>
              </w:rPr>
              <w:t xml:space="preserve">Comply with the ICB policy on conflicts of interest in line with their terms of office and/ or employment.  </w:t>
            </w:r>
          </w:p>
        </w:tc>
        <w:tc>
          <w:tcPr>
            <w:tcW w:w="4281" w:type="dxa"/>
            <w:tcBorders>
              <w:top w:val="single" w:sz="4" w:space="0" w:color="auto"/>
              <w:left w:val="single" w:sz="4" w:space="0" w:color="auto"/>
              <w:bottom w:val="single" w:sz="4" w:space="0" w:color="auto"/>
              <w:right w:val="single" w:sz="4" w:space="0" w:color="auto"/>
            </w:tcBorders>
          </w:tcPr>
          <w:p w14:paraId="676A40E0" w14:textId="77777777" w:rsidR="00403B37" w:rsidRPr="00C3108B" w:rsidRDefault="00403B37" w:rsidP="00AD2D74">
            <w:pPr>
              <w:spacing w:before="60" w:after="60"/>
              <w:rPr>
                <w:rFonts w:cs="Arial"/>
                <w:bCs/>
                <w:sz w:val="22"/>
              </w:rPr>
            </w:pPr>
            <w:r w:rsidRPr="00C3108B">
              <w:rPr>
                <w:rFonts w:cs="Arial"/>
                <w:bCs/>
                <w:sz w:val="22"/>
              </w:rPr>
              <w:t>Constitution 6.1.3, 6.4.1</w:t>
            </w:r>
          </w:p>
        </w:tc>
      </w:tr>
      <w:tr w:rsidR="00403B37" w:rsidRPr="00C90141" w14:paraId="2D1919C2"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42C7B62" w14:textId="77777777" w:rsidR="00403B37" w:rsidRPr="00C3108B" w:rsidRDefault="00403B37" w:rsidP="00AD2D74">
            <w:pPr>
              <w:spacing w:before="60" w:after="60"/>
              <w:rPr>
                <w:rFonts w:cs="Arial"/>
                <w:sz w:val="22"/>
              </w:rPr>
            </w:pPr>
            <w:r w:rsidRPr="00C3108B">
              <w:rPr>
                <w:rFonts w:cs="Arial"/>
                <w:sz w:val="22"/>
              </w:rPr>
              <w:t>Approve the appointment of the Chair of the Audit Committee to be the Conflicts of Interests Guardian</w:t>
            </w:r>
          </w:p>
        </w:tc>
        <w:tc>
          <w:tcPr>
            <w:tcW w:w="4281" w:type="dxa"/>
            <w:tcBorders>
              <w:top w:val="single" w:sz="4" w:space="0" w:color="auto"/>
              <w:left w:val="single" w:sz="4" w:space="0" w:color="auto"/>
              <w:bottom w:val="single" w:sz="4" w:space="0" w:color="auto"/>
              <w:right w:val="single" w:sz="4" w:space="0" w:color="auto"/>
            </w:tcBorders>
          </w:tcPr>
          <w:p w14:paraId="798637D7" w14:textId="77777777" w:rsidR="00403B37" w:rsidRPr="00C3108B" w:rsidRDefault="00403B37" w:rsidP="00AD2D74">
            <w:pPr>
              <w:spacing w:before="60" w:after="60"/>
              <w:rPr>
                <w:rFonts w:cs="Arial"/>
                <w:bCs/>
                <w:sz w:val="22"/>
              </w:rPr>
            </w:pPr>
            <w:r w:rsidRPr="00C3108B">
              <w:rPr>
                <w:rFonts w:cs="Arial"/>
                <w:bCs/>
                <w:sz w:val="22"/>
              </w:rPr>
              <w:t>Constitution 6.1.6</w:t>
            </w:r>
          </w:p>
        </w:tc>
      </w:tr>
      <w:tr w:rsidR="00403B37" w:rsidRPr="00C90141" w14:paraId="5DC3F2C8"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36FDFB9F" w14:textId="269EF67D" w:rsidR="00403B37" w:rsidRPr="00C3108B" w:rsidRDefault="00403B37" w:rsidP="00AD2D74">
            <w:pPr>
              <w:spacing w:before="60" w:after="60"/>
              <w:rPr>
                <w:rFonts w:cs="Arial"/>
                <w:sz w:val="22"/>
              </w:rPr>
            </w:pPr>
            <w:r w:rsidRPr="00C3108B">
              <w:rPr>
                <w:rFonts w:cs="Arial"/>
                <w:bCs/>
                <w:sz w:val="22"/>
              </w:rPr>
              <w:lastRenderedPageBreak/>
              <w:t>Approval of the annual NHS</w:t>
            </w:r>
            <w:r w:rsidR="007110B3">
              <w:rPr>
                <w:rFonts w:cs="Arial"/>
                <w:bCs/>
                <w:sz w:val="22"/>
              </w:rPr>
              <w:t xml:space="preserve"> England</w:t>
            </w:r>
            <w:r w:rsidRPr="00C3108B">
              <w:rPr>
                <w:rFonts w:cs="Arial"/>
                <w:bCs/>
                <w:sz w:val="22"/>
              </w:rPr>
              <w:t xml:space="preserve"> performance assessment of the ICB</w:t>
            </w:r>
          </w:p>
        </w:tc>
        <w:tc>
          <w:tcPr>
            <w:tcW w:w="4281" w:type="dxa"/>
            <w:tcBorders>
              <w:top w:val="single" w:sz="4" w:space="0" w:color="auto"/>
              <w:left w:val="single" w:sz="4" w:space="0" w:color="auto"/>
              <w:bottom w:val="single" w:sz="4" w:space="0" w:color="auto"/>
              <w:right w:val="single" w:sz="4" w:space="0" w:color="auto"/>
            </w:tcBorders>
          </w:tcPr>
          <w:p w14:paraId="48AADBED" w14:textId="77777777" w:rsidR="00403B37" w:rsidRPr="00C3108B" w:rsidRDefault="00403B37" w:rsidP="00AD2D74">
            <w:pPr>
              <w:spacing w:before="60" w:after="60"/>
              <w:rPr>
                <w:rFonts w:cs="Arial"/>
                <w:bCs/>
                <w:sz w:val="22"/>
              </w:rPr>
            </w:pPr>
            <w:r w:rsidRPr="00C3108B">
              <w:rPr>
                <w:rFonts w:eastAsia="Times New Roman" w:cs="Arial"/>
                <w:sz w:val="22"/>
              </w:rPr>
              <w:t>Constitution 1.4.6</w:t>
            </w:r>
          </w:p>
        </w:tc>
      </w:tr>
      <w:tr w:rsidR="00403B37" w:rsidRPr="00C90141" w14:paraId="472CCC1A"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145BAC6" w14:textId="77777777" w:rsidR="00403B37" w:rsidRPr="00C3108B" w:rsidRDefault="00403B37" w:rsidP="00AD2D74">
            <w:pPr>
              <w:spacing w:before="60" w:after="60"/>
              <w:rPr>
                <w:rFonts w:cs="Arial"/>
                <w:sz w:val="22"/>
              </w:rPr>
            </w:pPr>
            <w:r w:rsidRPr="00C3108B">
              <w:rPr>
                <w:rFonts w:cs="Arial"/>
                <w:sz w:val="22"/>
              </w:rPr>
              <w:t>Approval of the ICB Long Term Plan and annual operational plan, including financial plans</w:t>
            </w:r>
          </w:p>
        </w:tc>
        <w:tc>
          <w:tcPr>
            <w:tcW w:w="4281" w:type="dxa"/>
            <w:tcBorders>
              <w:top w:val="single" w:sz="4" w:space="0" w:color="auto"/>
              <w:left w:val="single" w:sz="4" w:space="0" w:color="auto"/>
              <w:bottom w:val="single" w:sz="4" w:space="0" w:color="auto"/>
              <w:right w:val="single" w:sz="4" w:space="0" w:color="auto"/>
            </w:tcBorders>
          </w:tcPr>
          <w:p w14:paraId="2B1B08C9" w14:textId="77777777" w:rsidR="00403B37" w:rsidRPr="00C3108B" w:rsidRDefault="00403B37" w:rsidP="00AD2D74">
            <w:pPr>
              <w:spacing w:before="60" w:after="60"/>
              <w:rPr>
                <w:rFonts w:cs="Arial"/>
                <w:bCs/>
                <w:sz w:val="22"/>
              </w:rPr>
            </w:pPr>
            <w:r w:rsidRPr="00C3108B">
              <w:rPr>
                <w:rFonts w:cs="Arial"/>
                <w:bCs/>
                <w:sz w:val="22"/>
              </w:rPr>
              <w:t>Constitution 7.3.8</w:t>
            </w:r>
          </w:p>
        </w:tc>
      </w:tr>
      <w:tr w:rsidR="00403B37" w:rsidRPr="00C90141" w14:paraId="5D7AB7BB"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1C9EED6B" w14:textId="77777777" w:rsidR="00403B37" w:rsidRPr="00C3108B" w:rsidRDefault="00403B37" w:rsidP="00AD2D74">
            <w:pPr>
              <w:spacing w:before="60" w:after="60"/>
              <w:rPr>
                <w:rFonts w:cs="Arial"/>
                <w:sz w:val="22"/>
              </w:rPr>
            </w:pPr>
            <w:r w:rsidRPr="00C3108B">
              <w:rPr>
                <w:rFonts w:cs="Arial"/>
                <w:sz w:val="22"/>
              </w:rPr>
              <w:t>Approval of the ICB’s Annual Report and Accounts</w:t>
            </w:r>
          </w:p>
        </w:tc>
        <w:tc>
          <w:tcPr>
            <w:tcW w:w="4281" w:type="dxa"/>
            <w:tcBorders>
              <w:top w:val="single" w:sz="4" w:space="0" w:color="auto"/>
              <w:left w:val="single" w:sz="4" w:space="0" w:color="auto"/>
              <w:bottom w:val="single" w:sz="4" w:space="0" w:color="auto"/>
              <w:right w:val="single" w:sz="4" w:space="0" w:color="auto"/>
            </w:tcBorders>
          </w:tcPr>
          <w:p w14:paraId="1806F1E6" w14:textId="77777777" w:rsidR="00403B37" w:rsidRPr="00C3108B" w:rsidRDefault="00403B37" w:rsidP="00AD2D74">
            <w:pPr>
              <w:spacing w:before="60" w:after="60"/>
              <w:rPr>
                <w:rFonts w:cs="Arial"/>
                <w:bCs/>
                <w:sz w:val="22"/>
              </w:rPr>
            </w:pPr>
            <w:r w:rsidRPr="00C3108B">
              <w:rPr>
                <w:rFonts w:cs="Arial"/>
                <w:bCs/>
                <w:sz w:val="22"/>
              </w:rPr>
              <w:t>Constitution 7.5</w:t>
            </w:r>
          </w:p>
        </w:tc>
      </w:tr>
      <w:tr w:rsidR="00403B37" w:rsidRPr="00C90141" w14:paraId="0ABFD2F3"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7E75D18" w14:textId="77777777" w:rsidR="00403B37" w:rsidRPr="00C3108B" w:rsidRDefault="00403B37" w:rsidP="00AD2D74">
            <w:pPr>
              <w:spacing w:before="60" w:after="60"/>
              <w:rPr>
                <w:rFonts w:cs="Arial"/>
                <w:sz w:val="22"/>
              </w:rPr>
            </w:pPr>
            <w:r w:rsidRPr="00C3108B">
              <w:rPr>
                <w:rFonts w:cs="Arial"/>
                <w:sz w:val="22"/>
              </w:rPr>
              <w:t>Approve any urgent decisions taken by the Chair of the ICB Board for ratification in public session</w:t>
            </w:r>
          </w:p>
        </w:tc>
        <w:tc>
          <w:tcPr>
            <w:tcW w:w="4281" w:type="dxa"/>
            <w:tcBorders>
              <w:top w:val="single" w:sz="4" w:space="0" w:color="auto"/>
              <w:left w:val="single" w:sz="4" w:space="0" w:color="auto"/>
              <w:bottom w:val="single" w:sz="4" w:space="0" w:color="auto"/>
              <w:right w:val="single" w:sz="4" w:space="0" w:color="auto"/>
            </w:tcBorders>
          </w:tcPr>
          <w:p w14:paraId="11EB4B98" w14:textId="77777777" w:rsidR="00403B37" w:rsidRPr="00C3108B" w:rsidRDefault="00403B37" w:rsidP="00AD2D74">
            <w:pPr>
              <w:spacing w:before="60" w:after="60"/>
              <w:rPr>
                <w:rFonts w:cs="Arial"/>
                <w:bCs/>
                <w:sz w:val="22"/>
              </w:rPr>
            </w:pPr>
            <w:r w:rsidRPr="00C3108B">
              <w:rPr>
                <w:rFonts w:cs="Arial"/>
                <w:bCs/>
                <w:sz w:val="22"/>
              </w:rPr>
              <w:t>SO s4.9.4 – 4.9.7</w:t>
            </w:r>
          </w:p>
        </w:tc>
      </w:tr>
      <w:tr w:rsidR="00403B37" w:rsidRPr="00C90141" w14:paraId="122A8090" w14:textId="77777777" w:rsidTr="00AD2D74">
        <w:trPr>
          <w:cantSplit/>
          <w:trHeight w:val="53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7C0C67C0" w14:textId="77777777" w:rsidR="00403B37" w:rsidRPr="00C3108B" w:rsidRDefault="00403B37" w:rsidP="00AD2D74">
            <w:pPr>
              <w:spacing w:before="60" w:after="60"/>
              <w:rPr>
                <w:rFonts w:cs="Arial"/>
                <w:sz w:val="22"/>
              </w:rPr>
            </w:pPr>
            <w:r w:rsidRPr="00C3108B">
              <w:rPr>
                <w:rFonts w:cs="Arial"/>
                <w:sz w:val="22"/>
              </w:rPr>
              <w:t>Approval of the arrangements for discharging the ICB’s statutory duties associated with its commissioning functions, including but not limited to promoting the involvement of each patient, patient choice, reducing inequalities, improvement in the quality of services, obtaining appropriate advice and public engagement and consultation.</w:t>
            </w:r>
          </w:p>
        </w:tc>
        <w:tc>
          <w:tcPr>
            <w:tcW w:w="4281" w:type="dxa"/>
            <w:tcBorders>
              <w:top w:val="single" w:sz="4" w:space="0" w:color="auto"/>
              <w:left w:val="single" w:sz="4" w:space="0" w:color="auto"/>
              <w:bottom w:val="single" w:sz="4" w:space="0" w:color="auto"/>
              <w:right w:val="single" w:sz="4" w:space="0" w:color="auto"/>
            </w:tcBorders>
          </w:tcPr>
          <w:p w14:paraId="02F528CA" w14:textId="77777777" w:rsidR="00403B37" w:rsidRPr="00C3108B" w:rsidRDefault="00403B37" w:rsidP="00AD2D74">
            <w:pPr>
              <w:spacing w:before="60" w:after="60"/>
              <w:rPr>
                <w:rFonts w:cs="Arial"/>
                <w:bCs/>
                <w:sz w:val="22"/>
              </w:rPr>
            </w:pPr>
            <w:r w:rsidRPr="00C3108B">
              <w:rPr>
                <w:rFonts w:cs="Arial"/>
                <w:bCs/>
                <w:sz w:val="22"/>
              </w:rPr>
              <w:t>Constitution 1.4.5, 1.4.7, 4.2.1, 4.2.2</w:t>
            </w:r>
          </w:p>
        </w:tc>
      </w:tr>
      <w:tr w:rsidR="00403B37" w:rsidRPr="00C90141" w14:paraId="6142D762"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0392CA1E" w14:textId="77777777" w:rsidR="00403B37" w:rsidRPr="00C3108B" w:rsidRDefault="00403B37" w:rsidP="00AD2D74">
            <w:pPr>
              <w:spacing w:before="60" w:after="60"/>
              <w:rPr>
                <w:rFonts w:cs="Arial"/>
                <w:sz w:val="22"/>
              </w:rPr>
            </w:pPr>
            <w:r w:rsidRPr="00C3108B">
              <w:rPr>
                <w:rFonts w:cs="Arial"/>
                <w:sz w:val="22"/>
              </w:rPr>
              <w:t>Approval of a comprehensive system of internal control, including budgetary control, that underpins the effective, efficient and economic operation of the ICB.</w:t>
            </w:r>
          </w:p>
        </w:tc>
        <w:tc>
          <w:tcPr>
            <w:tcW w:w="4281" w:type="dxa"/>
            <w:tcBorders>
              <w:top w:val="single" w:sz="4" w:space="0" w:color="auto"/>
              <w:left w:val="single" w:sz="4" w:space="0" w:color="auto"/>
              <w:bottom w:val="single" w:sz="4" w:space="0" w:color="auto"/>
              <w:right w:val="single" w:sz="4" w:space="0" w:color="auto"/>
            </w:tcBorders>
          </w:tcPr>
          <w:p w14:paraId="3160950D" w14:textId="77777777" w:rsidR="00403B37" w:rsidRPr="00C3108B" w:rsidRDefault="00403B37" w:rsidP="00AD2D74">
            <w:pPr>
              <w:spacing w:before="60" w:after="60"/>
              <w:rPr>
                <w:rFonts w:cs="Arial"/>
                <w:bCs/>
                <w:sz w:val="22"/>
              </w:rPr>
            </w:pPr>
            <w:r w:rsidRPr="00C3108B">
              <w:rPr>
                <w:rFonts w:cs="Arial"/>
                <w:bCs/>
                <w:sz w:val="22"/>
              </w:rPr>
              <w:t>Constitution 4.2.2</w:t>
            </w:r>
          </w:p>
        </w:tc>
      </w:tr>
      <w:tr w:rsidR="00403B37" w:rsidRPr="00C90141" w14:paraId="4387A365"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5C4DA543" w14:textId="77777777" w:rsidR="00403B37" w:rsidRPr="00C3108B" w:rsidRDefault="00403B37" w:rsidP="00AD2D74">
            <w:pPr>
              <w:spacing w:before="60" w:after="60"/>
              <w:rPr>
                <w:rFonts w:cs="Arial"/>
                <w:sz w:val="22"/>
              </w:rPr>
            </w:pPr>
            <w:r w:rsidRPr="00C3108B">
              <w:rPr>
                <w:rFonts w:cs="Arial"/>
                <w:sz w:val="22"/>
              </w:rPr>
              <w:t>Approval of the ICB’s corporate budgets that meet the ICB’s financial duties</w:t>
            </w:r>
          </w:p>
        </w:tc>
        <w:tc>
          <w:tcPr>
            <w:tcW w:w="4281" w:type="dxa"/>
            <w:tcBorders>
              <w:top w:val="single" w:sz="4" w:space="0" w:color="auto"/>
              <w:left w:val="single" w:sz="4" w:space="0" w:color="auto"/>
              <w:bottom w:val="single" w:sz="4" w:space="0" w:color="auto"/>
              <w:right w:val="single" w:sz="4" w:space="0" w:color="auto"/>
            </w:tcBorders>
          </w:tcPr>
          <w:p w14:paraId="29C9F34D" w14:textId="77777777" w:rsidR="00403B37" w:rsidRPr="00C3108B" w:rsidRDefault="00403B37" w:rsidP="00AD2D74">
            <w:pPr>
              <w:spacing w:before="60" w:after="60"/>
              <w:rPr>
                <w:rFonts w:cs="Arial"/>
                <w:bCs/>
                <w:sz w:val="22"/>
              </w:rPr>
            </w:pPr>
            <w:r w:rsidRPr="00C3108B">
              <w:rPr>
                <w:rFonts w:cs="Arial"/>
                <w:bCs/>
                <w:sz w:val="22"/>
              </w:rPr>
              <w:t>Constitution 4.2.2</w:t>
            </w:r>
          </w:p>
        </w:tc>
      </w:tr>
      <w:tr w:rsidR="00403B37" w:rsidRPr="00C90141" w14:paraId="6D39F7D4"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5942C0A" w14:textId="77777777" w:rsidR="00403B37" w:rsidRPr="00C3108B" w:rsidRDefault="00403B37" w:rsidP="00AD2D74">
            <w:pPr>
              <w:spacing w:before="60" w:after="60"/>
              <w:rPr>
                <w:rFonts w:cs="Arial"/>
                <w:sz w:val="22"/>
              </w:rPr>
            </w:pPr>
            <w:r w:rsidRPr="00C3108B">
              <w:rPr>
                <w:rFonts w:cs="Arial"/>
                <w:sz w:val="22"/>
              </w:rPr>
              <w:t xml:space="preserve">The exercise of Delegated Functions to empower the ICB to commission a range of primary care services for the people of Gloucestershire as described in the Delegation Agreement and delegated by NHS England to the ICB </w:t>
            </w:r>
          </w:p>
        </w:tc>
        <w:tc>
          <w:tcPr>
            <w:tcW w:w="4281" w:type="dxa"/>
            <w:tcBorders>
              <w:top w:val="single" w:sz="4" w:space="0" w:color="auto"/>
              <w:left w:val="single" w:sz="4" w:space="0" w:color="auto"/>
              <w:bottom w:val="single" w:sz="4" w:space="0" w:color="auto"/>
              <w:right w:val="single" w:sz="4" w:space="0" w:color="auto"/>
            </w:tcBorders>
          </w:tcPr>
          <w:p w14:paraId="606A4702" w14:textId="77777777" w:rsidR="00403B37" w:rsidRPr="00C3108B" w:rsidRDefault="00403B37" w:rsidP="00AD2D74">
            <w:pPr>
              <w:spacing w:before="60" w:after="60"/>
              <w:rPr>
                <w:rFonts w:cs="Arial"/>
                <w:bCs/>
                <w:sz w:val="22"/>
              </w:rPr>
            </w:pPr>
            <w:r w:rsidRPr="00C3108B">
              <w:rPr>
                <w:rFonts w:cs="Arial"/>
                <w:bCs/>
                <w:sz w:val="22"/>
              </w:rPr>
              <w:t xml:space="preserve">S65Z5 NHS Act 2006  </w:t>
            </w:r>
          </w:p>
          <w:p w14:paraId="68330D96" w14:textId="77777777" w:rsidR="00403B37" w:rsidRPr="00C3108B" w:rsidRDefault="00403B37" w:rsidP="00AD2D74">
            <w:pPr>
              <w:spacing w:before="60" w:after="60"/>
              <w:rPr>
                <w:rFonts w:cs="Arial"/>
                <w:bCs/>
                <w:sz w:val="22"/>
              </w:rPr>
            </w:pPr>
            <w:r w:rsidRPr="00C3108B">
              <w:rPr>
                <w:rFonts w:cs="Arial"/>
                <w:bCs/>
                <w:sz w:val="22"/>
              </w:rPr>
              <w:t>Delegation Agreement (ref)</w:t>
            </w:r>
          </w:p>
          <w:p w14:paraId="099D28FC" w14:textId="77777777" w:rsidR="00403B37" w:rsidRPr="00C3108B" w:rsidRDefault="00403B37" w:rsidP="00AD2D74">
            <w:pPr>
              <w:spacing w:before="60" w:after="60"/>
              <w:rPr>
                <w:rFonts w:cs="Arial"/>
                <w:bCs/>
                <w:sz w:val="22"/>
              </w:rPr>
            </w:pPr>
            <w:r w:rsidRPr="00C3108B">
              <w:rPr>
                <w:rFonts w:cs="Arial"/>
                <w:bCs/>
                <w:sz w:val="22"/>
              </w:rPr>
              <w:t>Delegation Agreement (ref.)</w:t>
            </w:r>
          </w:p>
        </w:tc>
      </w:tr>
      <w:tr w:rsidR="00403B37" w:rsidRPr="00C90141" w14:paraId="7644FD1A"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63E56744" w14:textId="77777777" w:rsidR="00403B37" w:rsidRPr="00C3108B" w:rsidRDefault="00403B37" w:rsidP="00AD2D74">
            <w:pPr>
              <w:spacing w:before="60" w:after="60"/>
              <w:rPr>
                <w:rFonts w:cs="Arial"/>
                <w:sz w:val="22"/>
              </w:rPr>
            </w:pPr>
            <w:r w:rsidRPr="00C3108B">
              <w:rPr>
                <w:rFonts w:cs="Arial"/>
                <w:sz w:val="22"/>
              </w:rPr>
              <w:t xml:space="preserve">Establish effective, safe, efficient, and economic arrangements for the discharge of Delegated Functions </w:t>
            </w:r>
          </w:p>
        </w:tc>
        <w:tc>
          <w:tcPr>
            <w:tcW w:w="4281" w:type="dxa"/>
            <w:tcBorders>
              <w:top w:val="single" w:sz="4" w:space="0" w:color="auto"/>
              <w:left w:val="single" w:sz="4" w:space="0" w:color="auto"/>
              <w:bottom w:val="single" w:sz="4" w:space="0" w:color="auto"/>
              <w:right w:val="single" w:sz="4" w:space="0" w:color="auto"/>
            </w:tcBorders>
          </w:tcPr>
          <w:p w14:paraId="72B7813A" w14:textId="77777777" w:rsidR="00403B37" w:rsidRPr="00C3108B" w:rsidRDefault="00403B37" w:rsidP="00AD2D74">
            <w:pPr>
              <w:spacing w:before="60" w:after="60"/>
              <w:rPr>
                <w:rFonts w:cs="Arial"/>
                <w:bCs/>
                <w:sz w:val="22"/>
              </w:rPr>
            </w:pPr>
            <w:r w:rsidRPr="00C3108B">
              <w:rPr>
                <w:rFonts w:cs="Arial"/>
                <w:bCs/>
                <w:sz w:val="22"/>
              </w:rPr>
              <w:t xml:space="preserve">S65Z5 NHS Act 2006  </w:t>
            </w:r>
          </w:p>
          <w:p w14:paraId="04E592FF" w14:textId="77777777" w:rsidR="00403B37" w:rsidRPr="00C3108B" w:rsidRDefault="00403B37" w:rsidP="00AD2D74">
            <w:pPr>
              <w:spacing w:before="60" w:after="60"/>
              <w:rPr>
                <w:rFonts w:cs="Arial"/>
                <w:bCs/>
                <w:sz w:val="22"/>
              </w:rPr>
            </w:pPr>
            <w:r w:rsidRPr="00C3108B">
              <w:rPr>
                <w:rFonts w:cs="Arial"/>
                <w:bCs/>
                <w:sz w:val="22"/>
              </w:rPr>
              <w:t>Delegation Agreement (ref)</w:t>
            </w:r>
          </w:p>
        </w:tc>
      </w:tr>
      <w:tr w:rsidR="00403B37" w:rsidRPr="00C90141" w14:paraId="2EE90D96"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FAEBEB0" w14:textId="77777777" w:rsidR="00403B37" w:rsidRPr="00C3108B" w:rsidRDefault="00403B37" w:rsidP="00AD2D74">
            <w:pPr>
              <w:spacing w:before="60" w:after="60"/>
              <w:rPr>
                <w:rFonts w:cs="Arial"/>
                <w:sz w:val="22"/>
              </w:rPr>
            </w:pPr>
            <w:r w:rsidRPr="00C3108B">
              <w:rPr>
                <w:rFonts w:cs="Arial"/>
                <w:sz w:val="22"/>
              </w:rPr>
              <w:lastRenderedPageBreak/>
              <w:t xml:space="preserve">Develop an operational scheme of delegation defining those individuals or groups of individuals, including committees, who may discharge aspects of the Delegated Functions (this may be included in this Scheme of Reservation and Delegation) and determining the arrangements for the exercise of the Delegation Functions </w:t>
            </w:r>
          </w:p>
        </w:tc>
        <w:tc>
          <w:tcPr>
            <w:tcW w:w="4281" w:type="dxa"/>
            <w:tcBorders>
              <w:top w:val="single" w:sz="4" w:space="0" w:color="auto"/>
              <w:left w:val="single" w:sz="4" w:space="0" w:color="auto"/>
              <w:bottom w:val="single" w:sz="4" w:space="0" w:color="auto"/>
              <w:right w:val="single" w:sz="4" w:space="0" w:color="auto"/>
            </w:tcBorders>
          </w:tcPr>
          <w:p w14:paraId="7DD643AB" w14:textId="77777777" w:rsidR="00403B37" w:rsidRPr="00C3108B" w:rsidRDefault="00403B37" w:rsidP="00AD2D74">
            <w:pPr>
              <w:spacing w:before="60" w:after="60"/>
              <w:rPr>
                <w:rFonts w:cs="Arial"/>
                <w:bCs/>
                <w:sz w:val="22"/>
              </w:rPr>
            </w:pPr>
            <w:r w:rsidRPr="00C3108B">
              <w:rPr>
                <w:rFonts w:cs="Arial"/>
                <w:bCs/>
                <w:sz w:val="22"/>
              </w:rPr>
              <w:t xml:space="preserve">S65Z5 NHS Act 2006  </w:t>
            </w:r>
          </w:p>
          <w:p w14:paraId="1FEF003E" w14:textId="77777777" w:rsidR="00403B37" w:rsidRPr="00C3108B" w:rsidRDefault="00403B37" w:rsidP="00AD2D74">
            <w:pPr>
              <w:spacing w:before="60" w:after="60"/>
              <w:rPr>
                <w:rFonts w:cs="Arial"/>
                <w:bCs/>
                <w:sz w:val="22"/>
              </w:rPr>
            </w:pPr>
            <w:r w:rsidRPr="00C3108B">
              <w:rPr>
                <w:rFonts w:cs="Arial"/>
                <w:bCs/>
                <w:sz w:val="22"/>
              </w:rPr>
              <w:t>Delegation Agreement (ref.)</w:t>
            </w:r>
          </w:p>
        </w:tc>
      </w:tr>
      <w:tr w:rsidR="00403B37" w:rsidRPr="00C90141" w14:paraId="4F2B5BC6"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3DBAFCC6" w14:textId="77777777" w:rsidR="00403B37" w:rsidRPr="00C3108B" w:rsidRDefault="00403B37" w:rsidP="00AD2D74">
            <w:pPr>
              <w:spacing w:before="60" w:after="60"/>
              <w:rPr>
                <w:rFonts w:cs="Arial"/>
                <w:sz w:val="22"/>
              </w:rPr>
            </w:pPr>
            <w:r w:rsidRPr="00C3108B">
              <w:rPr>
                <w:rFonts w:cs="Arial"/>
                <w:sz w:val="22"/>
              </w:rPr>
              <w:t>Ensuring the ICB compliance with the NHS Provider Selection Regime including approval of the ICB’s Procurement Policy</w:t>
            </w:r>
          </w:p>
        </w:tc>
        <w:tc>
          <w:tcPr>
            <w:tcW w:w="4281" w:type="dxa"/>
            <w:tcBorders>
              <w:top w:val="single" w:sz="4" w:space="0" w:color="auto"/>
              <w:left w:val="single" w:sz="4" w:space="0" w:color="auto"/>
              <w:bottom w:val="single" w:sz="4" w:space="0" w:color="auto"/>
              <w:right w:val="single" w:sz="4" w:space="0" w:color="auto"/>
            </w:tcBorders>
          </w:tcPr>
          <w:p w14:paraId="49800422" w14:textId="77777777" w:rsidR="00403B37" w:rsidRPr="00C3108B" w:rsidRDefault="00403B37" w:rsidP="00AD2D74">
            <w:pPr>
              <w:spacing w:before="60" w:after="60"/>
              <w:rPr>
                <w:rFonts w:cs="Arial"/>
                <w:bCs/>
                <w:sz w:val="22"/>
              </w:rPr>
            </w:pPr>
            <w:r w:rsidRPr="00C3108B">
              <w:rPr>
                <w:rFonts w:cs="Arial"/>
                <w:bCs/>
                <w:sz w:val="22"/>
              </w:rPr>
              <w:t>Constitution 7.4.3</w:t>
            </w:r>
          </w:p>
        </w:tc>
      </w:tr>
      <w:tr w:rsidR="00403B37" w:rsidRPr="00C90141" w14:paraId="05CFF660"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D6CA973" w14:textId="77777777" w:rsidR="00403B37" w:rsidRPr="00C3108B" w:rsidRDefault="00403B37" w:rsidP="00AD2D74">
            <w:pPr>
              <w:spacing w:before="60" w:after="60"/>
              <w:rPr>
                <w:rFonts w:cs="Arial"/>
                <w:sz w:val="22"/>
              </w:rPr>
            </w:pPr>
            <w:r w:rsidRPr="00C3108B">
              <w:rPr>
                <w:rFonts w:eastAsia="Calibri" w:cs="Arial"/>
                <w:sz w:val="22"/>
              </w:rPr>
              <w:t>The ICB will comply with local authority Health Overview and Scrutiny requirements</w:t>
            </w:r>
          </w:p>
        </w:tc>
        <w:tc>
          <w:tcPr>
            <w:tcW w:w="4281" w:type="dxa"/>
            <w:tcBorders>
              <w:top w:val="single" w:sz="4" w:space="0" w:color="auto"/>
              <w:left w:val="single" w:sz="4" w:space="0" w:color="auto"/>
              <w:bottom w:val="single" w:sz="4" w:space="0" w:color="auto"/>
              <w:right w:val="single" w:sz="4" w:space="0" w:color="auto"/>
            </w:tcBorders>
          </w:tcPr>
          <w:p w14:paraId="5CAD778B" w14:textId="77777777" w:rsidR="00403B37" w:rsidRPr="00C3108B" w:rsidRDefault="00403B37" w:rsidP="00AD2D74">
            <w:pPr>
              <w:spacing w:before="60" w:after="60"/>
              <w:rPr>
                <w:rFonts w:cs="Arial"/>
                <w:bCs/>
                <w:sz w:val="22"/>
              </w:rPr>
            </w:pPr>
            <w:r w:rsidRPr="00C3108B">
              <w:rPr>
                <w:rFonts w:cs="Arial"/>
                <w:bCs/>
                <w:sz w:val="22"/>
              </w:rPr>
              <w:t>Constitution 7.4.4</w:t>
            </w:r>
          </w:p>
        </w:tc>
      </w:tr>
      <w:tr w:rsidR="00403B37" w:rsidRPr="00C90141" w14:paraId="6D05CA1D" w14:textId="77777777" w:rsidTr="00AD2D74">
        <w:trPr>
          <w:cantSplit/>
          <w:trHeight w:val="18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162B836A" w14:textId="77777777" w:rsidR="00403B37" w:rsidRPr="00C3108B" w:rsidRDefault="00403B37" w:rsidP="00AD2D74">
            <w:pPr>
              <w:spacing w:before="60" w:after="60"/>
              <w:rPr>
                <w:rFonts w:cs="Arial"/>
                <w:sz w:val="22"/>
              </w:rPr>
            </w:pPr>
            <w:r w:rsidRPr="00C3108B">
              <w:rPr>
                <w:rFonts w:cs="Arial"/>
                <w:sz w:val="22"/>
              </w:rPr>
              <w:t>Effective discharge of legal duties in respect of initiatives that promote equality and address health inequalities.</w:t>
            </w:r>
          </w:p>
        </w:tc>
        <w:tc>
          <w:tcPr>
            <w:tcW w:w="4281" w:type="dxa"/>
            <w:tcBorders>
              <w:top w:val="single" w:sz="4" w:space="0" w:color="auto"/>
              <w:left w:val="single" w:sz="4" w:space="0" w:color="auto"/>
              <w:bottom w:val="single" w:sz="4" w:space="0" w:color="auto"/>
              <w:right w:val="single" w:sz="4" w:space="0" w:color="auto"/>
            </w:tcBorders>
          </w:tcPr>
          <w:p w14:paraId="1E5D3860" w14:textId="77777777" w:rsidR="00403B37" w:rsidRPr="00C3108B" w:rsidRDefault="00403B37" w:rsidP="00AD2D74">
            <w:pPr>
              <w:spacing w:before="60" w:after="60"/>
              <w:rPr>
                <w:rFonts w:cs="Arial"/>
                <w:bCs/>
                <w:sz w:val="22"/>
              </w:rPr>
            </w:pPr>
            <w:r w:rsidRPr="00C3108B">
              <w:rPr>
                <w:rFonts w:cs="Arial"/>
                <w:bCs/>
                <w:sz w:val="22"/>
              </w:rPr>
              <w:t>Constitution</w:t>
            </w:r>
          </w:p>
          <w:p w14:paraId="79487D8F" w14:textId="77777777" w:rsidR="00403B37" w:rsidRPr="00C3108B" w:rsidRDefault="00403B37" w:rsidP="00AD2D74">
            <w:pPr>
              <w:spacing w:before="60" w:after="60"/>
              <w:rPr>
                <w:rFonts w:cs="Arial"/>
                <w:bCs/>
                <w:sz w:val="22"/>
              </w:rPr>
            </w:pPr>
            <w:r w:rsidRPr="00C3108B">
              <w:rPr>
                <w:rFonts w:cs="Arial"/>
                <w:bCs/>
                <w:sz w:val="22"/>
              </w:rPr>
              <w:t xml:space="preserve">Equality Act (2021) </w:t>
            </w:r>
          </w:p>
        </w:tc>
      </w:tr>
      <w:tr w:rsidR="00403B37" w:rsidRPr="00C90141" w14:paraId="60F0ADD7"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12279B6C" w14:textId="77777777" w:rsidR="00403B37" w:rsidRPr="00C3108B" w:rsidRDefault="00403B37" w:rsidP="00AD2D74">
            <w:pPr>
              <w:spacing w:before="60" w:after="60"/>
              <w:rPr>
                <w:rFonts w:cs="Arial"/>
                <w:sz w:val="22"/>
              </w:rPr>
            </w:pPr>
            <w:r w:rsidRPr="00C3108B">
              <w:rPr>
                <w:rFonts w:cs="Arial"/>
                <w:sz w:val="22"/>
              </w:rPr>
              <w:t>Approve arrangements for handling complaints and ensuring publication of the process</w:t>
            </w:r>
          </w:p>
        </w:tc>
        <w:tc>
          <w:tcPr>
            <w:tcW w:w="4281" w:type="dxa"/>
            <w:tcBorders>
              <w:top w:val="single" w:sz="4" w:space="0" w:color="auto"/>
              <w:left w:val="single" w:sz="4" w:space="0" w:color="auto"/>
              <w:bottom w:val="single" w:sz="4" w:space="0" w:color="auto"/>
              <w:right w:val="single" w:sz="4" w:space="0" w:color="auto"/>
            </w:tcBorders>
          </w:tcPr>
          <w:p w14:paraId="14822C78" w14:textId="77777777" w:rsidR="00403B37" w:rsidRPr="00C3108B" w:rsidRDefault="00403B37" w:rsidP="00AD2D74">
            <w:pPr>
              <w:spacing w:before="60" w:after="60"/>
              <w:rPr>
                <w:rFonts w:cs="Arial"/>
                <w:bCs/>
                <w:sz w:val="22"/>
              </w:rPr>
            </w:pPr>
            <w:r w:rsidRPr="00C3108B">
              <w:rPr>
                <w:rFonts w:cs="Arial"/>
                <w:bCs/>
                <w:sz w:val="22"/>
              </w:rPr>
              <w:t>Constitution 7.3.4</w:t>
            </w:r>
          </w:p>
        </w:tc>
      </w:tr>
      <w:tr w:rsidR="00403B37" w:rsidRPr="00C90141" w14:paraId="12643A75"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0C49FE6E" w14:textId="77777777" w:rsidR="00403B37" w:rsidRPr="00C3108B" w:rsidRDefault="00403B37" w:rsidP="00AD2D74">
            <w:pPr>
              <w:spacing w:before="60" w:after="60"/>
              <w:rPr>
                <w:rFonts w:cs="Arial"/>
                <w:sz w:val="22"/>
              </w:rPr>
            </w:pPr>
            <w:r w:rsidRPr="00C3108B">
              <w:rPr>
                <w:rFonts w:cs="Arial"/>
                <w:sz w:val="22"/>
              </w:rPr>
              <w:t>Approve arrangements for handling Freedom of Information requests.</w:t>
            </w:r>
          </w:p>
        </w:tc>
        <w:tc>
          <w:tcPr>
            <w:tcW w:w="4281" w:type="dxa"/>
            <w:tcBorders>
              <w:top w:val="single" w:sz="4" w:space="0" w:color="auto"/>
              <w:left w:val="single" w:sz="4" w:space="0" w:color="auto"/>
              <w:bottom w:val="single" w:sz="4" w:space="0" w:color="auto"/>
              <w:right w:val="single" w:sz="4" w:space="0" w:color="auto"/>
            </w:tcBorders>
          </w:tcPr>
          <w:p w14:paraId="0DB275F7" w14:textId="77777777" w:rsidR="00403B37" w:rsidRPr="00C3108B" w:rsidRDefault="00403B37" w:rsidP="00AD2D74">
            <w:pPr>
              <w:spacing w:before="60" w:after="60"/>
              <w:rPr>
                <w:rFonts w:cs="Arial"/>
                <w:bCs/>
                <w:sz w:val="22"/>
              </w:rPr>
            </w:pPr>
            <w:r w:rsidRPr="00C3108B">
              <w:rPr>
                <w:rFonts w:cs="Arial"/>
                <w:bCs/>
                <w:sz w:val="22"/>
              </w:rPr>
              <w:t>Constitution 7.3.5</w:t>
            </w:r>
          </w:p>
        </w:tc>
      </w:tr>
      <w:tr w:rsidR="00403B37" w:rsidRPr="00C90141" w14:paraId="56BCC209"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A23570C" w14:textId="77777777" w:rsidR="00403B37" w:rsidRPr="00C3108B" w:rsidRDefault="00403B37" w:rsidP="00AD2D74">
            <w:pPr>
              <w:spacing w:before="60" w:after="60"/>
              <w:rPr>
                <w:rFonts w:cs="Arial"/>
                <w:sz w:val="22"/>
              </w:rPr>
            </w:pPr>
            <w:r w:rsidRPr="00C3108B">
              <w:rPr>
                <w:rFonts w:cs="Arial"/>
                <w:sz w:val="22"/>
              </w:rPr>
              <w:t>Approve arrangements for contributing to and working with agencies responsible for safeguarding for children's, adults and carers.</w:t>
            </w:r>
          </w:p>
        </w:tc>
        <w:tc>
          <w:tcPr>
            <w:tcW w:w="4281" w:type="dxa"/>
            <w:tcBorders>
              <w:top w:val="single" w:sz="4" w:space="0" w:color="auto"/>
              <w:left w:val="single" w:sz="4" w:space="0" w:color="auto"/>
              <w:bottom w:val="single" w:sz="4" w:space="0" w:color="auto"/>
              <w:right w:val="single" w:sz="4" w:space="0" w:color="auto"/>
            </w:tcBorders>
          </w:tcPr>
          <w:p w14:paraId="28CF3835" w14:textId="77777777" w:rsidR="00403B37" w:rsidRPr="00C3108B" w:rsidRDefault="00403B37" w:rsidP="00AD2D74">
            <w:pPr>
              <w:spacing w:before="60" w:after="60"/>
              <w:rPr>
                <w:rFonts w:cs="Arial"/>
                <w:sz w:val="22"/>
              </w:rPr>
            </w:pPr>
            <w:r w:rsidRPr="00C3108B">
              <w:rPr>
                <w:rFonts w:cs="Arial"/>
                <w:sz w:val="22"/>
              </w:rPr>
              <w:t xml:space="preserve">Constitution 1.4.5 </w:t>
            </w:r>
          </w:p>
          <w:p w14:paraId="30AC22B8" w14:textId="77777777" w:rsidR="00403B37" w:rsidRPr="00C3108B" w:rsidRDefault="00403B37" w:rsidP="00AD2D74">
            <w:pPr>
              <w:spacing w:before="60" w:after="60"/>
              <w:rPr>
                <w:rFonts w:cs="Arial"/>
                <w:bCs/>
                <w:sz w:val="22"/>
              </w:rPr>
            </w:pPr>
            <w:r w:rsidRPr="00C3108B">
              <w:rPr>
                <w:rFonts w:cs="Arial"/>
                <w:sz w:val="22"/>
              </w:rPr>
              <w:t>Children Acts 1989 and 2004, and the Children and Families Act (2014); Adult safeguarding and carers (the Care Act 2014);</w:t>
            </w:r>
          </w:p>
        </w:tc>
      </w:tr>
      <w:tr w:rsidR="00403B37" w:rsidRPr="00C90141" w14:paraId="5ECEC3B1" w14:textId="77777777" w:rsidTr="00AD2D74">
        <w:trPr>
          <w:cantSplit/>
          <w:trHeight w:val="74"/>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26CC144" w14:textId="77777777" w:rsidR="00403B37" w:rsidRPr="00C3108B" w:rsidRDefault="00403B37" w:rsidP="00AD2D74">
            <w:pPr>
              <w:spacing w:before="60" w:after="60"/>
              <w:rPr>
                <w:rFonts w:cs="Arial"/>
                <w:sz w:val="22"/>
              </w:rPr>
            </w:pPr>
            <w:r w:rsidRPr="00C3108B">
              <w:rPr>
                <w:rFonts w:cs="Arial"/>
                <w:sz w:val="22"/>
              </w:rPr>
              <w:t>Receipt and approval a report showing the total allocations received and their proposed distribution including any sums to be held in reserve; and receive updates on significant changes to the initial allocation and the uses of such funds.</w:t>
            </w:r>
          </w:p>
        </w:tc>
        <w:tc>
          <w:tcPr>
            <w:tcW w:w="4281" w:type="dxa"/>
            <w:tcBorders>
              <w:top w:val="single" w:sz="4" w:space="0" w:color="auto"/>
              <w:left w:val="single" w:sz="4" w:space="0" w:color="auto"/>
              <w:bottom w:val="single" w:sz="4" w:space="0" w:color="auto"/>
              <w:right w:val="single" w:sz="4" w:space="0" w:color="auto"/>
            </w:tcBorders>
          </w:tcPr>
          <w:p w14:paraId="413F1A0E" w14:textId="77777777" w:rsidR="00403B37" w:rsidRPr="00C3108B" w:rsidRDefault="00403B37" w:rsidP="00AD2D74">
            <w:pPr>
              <w:spacing w:before="60" w:after="60"/>
              <w:rPr>
                <w:rFonts w:cs="Arial"/>
                <w:bCs/>
                <w:sz w:val="22"/>
              </w:rPr>
            </w:pPr>
          </w:p>
          <w:p w14:paraId="2CD76873" w14:textId="77777777" w:rsidR="00403B37" w:rsidRPr="00C3108B" w:rsidRDefault="00403B37" w:rsidP="00AD2D74">
            <w:pPr>
              <w:spacing w:before="60" w:after="60"/>
              <w:rPr>
                <w:rFonts w:cs="Arial"/>
                <w:bCs/>
                <w:sz w:val="22"/>
              </w:rPr>
            </w:pPr>
            <w:r w:rsidRPr="00C3108B">
              <w:rPr>
                <w:rFonts w:cs="Arial"/>
                <w:bCs/>
                <w:sz w:val="22"/>
              </w:rPr>
              <w:t xml:space="preserve">SFIs 3.2.1 </w:t>
            </w:r>
          </w:p>
        </w:tc>
      </w:tr>
      <w:tr w:rsidR="00403B37" w:rsidRPr="00C90141" w14:paraId="69709987"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3D3634D1" w14:textId="77777777" w:rsidR="00403B37" w:rsidRPr="00C3108B" w:rsidRDefault="00403B37" w:rsidP="00AD2D74">
            <w:pPr>
              <w:spacing w:before="60" w:after="60"/>
              <w:rPr>
                <w:rFonts w:cs="Arial"/>
                <w:sz w:val="22"/>
              </w:rPr>
            </w:pPr>
            <w:r w:rsidRPr="00C3108B">
              <w:rPr>
                <w:rFonts w:eastAsia="Calibri" w:cs="Arial"/>
                <w:color w:val="000000"/>
                <w:sz w:val="22"/>
              </w:rPr>
              <w:lastRenderedPageBreak/>
              <w:t xml:space="preserve">Receive and review the </w:t>
            </w:r>
            <w:r w:rsidRPr="00C3108B">
              <w:rPr>
                <w:rFonts w:eastAsia="Times New Roman" w:cs="Arial"/>
                <w:sz w:val="22"/>
              </w:rPr>
              <w:t>Annual safeguarding report of safeguarding and the annual children in care report</w:t>
            </w:r>
          </w:p>
        </w:tc>
        <w:tc>
          <w:tcPr>
            <w:tcW w:w="4281" w:type="dxa"/>
            <w:tcBorders>
              <w:top w:val="single" w:sz="4" w:space="0" w:color="auto"/>
              <w:left w:val="single" w:sz="4" w:space="0" w:color="auto"/>
              <w:bottom w:val="single" w:sz="4" w:space="0" w:color="auto"/>
              <w:right w:val="single" w:sz="4" w:space="0" w:color="auto"/>
            </w:tcBorders>
          </w:tcPr>
          <w:p w14:paraId="639515C2" w14:textId="77777777" w:rsidR="00403B37" w:rsidRPr="00C3108B" w:rsidRDefault="00403B37" w:rsidP="00AD2D74">
            <w:pPr>
              <w:spacing w:before="60" w:after="60"/>
              <w:rPr>
                <w:rFonts w:cs="Arial"/>
                <w:bCs/>
                <w:sz w:val="22"/>
              </w:rPr>
            </w:pPr>
            <w:r w:rsidRPr="00C3108B">
              <w:rPr>
                <w:rFonts w:cs="Arial"/>
                <w:bCs/>
                <w:sz w:val="22"/>
              </w:rPr>
              <w:t xml:space="preserve">Constitution 1.4.5 </w:t>
            </w:r>
          </w:p>
        </w:tc>
      </w:tr>
      <w:tr w:rsidR="00403B37" w:rsidRPr="00C90141" w14:paraId="3321573C"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1FBEB905" w14:textId="77777777" w:rsidR="00403B37" w:rsidRPr="00C3108B" w:rsidRDefault="00403B37" w:rsidP="00AD2D74">
            <w:pPr>
              <w:spacing w:before="60" w:after="60"/>
              <w:rPr>
                <w:rFonts w:cs="Arial"/>
                <w:sz w:val="22"/>
              </w:rPr>
            </w:pPr>
            <w:r w:rsidRPr="00C3108B">
              <w:rPr>
                <w:rFonts w:cs="Arial"/>
                <w:sz w:val="22"/>
              </w:rPr>
              <w:t>Decision to join the risk pooling schemes administered by the NHS Resolution or self-insure for some or all of the risks covered by the risk pooling schemes.</w:t>
            </w:r>
          </w:p>
        </w:tc>
        <w:tc>
          <w:tcPr>
            <w:tcW w:w="4281" w:type="dxa"/>
            <w:tcBorders>
              <w:top w:val="single" w:sz="4" w:space="0" w:color="auto"/>
              <w:left w:val="single" w:sz="4" w:space="0" w:color="auto"/>
              <w:bottom w:val="single" w:sz="4" w:space="0" w:color="auto"/>
              <w:right w:val="single" w:sz="4" w:space="0" w:color="auto"/>
            </w:tcBorders>
          </w:tcPr>
          <w:p w14:paraId="72CCBAA6" w14:textId="77777777" w:rsidR="00403B37" w:rsidRPr="00C3108B" w:rsidRDefault="00403B37" w:rsidP="00AD2D74">
            <w:pPr>
              <w:spacing w:before="60" w:after="60"/>
              <w:rPr>
                <w:rFonts w:cs="Arial"/>
                <w:bCs/>
                <w:sz w:val="22"/>
              </w:rPr>
            </w:pPr>
            <w:r w:rsidRPr="00C3108B">
              <w:rPr>
                <w:rFonts w:eastAsia="Times New Roman" w:cs="Arial"/>
                <w:sz w:val="22"/>
              </w:rPr>
              <w:t>SFIs 14.1.4</w:t>
            </w:r>
          </w:p>
        </w:tc>
      </w:tr>
      <w:tr w:rsidR="00403B37" w:rsidRPr="00C90141" w14:paraId="2B8F2EB8"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11C660D" w14:textId="77777777" w:rsidR="00403B37" w:rsidRPr="00C3108B" w:rsidRDefault="00403B37" w:rsidP="00AD2D74">
            <w:pPr>
              <w:spacing w:before="60" w:after="60"/>
              <w:rPr>
                <w:rFonts w:cs="Arial"/>
                <w:sz w:val="22"/>
              </w:rPr>
            </w:pPr>
            <w:r w:rsidRPr="00C3108B">
              <w:rPr>
                <w:rFonts w:cs="Arial"/>
                <w:sz w:val="22"/>
              </w:rPr>
              <w:t>Approve plans for public consultation in relation to service changes and reconfiguration</w:t>
            </w:r>
          </w:p>
        </w:tc>
        <w:tc>
          <w:tcPr>
            <w:tcW w:w="4281" w:type="dxa"/>
            <w:tcBorders>
              <w:top w:val="single" w:sz="4" w:space="0" w:color="auto"/>
              <w:left w:val="single" w:sz="4" w:space="0" w:color="auto"/>
              <w:bottom w:val="single" w:sz="4" w:space="0" w:color="auto"/>
              <w:right w:val="single" w:sz="4" w:space="0" w:color="auto"/>
            </w:tcBorders>
          </w:tcPr>
          <w:p w14:paraId="5983BE9D" w14:textId="77777777" w:rsidR="00403B37" w:rsidRPr="00C3108B" w:rsidRDefault="00403B37" w:rsidP="00AD2D74">
            <w:pPr>
              <w:spacing w:before="60" w:after="60"/>
              <w:rPr>
                <w:rFonts w:eastAsia="Times New Roman" w:cs="Arial"/>
                <w:sz w:val="22"/>
              </w:rPr>
            </w:pPr>
            <w:r w:rsidRPr="00C3108B">
              <w:rPr>
                <w:rFonts w:eastAsia="Times New Roman" w:cs="Arial"/>
                <w:sz w:val="22"/>
              </w:rPr>
              <w:t>Constitution 1.4.7</w:t>
            </w:r>
          </w:p>
          <w:p w14:paraId="2E346839" w14:textId="77777777" w:rsidR="00403B37" w:rsidRPr="00C3108B" w:rsidRDefault="00403B37" w:rsidP="00AD2D74">
            <w:pPr>
              <w:spacing w:before="60" w:after="60"/>
              <w:rPr>
                <w:rFonts w:cs="Arial"/>
                <w:bCs/>
                <w:sz w:val="22"/>
              </w:rPr>
            </w:pPr>
            <w:r w:rsidRPr="00C3108B">
              <w:rPr>
                <w:rFonts w:eastAsia="Times New Roman" w:cs="Arial"/>
                <w:sz w:val="22"/>
              </w:rPr>
              <w:t>section 14Z44</w:t>
            </w:r>
          </w:p>
        </w:tc>
      </w:tr>
      <w:tr w:rsidR="00403B37" w:rsidRPr="00C90141" w14:paraId="31CF9037"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F0024C8" w14:textId="77777777" w:rsidR="00403B37" w:rsidRPr="00C3108B" w:rsidRDefault="00403B37" w:rsidP="00AD2D74">
            <w:pPr>
              <w:spacing w:before="60" w:after="60"/>
              <w:rPr>
                <w:rFonts w:cs="Arial"/>
                <w:sz w:val="22"/>
              </w:rPr>
            </w:pPr>
            <w:r w:rsidRPr="00C3108B">
              <w:rPr>
                <w:rFonts w:eastAsia="Times New Roman" w:cs="Arial"/>
                <w:color w:val="000000" w:themeColor="text1"/>
                <w:sz w:val="22"/>
              </w:rPr>
              <w:t>Approve Strategy for Public Involvement and Engagement – called Working with People &amp; Communities</w:t>
            </w:r>
          </w:p>
        </w:tc>
        <w:tc>
          <w:tcPr>
            <w:tcW w:w="4281" w:type="dxa"/>
            <w:tcBorders>
              <w:top w:val="single" w:sz="4" w:space="0" w:color="auto"/>
              <w:left w:val="single" w:sz="4" w:space="0" w:color="auto"/>
              <w:bottom w:val="single" w:sz="4" w:space="0" w:color="auto"/>
              <w:right w:val="single" w:sz="4" w:space="0" w:color="auto"/>
            </w:tcBorders>
          </w:tcPr>
          <w:p w14:paraId="338FE1A0" w14:textId="77777777" w:rsidR="00403B37" w:rsidRPr="00C3108B" w:rsidRDefault="00403B37" w:rsidP="00AD2D74">
            <w:pPr>
              <w:spacing w:before="60" w:after="60"/>
              <w:rPr>
                <w:rFonts w:cs="Arial"/>
                <w:bCs/>
                <w:sz w:val="22"/>
              </w:rPr>
            </w:pPr>
            <w:r w:rsidRPr="00C3108B">
              <w:rPr>
                <w:rFonts w:cs="Arial"/>
                <w:bCs/>
                <w:sz w:val="22"/>
              </w:rPr>
              <w:t xml:space="preserve">Constitution </w:t>
            </w:r>
            <w:r w:rsidRPr="00C3108B">
              <w:rPr>
                <w:rFonts w:eastAsia="Times New Roman" w:cs="Arial"/>
                <w:sz w:val="22"/>
              </w:rPr>
              <w:t>1.7.3</w:t>
            </w:r>
          </w:p>
        </w:tc>
      </w:tr>
      <w:tr w:rsidR="00403B37" w:rsidRPr="00C90141" w14:paraId="6715E666"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02DC66B3" w14:textId="41D37B99" w:rsidR="00403B37" w:rsidRPr="00C3108B" w:rsidRDefault="00403B37" w:rsidP="00AD2D74">
            <w:pPr>
              <w:spacing w:before="60" w:after="60"/>
              <w:rPr>
                <w:rFonts w:cs="Arial"/>
                <w:sz w:val="22"/>
              </w:rPr>
            </w:pPr>
            <w:r w:rsidRPr="00C3108B">
              <w:rPr>
                <w:rFonts w:cs="Arial"/>
                <w:sz w:val="22"/>
              </w:rPr>
              <w:t>Approve the ICB’s People and O</w:t>
            </w:r>
            <w:r w:rsidR="007110B3">
              <w:rPr>
                <w:rFonts w:cs="Arial"/>
                <w:sz w:val="22"/>
              </w:rPr>
              <w:t xml:space="preserve">rganisational </w:t>
            </w:r>
            <w:r w:rsidRPr="00C3108B">
              <w:rPr>
                <w:rFonts w:cs="Arial"/>
                <w:sz w:val="22"/>
              </w:rPr>
              <w:t>D</w:t>
            </w:r>
            <w:r w:rsidR="007110B3">
              <w:rPr>
                <w:rFonts w:cs="Arial"/>
                <w:sz w:val="22"/>
              </w:rPr>
              <w:t>evelopment</w:t>
            </w:r>
            <w:r w:rsidRPr="00C3108B">
              <w:rPr>
                <w:rFonts w:cs="Arial"/>
                <w:sz w:val="22"/>
              </w:rPr>
              <w:t xml:space="preserve"> Strategy</w:t>
            </w:r>
          </w:p>
        </w:tc>
        <w:tc>
          <w:tcPr>
            <w:tcW w:w="4281" w:type="dxa"/>
            <w:tcBorders>
              <w:top w:val="single" w:sz="4" w:space="0" w:color="auto"/>
              <w:left w:val="single" w:sz="4" w:space="0" w:color="auto"/>
              <w:bottom w:val="single" w:sz="4" w:space="0" w:color="auto"/>
              <w:right w:val="single" w:sz="4" w:space="0" w:color="auto"/>
            </w:tcBorders>
          </w:tcPr>
          <w:p w14:paraId="5C5C96E6" w14:textId="77777777" w:rsidR="00403B37" w:rsidRPr="00C3108B" w:rsidRDefault="00403B37" w:rsidP="00AD2D74">
            <w:pPr>
              <w:spacing w:before="60" w:after="60"/>
              <w:rPr>
                <w:rFonts w:cs="Arial"/>
                <w:bCs/>
                <w:sz w:val="22"/>
              </w:rPr>
            </w:pPr>
            <w:r w:rsidRPr="00C3108B">
              <w:rPr>
                <w:rFonts w:cs="Arial"/>
                <w:bCs/>
                <w:sz w:val="22"/>
              </w:rPr>
              <w:t>People Committee ToR</w:t>
            </w:r>
          </w:p>
        </w:tc>
      </w:tr>
      <w:tr w:rsidR="00403B37" w:rsidRPr="00C90141" w14:paraId="42D55B41"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4E34B6AA" w14:textId="77777777" w:rsidR="00403B37" w:rsidRPr="00C3108B" w:rsidRDefault="00403B37" w:rsidP="00AD2D74">
            <w:pPr>
              <w:spacing w:before="60" w:after="60"/>
              <w:rPr>
                <w:rFonts w:cs="Arial"/>
                <w:sz w:val="22"/>
              </w:rPr>
            </w:pPr>
            <w:r w:rsidRPr="00C3108B">
              <w:rPr>
                <w:rFonts w:cs="Arial"/>
                <w:sz w:val="22"/>
              </w:rPr>
              <w:t xml:space="preserve">Approve the ICB Health &amp; Safety Policy </w:t>
            </w:r>
          </w:p>
        </w:tc>
        <w:tc>
          <w:tcPr>
            <w:tcW w:w="4281" w:type="dxa"/>
            <w:tcBorders>
              <w:top w:val="single" w:sz="4" w:space="0" w:color="auto"/>
              <w:left w:val="single" w:sz="4" w:space="0" w:color="auto"/>
              <w:bottom w:val="single" w:sz="4" w:space="0" w:color="auto"/>
              <w:right w:val="single" w:sz="4" w:space="0" w:color="auto"/>
            </w:tcBorders>
          </w:tcPr>
          <w:p w14:paraId="575068E7" w14:textId="77777777" w:rsidR="00403B37" w:rsidRPr="00C3108B" w:rsidRDefault="00403B37" w:rsidP="00AD2D74">
            <w:pPr>
              <w:spacing w:before="60" w:after="60"/>
              <w:rPr>
                <w:rFonts w:cs="Arial"/>
                <w:bCs/>
                <w:sz w:val="22"/>
              </w:rPr>
            </w:pPr>
            <w:r w:rsidRPr="00C3108B">
              <w:rPr>
                <w:rFonts w:cs="Arial"/>
                <w:bCs/>
                <w:sz w:val="22"/>
              </w:rPr>
              <w:t>Committee ToR</w:t>
            </w:r>
          </w:p>
        </w:tc>
      </w:tr>
      <w:tr w:rsidR="00403B37" w:rsidRPr="00C90141" w14:paraId="06E92A81" w14:textId="77777777" w:rsidTr="00AD2D74">
        <w:trPr>
          <w:cantSplit/>
          <w:trHeight w:val="37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0E1AB7B0" w14:textId="77777777" w:rsidR="00403B37" w:rsidRPr="00C3108B" w:rsidRDefault="00403B37" w:rsidP="00AD2D74">
            <w:pPr>
              <w:spacing w:before="60" w:after="60"/>
              <w:rPr>
                <w:rFonts w:cs="Arial"/>
                <w:sz w:val="22"/>
              </w:rPr>
            </w:pPr>
            <w:r w:rsidRPr="00C3108B">
              <w:rPr>
                <w:rFonts w:cs="Arial"/>
                <w:sz w:val="22"/>
              </w:rPr>
              <w:t>Approve the arrangements for discharging the ICB’s statutory duties as an employer, including Human Resource and employment policies</w:t>
            </w:r>
          </w:p>
        </w:tc>
        <w:tc>
          <w:tcPr>
            <w:tcW w:w="4281" w:type="dxa"/>
            <w:tcBorders>
              <w:top w:val="single" w:sz="4" w:space="0" w:color="auto"/>
              <w:left w:val="single" w:sz="4" w:space="0" w:color="auto"/>
              <w:bottom w:val="single" w:sz="4" w:space="0" w:color="auto"/>
              <w:right w:val="single" w:sz="4" w:space="0" w:color="auto"/>
            </w:tcBorders>
          </w:tcPr>
          <w:p w14:paraId="3205A412" w14:textId="77777777" w:rsidR="00403B37" w:rsidRPr="00C3108B" w:rsidRDefault="00403B37" w:rsidP="00AD2D74">
            <w:pPr>
              <w:spacing w:before="60" w:after="60"/>
              <w:rPr>
                <w:rFonts w:cs="Arial"/>
                <w:bCs/>
                <w:sz w:val="22"/>
              </w:rPr>
            </w:pPr>
            <w:r w:rsidRPr="00C3108B">
              <w:rPr>
                <w:rFonts w:cs="Arial"/>
                <w:bCs/>
                <w:sz w:val="22"/>
              </w:rPr>
              <w:t>Constitution 8</w:t>
            </w:r>
          </w:p>
          <w:p w14:paraId="1D7404CF" w14:textId="77777777" w:rsidR="00403B37" w:rsidRPr="00C3108B" w:rsidRDefault="00403B37" w:rsidP="00AD2D74">
            <w:pPr>
              <w:spacing w:before="60" w:after="60"/>
              <w:rPr>
                <w:rFonts w:cs="Arial"/>
                <w:bCs/>
                <w:sz w:val="22"/>
              </w:rPr>
            </w:pPr>
          </w:p>
        </w:tc>
      </w:tr>
      <w:tr w:rsidR="00403B37" w:rsidRPr="00C90141" w14:paraId="7992FD3B" w14:textId="77777777" w:rsidTr="00AD2D74">
        <w:trPr>
          <w:cantSplit/>
          <w:trHeight w:val="202"/>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3A105E45" w14:textId="77777777" w:rsidR="00403B37" w:rsidRPr="00C3108B" w:rsidRDefault="00403B37" w:rsidP="00AD2D74">
            <w:pPr>
              <w:spacing w:before="60" w:after="60"/>
              <w:rPr>
                <w:rFonts w:cs="Arial"/>
                <w:sz w:val="22"/>
              </w:rPr>
            </w:pPr>
            <w:r w:rsidRPr="00C3108B">
              <w:rPr>
                <w:rFonts w:cs="Arial"/>
                <w:sz w:val="22"/>
              </w:rPr>
              <w:t>Approve any urgent decision taken by the Chair / CEO or relevant lead director in the case of committees)</w:t>
            </w:r>
            <w:r w:rsidRPr="00C3108B">
              <w:rPr>
                <w:rFonts w:cs="Arial"/>
                <w:b/>
                <w:sz w:val="22"/>
                <w:vertAlign w:val="superscript"/>
              </w:rPr>
              <w:t xml:space="preserve"> </w:t>
            </w:r>
            <w:r w:rsidRPr="00C3108B">
              <w:rPr>
                <w:rFonts w:cs="Arial"/>
                <w:sz w:val="22"/>
              </w:rPr>
              <w:t>for ratification in public session</w:t>
            </w:r>
          </w:p>
        </w:tc>
        <w:tc>
          <w:tcPr>
            <w:tcW w:w="4281" w:type="dxa"/>
            <w:tcBorders>
              <w:top w:val="single" w:sz="4" w:space="0" w:color="auto"/>
              <w:left w:val="single" w:sz="4" w:space="0" w:color="auto"/>
              <w:bottom w:val="single" w:sz="4" w:space="0" w:color="auto"/>
              <w:right w:val="single" w:sz="4" w:space="0" w:color="auto"/>
            </w:tcBorders>
          </w:tcPr>
          <w:p w14:paraId="20FD5AE1" w14:textId="77777777" w:rsidR="00403B37" w:rsidRPr="00C3108B" w:rsidRDefault="00403B37" w:rsidP="00AD2D74">
            <w:pPr>
              <w:spacing w:before="60" w:after="60"/>
              <w:rPr>
                <w:rFonts w:cs="Arial"/>
                <w:bCs/>
                <w:sz w:val="22"/>
              </w:rPr>
            </w:pPr>
            <w:r w:rsidRPr="00C3108B">
              <w:rPr>
                <w:rFonts w:cs="Arial"/>
                <w:bCs/>
                <w:sz w:val="22"/>
              </w:rPr>
              <w:t>Standing Orders</w:t>
            </w:r>
          </w:p>
          <w:p w14:paraId="32942D1A" w14:textId="77777777" w:rsidR="00403B37" w:rsidRPr="00C3108B" w:rsidRDefault="00403B37" w:rsidP="00AD2D74">
            <w:pPr>
              <w:spacing w:before="60" w:after="60"/>
              <w:rPr>
                <w:rFonts w:cs="Arial"/>
                <w:bCs/>
                <w:sz w:val="22"/>
              </w:rPr>
            </w:pPr>
            <w:r w:rsidRPr="00C3108B">
              <w:rPr>
                <w:rFonts w:cs="Arial"/>
                <w:bCs/>
                <w:sz w:val="22"/>
              </w:rPr>
              <w:t>4.9.5</w:t>
            </w:r>
          </w:p>
        </w:tc>
      </w:tr>
      <w:tr w:rsidR="00403B37" w:rsidRPr="00C90141" w14:paraId="2B4736FB"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1709C8E1" w14:textId="77777777" w:rsidR="00403B37" w:rsidRPr="00C3108B" w:rsidRDefault="00403B37" w:rsidP="00AD2D74">
            <w:pPr>
              <w:spacing w:before="60" w:after="60"/>
              <w:rPr>
                <w:rFonts w:cs="Arial"/>
                <w:sz w:val="22"/>
              </w:rPr>
            </w:pPr>
            <w:r w:rsidRPr="00C3108B">
              <w:rPr>
                <w:rFonts w:cs="Arial"/>
                <w:sz w:val="22"/>
              </w:rPr>
              <w:t>Make arrangements for Board meetings to be held in public are enacted</w:t>
            </w:r>
          </w:p>
        </w:tc>
        <w:tc>
          <w:tcPr>
            <w:tcW w:w="4281" w:type="dxa"/>
            <w:tcBorders>
              <w:top w:val="single" w:sz="4" w:space="0" w:color="auto"/>
              <w:left w:val="single" w:sz="4" w:space="0" w:color="auto"/>
              <w:bottom w:val="single" w:sz="4" w:space="0" w:color="auto"/>
              <w:right w:val="single" w:sz="4" w:space="0" w:color="auto"/>
            </w:tcBorders>
          </w:tcPr>
          <w:p w14:paraId="6D6C30BC" w14:textId="77777777" w:rsidR="00403B37" w:rsidRPr="00C3108B" w:rsidRDefault="00403B37" w:rsidP="00AD2D74">
            <w:pPr>
              <w:spacing w:before="60" w:after="60"/>
              <w:rPr>
                <w:rFonts w:cs="Arial"/>
                <w:bCs/>
                <w:sz w:val="22"/>
              </w:rPr>
            </w:pPr>
            <w:r w:rsidRPr="00C3108B">
              <w:rPr>
                <w:rFonts w:cs="Arial"/>
                <w:bCs/>
                <w:sz w:val="22"/>
              </w:rPr>
              <w:t>Standing Orders</w:t>
            </w:r>
          </w:p>
          <w:p w14:paraId="6A9683B2" w14:textId="77777777" w:rsidR="00403B37" w:rsidRPr="00C3108B" w:rsidRDefault="00403B37" w:rsidP="00AD2D74">
            <w:pPr>
              <w:spacing w:before="60" w:after="60"/>
              <w:rPr>
                <w:rFonts w:cs="Arial"/>
                <w:bCs/>
                <w:sz w:val="22"/>
              </w:rPr>
            </w:pPr>
            <w:r w:rsidRPr="00C3108B">
              <w:rPr>
                <w:rFonts w:cs="Arial"/>
                <w:bCs/>
                <w:sz w:val="22"/>
              </w:rPr>
              <w:t>7.3.1</w:t>
            </w:r>
          </w:p>
        </w:tc>
      </w:tr>
      <w:tr w:rsidR="00403B37" w:rsidRPr="00C90141" w14:paraId="7C4B1C0F" w14:textId="77777777" w:rsidTr="00AD2D74">
        <w:trPr>
          <w:cantSplit/>
          <w:trHeight w:val="669"/>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66150390" w14:textId="77777777" w:rsidR="00403B37" w:rsidRPr="00C3108B" w:rsidRDefault="00403B37" w:rsidP="00AD2D74">
            <w:pPr>
              <w:spacing w:before="60" w:after="60"/>
              <w:rPr>
                <w:rFonts w:cs="Arial"/>
                <w:sz w:val="22"/>
              </w:rPr>
            </w:pPr>
            <w:r w:rsidRPr="00C3108B">
              <w:rPr>
                <w:rFonts w:cs="Arial"/>
                <w:sz w:val="22"/>
              </w:rPr>
              <w:t>The joint committee for the ICB’s area called the Integrated Care Partnership shall be established by the ICB and GCC the responsible local authority whose area coincides with or falls wholly or partly within the ICB’s area</w:t>
            </w:r>
          </w:p>
        </w:tc>
        <w:tc>
          <w:tcPr>
            <w:tcW w:w="4281" w:type="dxa"/>
            <w:tcBorders>
              <w:top w:val="single" w:sz="4" w:space="0" w:color="auto"/>
              <w:left w:val="single" w:sz="4" w:space="0" w:color="auto"/>
              <w:bottom w:val="single" w:sz="4" w:space="0" w:color="auto"/>
              <w:right w:val="single" w:sz="4" w:space="0" w:color="auto"/>
            </w:tcBorders>
          </w:tcPr>
          <w:p w14:paraId="4F3696FC" w14:textId="77777777" w:rsidR="00403B37" w:rsidRPr="00C3108B" w:rsidRDefault="00403B37" w:rsidP="00AD2D74">
            <w:pPr>
              <w:spacing w:before="60" w:after="60"/>
              <w:rPr>
                <w:rFonts w:cs="Arial"/>
                <w:bCs/>
                <w:sz w:val="22"/>
              </w:rPr>
            </w:pPr>
            <w:r w:rsidRPr="00C3108B">
              <w:rPr>
                <w:rFonts w:cs="Arial"/>
                <w:bCs/>
                <w:sz w:val="22"/>
              </w:rPr>
              <w:t>Interim guidance on functions and governance of the ICB</w:t>
            </w:r>
          </w:p>
        </w:tc>
      </w:tr>
      <w:tr w:rsidR="00403B37" w:rsidRPr="00C90141" w14:paraId="4554CE3B" w14:textId="77777777" w:rsidTr="00AD2D74">
        <w:trPr>
          <w:cantSplit/>
          <w:trHeight w:val="110"/>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68805578" w14:textId="77777777" w:rsidR="00403B37" w:rsidRPr="00C3108B" w:rsidRDefault="00403B37" w:rsidP="00AD2D74">
            <w:pPr>
              <w:spacing w:before="60" w:after="60"/>
              <w:rPr>
                <w:rFonts w:cs="Arial"/>
                <w:sz w:val="22"/>
              </w:rPr>
            </w:pPr>
            <w:r w:rsidRPr="00C3108B">
              <w:rPr>
                <w:rStyle w:val="normaltextrun"/>
                <w:rFonts w:eastAsia="Calibri" w:cs="Arial"/>
                <w:sz w:val="22"/>
              </w:rPr>
              <w:lastRenderedPageBreak/>
              <w:t>Make arrangements for partners across the ICS to develop arrangements for ensuring that the Integrated Care Partnership (ICP) and locality-based partnerships have representation from local people and communities in priority-setting and decision-making forums.</w:t>
            </w:r>
          </w:p>
        </w:tc>
        <w:tc>
          <w:tcPr>
            <w:tcW w:w="4281" w:type="dxa"/>
            <w:tcBorders>
              <w:top w:val="single" w:sz="4" w:space="0" w:color="auto"/>
              <w:left w:val="single" w:sz="4" w:space="0" w:color="auto"/>
              <w:bottom w:val="single" w:sz="4" w:space="0" w:color="auto"/>
              <w:right w:val="single" w:sz="4" w:space="0" w:color="auto"/>
            </w:tcBorders>
          </w:tcPr>
          <w:p w14:paraId="1E5BDDB3" w14:textId="77777777" w:rsidR="00403B37" w:rsidRPr="00C3108B" w:rsidRDefault="00403B37" w:rsidP="00AD2D74">
            <w:pPr>
              <w:spacing w:before="60" w:after="60"/>
              <w:rPr>
                <w:rFonts w:cs="Arial"/>
                <w:bCs/>
                <w:sz w:val="22"/>
              </w:rPr>
            </w:pPr>
            <w:r w:rsidRPr="00C3108B">
              <w:rPr>
                <w:rFonts w:cs="Arial"/>
                <w:sz w:val="22"/>
              </w:rPr>
              <w:t>Constitution 9.1.5</w:t>
            </w:r>
          </w:p>
        </w:tc>
      </w:tr>
      <w:tr w:rsidR="00403B37" w:rsidRPr="00C90141" w14:paraId="4E33BDAC"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61787BBB" w14:textId="77777777" w:rsidR="00403B37" w:rsidRPr="00C3108B" w:rsidRDefault="00403B37" w:rsidP="00AD2D74">
            <w:pPr>
              <w:spacing w:before="60" w:after="60"/>
              <w:rPr>
                <w:rFonts w:cs="Arial"/>
                <w:color w:val="000000"/>
                <w:sz w:val="22"/>
              </w:rPr>
            </w:pPr>
            <w:r w:rsidRPr="00C3108B">
              <w:rPr>
                <w:rFonts w:cs="Arial"/>
                <w:color w:val="000000"/>
                <w:sz w:val="22"/>
              </w:rPr>
              <w:t>Make arrangements with Gloucestershire County Council (GCC) to develop Gloucestershire NHS Integrated Care Strategy for its whole population using the best available evidence and data, covering health and social care (both children’s and adult’s social care), and addressing health inequalities and the wider determinants which drive these inequalities.</w:t>
            </w:r>
          </w:p>
        </w:tc>
        <w:tc>
          <w:tcPr>
            <w:tcW w:w="4281" w:type="dxa"/>
            <w:tcBorders>
              <w:top w:val="single" w:sz="4" w:space="0" w:color="auto"/>
              <w:left w:val="single" w:sz="4" w:space="0" w:color="auto"/>
              <w:bottom w:val="single" w:sz="4" w:space="0" w:color="auto"/>
              <w:right w:val="single" w:sz="4" w:space="0" w:color="auto"/>
            </w:tcBorders>
          </w:tcPr>
          <w:p w14:paraId="662FAE04" w14:textId="77777777" w:rsidR="00403B37" w:rsidRPr="00C3108B" w:rsidRDefault="00403B37" w:rsidP="00AD2D74">
            <w:pPr>
              <w:spacing w:before="60" w:after="60"/>
              <w:rPr>
                <w:rFonts w:cs="Arial"/>
                <w:bCs/>
                <w:sz w:val="22"/>
              </w:rPr>
            </w:pPr>
            <w:r w:rsidRPr="00C3108B">
              <w:rPr>
                <w:rFonts w:cs="Arial"/>
                <w:bCs/>
                <w:sz w:val="22"/>
              </w:rPr>
              <w:t>Interim guidance on functions and governance of the ICB</w:t>
            </w:r>
          </w:p>
        </w:tc>
      </w:tr>
      <w:tr w:rsidR="00403B37" w:rsidRPr="00C90141" w14:paraId="47585938" w14:textId="77777777" w:rsidTr="00AD2D74">
        <w:trPr>
          <w:cantSplit/>
          <w:trHeight w:val="13"/>
        </w:trPr>
        <w:tc>
          <w:tcPr>
            <w:tcW w:w="1047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320050BE" w14:textId="77777777" w:rsidR="00403B37" w:rsidRPr="00C3108B" w:rsidRDefault="00403B37" w:rsidP="00AD2D74">
            <w:pPr>
              <w:spacing w:before="60" w:after="60"/>
              <w:rPr>
                <w:rFonts w:cs="Arial"/>
                <w:sz w:val="22"/>
              </w:rPr>
            </w:pPr>
            <w:r w:rsidRPr="00C3108B">
              <w:rPr>
                <w:rFonts w:cs="Arial"/>
                <w:sz w:val="22"/>
              </w:rPr>
              <w:t xml:space="preserve">To have due regard to the ICP’s - </w:t>
            </w:r>
            <w:r w:rsidRPr="00C3108B">
              <w:rPr>
                <w:rFonts w:cs="Arial"/>
                <w:color w:val="000000"/>
                <w:sz w:val="22"/>
              </w:rPr>
              <w:t>Gloucestershire NHS Integrated Care Strategy for its whole population</w:t>
            </w:r>
          </w:p>
        </w:tc>
        <w:tc>
          <w:tcPr>
            <w:tcW w:w="4281" w:type="dxa"/>
            <w:tcBorders>
              <w:top w:val="single" w:sz="4" w:space="0" w:color="auto"/>
              <w:left w:val="single" w:sz="4" w:space="0" w:color="auto"/>
              <w:bottom w:val="single" w:sz="4" w:space="0" w:color="auto"/>
              <w:right w:val="single" w:sz="4" w:space="0" w:color="auto"/>
            </w:tcBorders>
          </w:tcPr>
          <w:p w14:paraId="51265A05" w14:textId="77777777" w:rsidR="00403B37" w:rsidRPr="00C3108B" w:rsidRDefault="00403B37" w:rsidP="00AD2D74">
            <w:pPr>
              <w:spacing w:before="60" w:after="60"/>
              <w:rPr>
                <w:rFonts w:cs="Arial"/>
                <w:bCs/>
                <w:sz w:val="22"/>
              </w:rPr>
            </w:pPr>
            <w:r w:rsidRPr="00C3108B">
              <w:rPr>
                <w:rFonts w:cs="Arial"/>
                <w:bCs/>
                <w:sz w:val="22"/>
              </w:rPr>
              <w:t>Interim guidance on functions and governance of the ICB</w:t>
            </w:r>
          </w:p>
        </w:tc>
      </w:tr>
    </w:tbl>
    <w:p w14:paraId="2363864C" w14:textId="77777777" w:rsidR="00403B37" w:rsidRDefault="00403B37" w:rsidP="00403B37">
      <w:pPr>
        <w:rPr>
          <w:rFonts w:cs="Arial"/>
          <w:sz w:val="22"/>
        </w:rPr>
      </w:pPr>
    </w:p>
    <w:p w14:paraId="3C23D9FE" w14:textId="77777777" w:rsidR="00403B37" w:rsidRPr="00C90141" w:rsidRDefault="00403B37" w:rsidP="00403B37">
      <w:pPr>
        <w:rPr>
          <w:rFonts w:cs="Arial"/>
          <w:sz w:val="22"/>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0626AD9B" w14:textId="77777777" w:rsidTr="00AD2D74">
        <w:trPr>
          <w:cantSplit/>
          <w:trHeight w:val="217"/>
          <w:tblHeader/>
        </w:trPr>
        <w:tc>
          <w:tcPr>
            <w:tcW w:w="10473" w:type="dxa"/>
            <w:tcBorders>
              <w:bottom w:val="single" w:sz="4" w:space="0" w:color="auto"/>
            </w:tcBorders>
            <w:shd w:val="clear" w:color="auto" w:fill="365F91" w:themeFill="accent1" w:themeFillShade="BF"/>
            <w:vAlign w:val="center"/>
          </w:tcPr>
          <w:p w14:paraId="466EAA95" w14:textId="77777777" w:rsidR="00403B37" w:rsidRPr="006F33C8" w:rsidRDefault="00403B37" w:rsidP="00403B37">
            <w:pPr>
              <w:pStyle w:val="ListParagraph"/>
              <w:numPr>
                <w:ilvl w:val="0"/>
                <w:numId w:val="1"/>
              </w:numPr>
              <w:ind w:left="851" w:hanging="851"/>
              <w:rPr>
                <w:b/>
                <w:bCs/>
                <w:color w:val="FFFFFF" w:themeColor="background1"/>
              </w:rPr>
            </w:pPr>
            <w:r w:rsidRPr="006F33C8">
              <w:rPr>
                <w:b/>
                <w:bCs/>
                <w:color w:val="FFFFFF" w:themeColor="background1"/>
              </w:rPr>
              <w:t>Decisions and functions reserved to the ICB Chair</w:t>
            </w:r>
          </w:p>
        </w:tc>
        <w:tc>
          <w:tcPr>
            <w:tcW w:w="4281" w:type="dxa"/>
            <w:tcBorders>
              <w:bottom w:val="single" w:sz="4" w:space="0" w:color="auto"/>
            </w:tcBorders>
            <w:shd w:val="clear" w:color="auto" w:fill="365F91" w:themeFill="accent1" w:themeFillShade="BF"/>
          </w:tcPr>
          <w:p w14:paraId="1E92F0A5" w14:textId="77777777" w:rsidR="00403B37" w:rsidRPr="004C3E63" w:rsidRDefault="00403B37" w:rsidP="00AD2D74">
            <w:pPr>
              <w:spacing w:before="120" w:after="120" w:line="240" w:lineRule="auto"/>
              <w:jc w:val="center"/>
              <w:rPr>
                <w:rFonts w:cs="Arial"/>
                <w:b/>
                <w:color w:val="FFFFFF" w:themeColor="background1"/>
                <w:sz w:val="22"/>
              </w:rPr>
            </w:pPr>
            <w:r>
              <w:rPr>
                <w:rFonts w:cs="Arial"/>
                <w:b/>
                <w:color w:val="FFFFFF" w:themeColor="background1"/>
                <w:sz w:val="22"/>
              </w:rPr>
              <w:t>R</w:t>
            </w:r>
            <w:r w:rsidRPr="004C3E63">
              <w:rPr>
                <w:rFonts w:cs="Arial"/>
                <w:b/>
                <w:color w:val="FFFFFF" w:themeColor="background1"/>
                <w:sz w:val="22"/>
              </w:rPr>
              <w:t>eference</w:t>
            </w:r>
          </w:p>
        </w:tc>
      </w:tr>
      <w:tr w:rsidR="00403B37" w:rsidRPr="00C90141" w14:paraId="2B7E927D" w14:textId="77777777" w:rsidTr="00AD2D74">
        <w:trPr>
          <w:cantSplit/>
          <w:trHeight w:val="13"/>
        </w:trPr>
        <w:tc>
          <w:tcPr>
            <w:tcW w:w="10473" w:type="dxa"/>
            <w:shd w:val="clear" w:color="auto" w:fill="auto"/>
            <w:tcMar>
              <w:top w:w="57" w:type="dxa"/>
              <w:left w:w="113" w:type="dxa"/>
              <w:bottom w:w="57" w:type="dxa"/>
              <w:right w:w="113" w:type="dxa"/>
            </w:tcMar>
          </w:tcPr>
          <w:p w14:paraId="14DEC79D" w14:textId="77777777" w:rsidR="00403B37" w:rsidRPr="00B86C95" w:rsidRDefault="00403B37" w:rsidP="00AD2D74">
            <w:pPr>
              <w:spacing w:before="60" w:after="60"/>
              <w:rPr>
                <w:rFonts w:cs="Arial"/>
                <w:sz w:val="22"/>
              </w:rPr>
            </w:pPr>
            <w:r>
              <w:rPr>
                <w:rFonts w:cs="Arial"/>
                <w:bCs/>
                <w:sz w:val="22"/>
              </w:rPr>
              <w:t>A</w:t>
            </w:r>
            <w:r w:rsidRPr="000E40F8">
              <w:rPr>
                <w:rFonts w:cs="Arial"/>
                <w:bCs/>
                <w:sz w:val="22"/>
              </w:rPr>
              <w:t xml:space="preserve">ppointment of the Chief Executive </w:t>
            </w:r>
          </w:p>
        </w:tc>
        <w:tc>
          <w:tcPr>
            <w:tcW w:w="4281" w:type="dxa"/>
          </w:tcPr>
          <w:p w14:paraId="419C7D45" w14:textId="77777777" w:rsidR="00403B37" w:rsidRPr="00B86C95" w:rsidRDefault="00403B37" w:rsidP="00AD2D74">
            <w:pPr>
              <w:spacing w:before="60" w:after="60"/>
              <w:jc w:val="both"/>
              <w:rPr>
                <w:rFonts w:cs="Arial"/>
                <w:bCs/>
                <w:sz w:val="22"/>
              </w:rPr>
            </w:pPr>
            <w:r w:rsidRPr="0090433C">
              <w:rPr>
                <w:rFonts w:cs="Arial"/>
                <w:bCs/>
                <w:sz w:val="22"/>
              </w:rPr>
              <w:t>Constitution 3.4</w:t>
            </w:r>
          </w:p>
        </w:tc>
      </w:tr>
      <w:tr w:rsidR="00403B37" w:rsidRPr="00C90141" w14:paraId="0B987910" w14:textId="77777777" w:rsidTr="00AD2D74">
        <w:trPr>
          <w:cantSplit/>
          <w:trHeight w:val="13"/>
        </w:trPr>
        <w:tc>
          <w:tcPr>
            <w:tcW w:w="10473" w:type="dxa"/>
            <w:shd w:val="clear" w:color="auto" w:fill="auto"/>
            <w:tcMar>
              <w:top w:w="57" w:type="dxa"/>
              <w:left w:w="113" w:type="dxa"/>
              <w:bottom w:w="57" w:type="dxa"/>
              <w:right w:w="113" w:type="dxa"/>
            </w:tcMar>
          </w:tcPr>
          <w:p w14:paraId="31C697C2" w14:textId="77777777" w:rsidR="00403B37" w:rsidRPr="00B86C95" w:rsidRDefault="00403B37" w:rsidP="00AD2D74">
            <w:pPr>
              <w:spacing w:before="60" w:after="60"/>
              <w:rPr>
                <w:rFonts w:cs="Arial"/>
                <w:bCs/>
                <w:sz w:val="22"/>
              </w:rPr>
            </w:pPr>
            <w:r w:rsidRPr="00500C40">
              <w:rPr>
                <w:rStyle w:val="normaltextrun"/>
                <w:rFonts w:eastAsia="Calibri" w:cs="Arial"/>
                <w:sz w:val="22"/>
              </w:rPr>
              <w:t xml:space="preserve">Assessment, selection, and appointment </w:t>
            </w:r>
            <w:r>
              <w:rPr>
                <w:rStyle w:val="normaltextrun"/>
                <w:rFonts w:eastAsia="Calibri" w:cs="Arial"/>
                <w:sz w:val="22"/>
              </w:rPr>
              <w:t>of partner members is subject to the approval of the Chair</w:t>
            </w:r>
          </w:p>
        </w:tc>
        <w:tc>
          <w:tcPr>
            <w:tcW w:w="4281" w:type="dxa"/>
          </w:tcPr>
          <w:p w14:paraId="2AB8B8DB" w14:textId="77777777" w:rsidR="00403B37" w:rsidRPr="00B86C95" w:rsidRDefault="00403B37" w:rsidP="00AD2D74">
            <w:pPr>
              <w:spacing w:before="60" w:after="60"/>
              <w:jc w:val="both"/>
              <w:rPr>
                <w:rFonts w:cs="Arial"/>
                <w:bCs/>
                <w:sz w:val="22"/>
              </w:rPr>
            </w:pPr>
            <w:r w:rsidRPr="0090433C">
              <w:rPr>
                <w:rFonts w:cs="Arial"/>
                <w:bCs/>
                <w:sz w:val="22"/>
              </w:rPr>
              <w:t>Constitution 3.5 - 3.7 inc</w:t>
            </w:r>
            <w:r>
              <w:rPr>
                <w:rFonts w:cs="Arial"/>
                <w:bCs/>
                <w:sz w:val="22"/>
              </w:rPr>
              <w:t>lusive</w:t>
            </w:r>
          </w:p>
        </w:tc>
      </w:tr>
      <w:tr w:rsidR="00403B37" w:rsidRPr="00C90141" w14:paraId="04BE40B0" w14:textId="77777777" w:rsidTr="00AD2D74">
        <w:trPr>
          <w:cantSplit/>
          <w:trHeight w:val="354"/>
        </w:trPr>
        <w:tc>
          <w:tcPr>
            <w:tcW w:w="10473" w:type="dxa"/>
            <w:shd w:val="clear" w:color="auto" w:fill="auto"/>
            <w:tcMar>
              <w:top w:w="57" w:type="dxa"/>
              <w:left w:w="113" w:type="dxa"/>
              <w:bottom w:w="57" w:type="dxa"/>
              <w:right w:w="113" w:type="dxa"/>
            </w:tcMar>
          </w:tcPr>
          <w:p w14:paraId="73690392" w14:textId="77777777" w:rsidR="00403B37" w:rsidRPr="00B86C95" w:rsidRDefault="00403B37" w:rsidP="00AD2D74">
            <w:pPr>
              <w:spacing w:before="60" w:after="60"/>
              <w:rPr>
                <w:rFonts w:cs="Arial"/>
                <w:bCs/>
                <w:sz w:val="22"/>
              </w:rPr>
            </w:pPr>
            <w:r w:rsidRPr="006B0C62">
              <w:rPr>
                <w:rFonts w:cs="Arial"/>
                <w:bCs/>
                <w:sz w:val="22"/>
              </w:rPr>
              <w:t xml:space="preserve">Appointment of the ICB Vice-Chair from one of the five </w:t>
            </w:r>
            <w:r w:rsidRPr="006B0C62">
              <w:rPr>
                <w:rStyle w:val="normaltextrun"/>
                <w:sz w:val="22"/>
              </w:rPr>
              <w:t>independent Non-Executive Members</w:t>
            </w:r>
          </w:p>
        </w:tc>
        <w:tc>
          <w:tcPr>
            <w:tcW w:w="4281" w:type="dxa"/>
          </w:tcPr>
          <w:p w14:paraId="1EBAF10D" w14:textId="77777777" w:rsidR="00403B37" w:rsidRPr="00B86C95" w:rsidRDefault="00403B37" w:rsidP="00AD2D74">
            <w:pPr>
              <w:spacing w:before="60" w:after="60"/>
              <w:jc w:val="both"/>
              <w:rPr>
                <w:rFonts w:cs="Arial"/>
                <w:bCs/>
                <w:sz w:val="22"/>
              </w:rPr>
            </w:pPr>
            <w:r w:rsidRPr="006B0C62">
              <w:rPr>
                <w:rFonts w:cs="Arial"/>
                <w:bCs/>
                <w:sz w:val="22"/>
              </w:rPr>
              <w:t>Constitution 3.11</w:t>
            </w:r>
            <w:r>
              <w:rPr>
                <w:rFonts w:cs="Arial"/>
                <w:bCs/>
                <w:sz w:val="22"/>
              </w:rPr>
              <w:t>.1</w:t>
            </w:r>
          </w:p>
        </w:tc>
      </w:tr>
      <w:tr w:rsidR="00403B37" w:rsidRPr="00C90141" w14:paraId="6E957817" w14:textId="77777777" w:rsidTr="00AD2D74">
        <w:trPr>
          <w:cantSplit/>
          <w:trHeight w:val="17"/>
        </w:trPr>
        <w:tc>
          <w:tcPr>
            <w:tcW w:w="10473" w:type="dxa"/>
            <w:shd w:val="clear" w:color="auto" w:fill="auto"/>
            <w:tcMar>
              <w:top w:w="57" w:type="dxa"/>
              <w:left w:w="113" w:type="dxa"/>
              <w:bottom w:w="57" w:type="dxa"/>
              <w:right w:w="113" w:type="dxa"/>
            </w:tcMar>
          </w:tcPr>
          <w:p w14:paraId="11C465EC" w14:textId="77777777" w:rsidR="00403B37" w:rsidRPr="00B86C95" w:rsidRDefault="00403B37" w:rsidP="00AD2D74">
            <w:pPr>
              <w:spacing w:before="60" w:after="60"/>
              <w:rPr>
                <w:rFonts w:cs="Arial"/>
                <w:sz w:val="22"/>
              </w:rPr>
            </w:pPr>
            <w:r>
              <w:rPr>
                <w:rFonts w:cs="Arial"/>
                <w:bCs/>
                <w:sz w:val="22"/>
              </w:rPr>
              <w:t>Approval of appointment of the Independent Non-Executive Members</w:t>
            </w:r>
          </w:p>
        </w:tc>
        <w:tc>
          <w:tcPr>
            <w:tcW w:w="4281" w:type="dxa"/>
          </w:tcPr>
          <w:p w14:paraId="3686DB3D" w14:textId="77777777" w:rsidR="00403B37" w:rsidRPr="00B86C95" w:rsidRDefault="00403B37" w:rsidP="00AD2D74">
            <w:pPr>
              <w:tabs>
                <w:tab w:val="left" w:pos="-1440"/>
                <w:tab w:val="left" w:pos="-720"/>
                <w:tab w:val="left" w:pos="0"/>
                <w:tab w:val="left" w:pos="720"/>
                <w:tab w:val="left" w:pos="1517"/>
                <w:tab w:val="left" w:pos="2160"/>
              </w:tabs>
              <w:spacing w:before="60" w:after="60"/>
              <w:rPr>
                <w:rFonts w:cs="Arial"/>
                <w:bCs/>
                <w:sz w:val="22"/>
              </w:rPr>
            </w:pPr>
            <w:r w:rsidRPr="006B0C62">
              <w:rPr>
                <w:rFonts w:cs="Arial"/>
                <w:bCs/>
                <w:sz w:val="22"/>
              </w:rPr>
              <w:t>Constitution 3.11</w:t>
            </w:r>
            <w:r>
              <w:rPr>
                <w:rFonts w:cs="Arial"/>
                <w:bCs/>
                <w:sz w:val="22"/>
              </w:rPr>
              <w:t>.2</w:t>
            </w:r>
          </w:p>
        </w:tc>
      </w:tr>
      <w:tr w:rsidR="00403B37" w:rsidRPr="00C90141" w14:paraId="741873F9" w14:textId="77777777" w:rsidTr="00AD2D74">
        <w:trPr>
          <w:cantSplit/>
          <w:trHeight w:val="13"/>
        </w:trPr>
        <w:tc>
          <w:tcPr>
            <w:tcW w:w="10473" w:type="dxa"/>
            <w:shd w:val="clear" w:color="auto" w:fill="auto"/>
            <w:tcMar>
              <w:top w:w="57" w:type="dxa"/>
              <w:left w:w="113" w:type="dxa"/>
              <w:bottom w:w="57" w:type="dxa"/>
              <w:right w:w="113" w:type="dxa"/>
            </w:tcMar>
          </w:tcPr>
          <w:p w14:paraId="772D0EC0" w14:textId="77777777" w:rsidR="00403B37" w:rsidRPr="00B86C95" w:rsidRDefault="00403B37" w:rsidP="00AD2D74">
            <w:pPr>
              <w:spacing w:before="60" w:after="60"/>
              <w:rPr>
                <w:rFonts w:cs="Arial"/>
                <w:sz w:val="22"/>
              </w:rPr>
            </w:pPr>
            <w:r w:rsidRPr="00EE2E4D">
              <w:rPr>
                <w:sz w:val="22"/>
              </w:rPr>
              <w:t>Subject to</w:t>
            </w:r>
            <w:r w:rsidRPr="00EE2E4D">
              <w:rPr>
                <w:b/>
                <w:sz w:val="22"/>
                <w:vertAlign w:val="superscript"/>
              </w:rPr>
              <w:t xml:space="preserve"> </w:t>
            </w:r>
            <w:r w:rsidRPr="00EE2E4D">
              <w:rPr>
                <w:sz w:val="22"/>
              </w:rPr>
              <w:t>satisfactory appraisal the Chair may approve the re-appointment of an independent non-executive member up to the maximum number of terms permitted for their role</w:t>
            </w:r>
          </w:p>
        </w:tc>
        <w:tc>
          <w:tcPr>
            <w:tcW w:w="4281" w:type="dxa"/>
          </w:tcPr>
          <w:p w14:paraId="169BDA75" w14:textId="77777777" w:rsidR="00403B37" w:rsidRPr="00B86C95" w:rsidRDefault="00403B37" w:rsidP="00AD2D74">
            <w:pPr>
              <w:spacing w:before="60" w:after="60"/>
              <w:jc w:val="both"/>
              <w:rPr>
                <w:rFonts w:cs="Arial"/>
                <w:bCs/>
                <w:sz w:val="22"/>
              </w:rPr>
            </w:pPr>
            <w:r>
              <w:rPr>
                <w:rFonts w:cs="Arial"/>
                <w:bCs/>
                <w:sz w:val="22"/>
              </w:rPr>
              <w:t>Constitution 3.11.7</w:t>
            </w:r>
          </w:p>
        </w:tc>
      </w:tr>
      <w:tr w:rsidR="00403B37" w:rsidRPr="00C90141" w14:paraId="22534978" w14:textId="77777777" w:rsidTr="00AD2D74">
        <w:trPr>
          <w:cantSplit/>
          <w:trHeight w:val="41"/>
        </w:trPr>
        <w:tc>
          <w:tcPr>
            <w:tcW w:w="10473" w:type="dxa"/>
            <w:shd w:val="clear" w:color="auto" w:fill="auto"/>
            <w:tcMar>
              <w:top w:w="57" w:type="dxa"/>
              <w:left w:w="113" w:type="dxa"/>
              <w:bottom w:w="57" w:type="dxa"/>
              <w:right w:w="113" w:type="dxa"/>
            </w:tcMar>
          </w:tcPr>
          <w:p w14:paraId="6925FD82" w14:textId="77777777" w:rsidR="00403B37" w:rsidRPr="00B86C95" w:rsidRDefault="00403B37" w:rsidP="00AD2D74">
            <w:pPr>
              <w:spacing w:before="60" w:after="60"/>
              <w:rPr>
                <w:rFonts w:cs="Arial"/>
                <w:sz w:val="22"/>
              </w:rPr>
            </w:pPr>
            <w:r>
              <w:rPr>
                <w:rFonts w:cs="Arial"/>
                <w:bCs/>
                <w:sz w:val="22"/>
              </w:rPr>
              <w:t>A</w:t>
            </w:r>
            <w:r w:rsidRPr="00AB33FE">
              <w:rPr>
                <w:rFonts w:cs="Arial"/>
                <w:bCs/>
                <w:sz w:val="22"/>
              </w:rPr>
              <w:t xml:space="preserve">pproval of appointment of </w:t>
            </w:r>
            <w:r>
              <w:rPr>
                <w:rFonts w:cs="Arial"/>
                <w:bCs/>
                <w:sz w:val="22"/>
              </w:rPr>
              <w:t xml:space="preserve">the </w:t>
            </w:r>
            <w:r w:rsidRPr="00AB33FE">
              <w:rPr>
                <w:rFonts w:cs="Arial"/>
                <w:bCs/>
                <w:sz w:val="22"/>
              </w:rPr>
              <w:t>Chief Medical Officer</w:t>
            </w:r>
          </w:p>
        </w:tc>
        <w:tc>
          <w:tcPr>
            <w:tcW w:w="4281" w:type="dxa"/>
          </w:tcPr>
          <w:p w14:paraId="717B4D59" w14:textId="77777777" w:rsidR="00403B37" w:rsidRPr="00B86C95" w:rsidRDefault="00403B37" w:rsidP="00AD2D74">
            <w:pPr>
              <w:spacing w:before="60" w:after="60"/>
              <w:jc w:val="both"/>
              <w:rPr>
                <w:rFonts w:cs="Arial"/>
                <w:bCs/>
                <w:sz w:val="22"/>
              </w:rPr>
            </w:pPr>
            <w:r w:rsidRPr="0090433C">
              <w:rPr>
                <w:rFonts w:cs="Arial"/>
                <w:bCs/>
                <w:sz w:val="22"/>
              </w:rPr>
              <w:t>Constitution 3.8</w:t>
            </w:r>
          </w:p>
        </w:tc>
      </w:tr>
      <w:tr w:rsidR="00403B37" w:rsidRPr="00C90141" w14:paraId="634344C8" w14:textId="77777777" w:rsidTr="00AD2D74">
        <w:trPr>
          <w:cantSplit/>
          <w:trHeight w:val="13"/>
        </w:trPr>
        <w:tc>
          <w:tcPr>
            <w:tcW w:w="10473" w:type="dxa"/>
            <w:shd w:val="clear" w:color="auto" w:fill="auto"/>
            <w:tcMar>
              <w:top w:w="57" w:type="dxa"/>
              <w:left w:w="113" w:type="dxa"/>
              <w:bottom w:w="57" w:type="dxa"/>
              <w:right w:w="113" w:type="dxa"/>
            </w:tcMar>
          </w:tcPr>
          <w:p w14:paraId="70363710" w14:textId="77777777" w:rsidR="00403B37" w:rsidRPr="003B3F39" w:rsidRDefault="00403B37" w:rsidP="00AD2D74">
            <w:pPr>
              <w:spacing w:before="60" w:after="60"/>
              <w:rPr>
                <w:sz w:val="22"/>
                <w:szCs w:val="20"/>
              </w:rPr>
            </w:pPr>
            <w:r>
              <w:rPr>
                <w:rFonts w:cs="Arial"/>
                <w:bCs/>
                <w:sz w:val="22"/>
              </w:rPr>
              <w:lastRenderedPageBreak/>
              <w:t>A</w:t>
            </w:r>
            <w:r w:rsidRPr="00AB33FE">
              <w:rPr>
                <w:rFonts w:cs="Arial"/>
                <w:bCs/>
                <w:sz w:val="22"/>
              </w:rPr>
              <w:t xml:space="preserve">pproval of appointment of </w:t>
            </w:r>
            <w:r>
              <w:rPr>
                <w:rFonts w:cs="Arial"/>
                <w:bCs/>
                <w:sz w:val="22"/>
              </w:rPr>
              <w:t xml:space="preserve">the </w:t>
            </w:r>
            <w:r w:rsidRPr="00AB33FE">
              <w:rPr>
                <w:rFonts w:cs="Arial"/>
                <w:bCs/>
                <w:sz w:val="22"/>
              </w:rPr>
              <w:t>Chief Nursing Officer</w:t>
            </w:r>
          </w:p>
        </w:tc>
        <w:tc>
          <w:tcPr>
            <w:tcW w:w="4281" w:type="dxa"/>
          </w:tcPr>
          <w:p w14:paraId="6AEB6309" w14:textId="77777777" w:rsidR="00403B37" w:rsidRPr="00B86C95" w:rsidRDefault="00403B37" w:rsidP="00AD2D74">
            <w:pPr>
              <w:spacing w:before="60" w:after="60"/>
              <w:rPr>
                <w:rFonts w:cs="Arial"/>
                <w:bCs/>
                <w:sz w:val="22"/>
              </w:rPr>
            </w:pPr>
            <w:r w:rsidRPr="0090433C">
              <w:rPr>
                <w:rFonts w:cs="Arial"/>
                <w:bCs/>
                <w:sz w:val="22"/>
              </w:rPr>
              <w:t>Constitution 3.9</w:t>
            </w:r>
          </w:p>
        </w:tc>
      </w:tr>
      <w:tr w:rsidR="00403B37" w:rsidRPr="00C90141" w14:paraId="48DCE039" w14:textId="77777777" w:rsidTr="00AD2D74">
        <w:trPr>
          <w:cantSplit/>
          <w:trHeight w:val="13"/>
        </w:trPr>
        <w:tc>
          <w:tcPr>
            <w:tcW w:w="10473" w:type="dxa"/>
            <w:shd w:val="clear" w:color="auto" w:fill="auto"/>
            <w:tcMar>
              <w:top w:w="57" w:type="dxa"/>
              <w:left w:w="113" w:type="dxa"/>
              <w:bottom w:w="57" w:type="dxa"/>
              <w:right w:w="113" w:type="dxa"/>
            </w:tcMar>
          </w:tcPr>
          <w:p w14:paraId="26B297E1" w14:textId="77777777" w:rsidR="00403B37" w:rsidRPr="003B3F39" w:rsidRDefault="00403B37" w:rsidP="00AD2D74">
            <w:pPr>
              <w:spacing w:before="60" w:after="60"/>
              <w:rPr>
                <w:sz w:val="22"/>
                <w:szCs w:val="20"/>
              </w:rPr>
            </w:pPr>
            <w:r>
              <w:rPr>
                <w:rFonts w:cs="Arial"/>
                <w:bCs/>
                <w:sz w:val="22"/>
              </w:rPr>
              <w:t>A</w:t>
            </w:r>
            <w:r w:rsidRPr="000E40F8">
              <w:rPr>
                <w:rFonts w:cs="Arial"/>
                <w:bCs/>
                <w:sz w:val="22"/>
              </w:rPr>
              <w:t xml:space="preserve">pproval of appointment of </w:t>
            </w:r>
            <w:r>
              <w:rPr>
                <w:rFonts w:cs="Arial"/>
                <w:bCs/>
                <w:sz w:val="22"/>
              </w:rPr>
              <w:t xml:space="preserve">the </w:t>
            </w:r>
            <w:r w:rsidRPr="000E40F8">
              <w:rPr>
                <w:rFonts w:cs="Arial"/>
                <w:bCs/>
                <w:sz w:val="22"/>
              </w:rPr>
              <w:t xml:space="preserve">Chief </w:t>
            </w:r>
            <w:r>
              <w:rPr>
                <w:rFonts w:cs="Arial"/>
                <w:bCs/>
                <w:sz w:val="22"/>
              </w:rPr>
              <w:t>Finance Officer</w:t>
            </w:r>
          </w:p>
        </w:tc>
        <w:tc>
          <w:tcPr>
            <w:tcW w:w="4281" w:type="dxa"/>
          </w:tcPr>
          <w:p w14:paraId="2C7969CE" w14:textId="77777777" w:rsidR="00403B37" w:rsidRPr="00B86C95" w:rsidRDefault="00403B37" w:rsidP="00AD2D74">
            <w:pPr>
              <w:spacing w:before="60" w:after="60"/>
              <w:rPr>
                <w:rFonts w:cs="Arial"/>
                <w:bCs/>
                <w:sz w:val="22"/>
              </w:rPr>
            </w:pPr>
            <w:r w:rsidRPr="0090433C">
              <w:rPr>
                <w:rFonts w:cs="Arial"/>
                <w:bCs/>
                <w:sz w:val="22"/>
              </w:rPr>
              <w:t>Constitution 3.10</w:t>
            </w:r>
          </w:p>
        </w:tc>
      </w:tr>
      <w:tr w:rsidR="00403B37" w:rsidRPr="00C90141" w14:paraId="11665EE0" w14:textId="77777777" w:rsidTr="00AD2D74">
        <w:trPr>
          <w:cantSplit/>
          <w:trHeight w:val="13"/>
        </w:trPr>
        <w:tc>
          <w:tcPr>
            <w:tcW w:w="10473" w:type="dxa"/>
            <w:shd w:val="clear" w:color="auto" w:fill="auto"/>
            <w:tcMar>
              <w:top w:w="57" w:type="dxa"/>
              <w:left w:w="113" w:type="dxa"/>
              <w:bottom w:w="57" w:type="dxa"/>
              <w:right w:w="113" w:type="dxa"/>
            </w:tcMar>
          </w:tcPr>
          <w:p w14:paraId="5C92C31F" w14:textId="77777777" w:rsidR="00403B37" w:rsidRPr="003B3F39" w:rsidRDefault="00403B37" w:rsidP="00AD2D74">
            <w:pPr>
              <w:spacing w:before="60" w:after="60"/>
              <w:rPr>
                <w:sz w:val="22"/>
                <w:szCs w:val="20"/>
              </w:rPr>
            </w:pPr>
            <w:r>
              <w:rPr>
                <w:rFonts w:cs="Arial"/>
                <w:sz w:val="22"/>
              </w:rPr>
              <w:t>Approval of appointment of the Director of People, Culture and Engagement</w:t>
            </w:r>
          </w:p>
        </w:tc>
        <w:tc>
          <w:tcPr>
            <w:tcW w:w="4281" w:type="dxa"/>
          </w:tcPr>
          <w:p w14:paraId="055462FE" w14:textId="77777777" w:rsidR="00403B37" w:rsidRPr="00B86C95" w:rsidRDefault="00403B37" w:rsidP="00AD2D74">
            <w:pPr>
              <w:spacing w:before="60" w:after="60"/>
              <w:rPr>
                <w:rFonts w:cs="Arial"/>
                <w:bCs/>
                <w:sz w:val="22"/>
              </w:rPr>
            </w:pPr>
            <w:r>
              <w:rPr>
                <w:rFonts w:cs="Arial"/>
                <w:bCs/>
                <w:sz w:val="22"/>
              </w:rPr>
              <w:t>Constitution 3.12.4</w:t>
            </w:r>
          </w:p>
        </w:tc>
      </w:tr>
      <w:tr w:rsidR="00403B37" w:rsidRPr="00C90141" w14:paraId="1D23C365" w14:textId="77777777" w:rsidTr="00AD2D74">
        <w:trPr>
          <w:cantSplit/>
          <w:trHeight w:val="283"/>
        </w:trPr>
        <w:tc>
          <w:tcPr>
            <w:tcW w:w="10473" w:type="dxa"/>
            <w:shd w:val="clear" w:color="auto" w:fill="auto"/>
            <w:tcMar>
              <w:top w:w="57" w:type="dxa"/>
              <w:left w:w="113" w:type="dxa"/>
              <w:bottom w:w="57" w:type="dxa"/>
              <w:right w:w="113" w:type="dxa"/>
            </w:tcMar>
          </w:tcPr>
          <w:p w14:paraId="1F527E7C" w14:textId="77777777" w:rsidR="00403B37" w:rsidRPr="003B3F39" w:rsidRDefault="00403B37" w:rsidP="00AD2D74">
            <w:pPr>
              <w:spacing w:before="60" w:after="60"/>
              <w:rPr>
                <w:sz w:val="22"/>
                <w:szCs w:val="20"/>
              </w:rPr>
            </w:pPr>
            <w:r>
              <w:rPr>
                <w:rFonts w:cs="Arial"/>
                <w:sz w:val="22"/>
              </w:rPr>
              <w:t xml:space="preserve">Approval of the appointment of the Director of Strategy and Transformation </w:t>
            </w:r>
          </w:p>
        </w:tc>
        <w:tc>
          <w:tcPr>
            <w:tcW w:w="4281" w:type="dxa"/>
          </w:tcPr>
          <w:p w14:paraId="3ACB1CFC" w14:textId="77777777" w:rsidR="00403B37" w:rsidRPr="00B86C95" w:rsidRDefault="00403B37" w:rsidP="00AD2D74">
            <w:pPr>
              <w:spacing w:before="60" w:after="60"/>
              <w:rPr>
                <w:rFonts w:cs="Arial"/>
                <w:bCs/>
                <w:sz w:val="22"/>
              </w:rPr>
            </w:pPr>
            <w:r>
              <w:rPr>
                <w:rFonts w:cs="Arial"/>
                <w:bCs/>
                <w:sz w:val="22"/>
              </w:rPr>
              <w:t>Constitution 3.12.4</w:t>
            </w:r>
          </w:p>
        </w:tc>
      </w:tr>
      <w:tr w:rsidR="00403B37" w:rsidRPr="00C90141" w14:paraId="75F57250" w14:textId="77777777" w:rsidTr="00AD2D74">
        <w:trPr>
          <w:cantSplit/>
          <w:trHeight w:val="13"/>
        </w:trPr>
        <w:tc>
          <w:tcPr>
            <w:tcW w:w="10473" w:type="dxa"/>
            <w:shd w:val="clear" w:color="auto" w:fill="auto"/>
            <w:tcMar>
              <w:top w:w="57" w:type="dxa"/>
              <w:left w:w="113" w:type="dxa"/>
              <w:bottom w:w="57" w:type="dxa"/>
              <w:right w:w="113" w:type="dxa"/>
            </w:tcMar>
          </w:tcPr>
          <w:p w14:paraId="000BB6FD" w14:textId="77777777" w:rsidR="00403B37" w:rsidRPr="003B3F39" w:rsidRDefault="00403B37" w:rsidP="00AD2D74">
            <w:pPr>
              <w:spacing w:before="60" w:after="60"/>
              <w:rPr>
                <w:sz w:val="22"/>
                <w:szCs w:val="20"/>
              </w:rPr>
            </w:pPr>
            <w:r w:rsidRPr="004C2B1D">
              <w:rPr>
                <w:rFonts w:cs="Arial"/>
                <w:sz w:val="22"/>
              </w:rPr>
              <w:t>Approve the membership of commissioning boards, committees etc</w:t>
            </w:r>
          </w:p>
        </w:tc>
        <w:tc>
          <w:tcPr>
            <w:tcW w:w="4281" w:type="dxa"/>
          </w:tcPr>
          <w:p w14:paraId="5C77AB5A" w14:textId="77777777" w:rsidR="00403B37" w:rsidRPr="00B86C95" w:rsidRDefault="00403B37" w:rsidP="00AD2D74">
            <w:pPr>
              <w:spacing w:before="60" w:after="60"/>
              <w:rPr>
                <w:rFonts w:cs="Arial"/>
                <w:bCs/>
                <w:sz w:val="22"/>
              </w:rPr>
            </w:pPr>
            <w:r w:rsidRPr="004C2B1D">
              <w:rPr>
                <w:rFonts w:cs="Arial"/>
                <w:bCs/>
                <w:sz w:val="22"/>
              </w:rPr>
              <w:t>Constitution 4.6.6</w:t>
            </w:r>
          </w:p>
        </w:tc>
      </w:tr>
      <w:tr w:rsidR="00403B37" w:rsidRPr="00C90141" w14:paraId="0BF73E88" w14:textId="77777777" w:rsidTr="00AD2D74">
        <w:trPr>
          <w:cantSplit/>
          <w:trHeight w:val="13"/>
        </w:trPr>
        <w:tc>
          <w:tcPr>
            <w:tcW w:w="10473" w:type="dxa"/>
            <w:shd w:val="clear" w:color="auto" w:fill="auto"/>
            <w:tcMar>
              <w:top w:w="57" w:type="dxa"/>
              <w:left w:w="113" w:type="dxa"/>
              <w:bottom w:w="57" w:type="dxa"/>
              <w:right w:w="113" w:type="dxa"/>
            </w:tcMar>
          </w:tcPr>
          <w:p w14:paraId="642F4DA3" w14:textId="77777777" w:rsidR="00403B37" w:rsidRPr="003B3F39" w:rsidRDefault="00403B37" w:rsidP="00AD2D74">
            <w:pPr>
              <w:spacing w:before="60" w:after="60"/>
              <w:rPr>
                <w:sz w:val="22"/>
                <w:szCs w:val="20"/>
              </w:rPr>
            </w:pPr>
            <w:r w:rsidRPr="00BC7D9D">
              <w:rPr>
                <w:rFonts w:cs="Arial"/>
                <w:sz w:val="22"/>
              </w:rPr>
              <w:t>Authority to suspend Standing Orders with agreement of two other board members</w:t>
            </w:r>
          </w:p>
        </w:tc>
        <w:tc>
          <w:tcPr>
            <w:tcW w:w="4281" w:type="dxa"/>
          </w:tcPr>
          <w:p w14:paraId="05C259AF" w14:textId="77777777" w:rsidR="00403B37" w:rsidRPr="00B86C95" w:rsidRDefault="00403B37" w:rsidP="00AD2D74">
            <w:pPr>
              <w:spacing w:before="60" w:after="60"/>
              <w:rPr>
                <w:rFonts w:cs="Arial"/>
                <w:bCs/>
                <w:sz w:val="22"/>
              </w:rPr>
            </w:pPr>
            <w:r>
              <w:rPr>
                <w:rFonts w:cs="Arial"/>
                <w:bCs/>
                <w:sz w:val="22"/>
              </w:rPr>
              <w:t>Standing Orders 5.1</w:t>
            </w:r>
          </w:p>
        </w:tc>
      </w:tr>
      <w:tr w:rsidR="00403B37" w:rsidRPr="00C90141" w14:paraId="2F4FF453" w14:textId="77777777" w:rsidTr="00AD2D74">
        <w:trPr>
          <w:cantSplit/>
          <w:trHeight w:val="13"/>
        </w:trPr>
        <w:tc>
          <w:tcPr>
            <w:tcW w:w="10473" w:type="dxa"/>
            <w:shd w:val="clear" w:color="auto" w:fill="auto"/>
            <w:tcMar>
              <w:top w:w="57" w:type="dxa"/>
              <w:left w:w="113" w:type="dxa"/>
              <w:bottom w:w="57" w:type="dxa"/>
              <w:right w:w="113" w:type="dxa"/>
            </w:tcMar>
          </w:tcPr>
          <w:p w14:paraId="2726A47A" w14:textId="77777777" w:rsidR="00403B37" w:rsidRPr="003B3F39" w:rsidRDefault="00403B37" w:rsidP="00AD2D74">
            <w:pPr>
              <w:spacing w:before="60" w:after="60"/>
              <w:rPr>
                <w:sz w:val="22"/>
                <w:szCs w:val="20"/>
              </w:rPr>
            </w:pPr>
            <w:r w:rsidRPr="00C53893">
              <w:rPr>
                <w:rFonts w:cs="Arial"/>
                <w:sz w:val="22"/>
              </w:rPr>
              <w:t>Authority to veto membership of commissioning boards / committees where the independence of the NHS is compromised.</w:t>
            </w:r>
          </w:p>
        </w:tc>
        <w:tc>
          <w:tcPr>
            <w:tcW w:w="4281" w:type="dxa"/>
          </w:tcPr>
          <w:p w14:paraId="10809139" w14:textId="77777777" w:rsidR="00403B37" w:rsidRPr="00B86C95" w:rsidRDefault="00403B37" w:rsidP="00AD2D74">
            <w:pPr>
              <w:spacing w:before="60" w:after="60"/>
              <w:rPr>
                <w:rFonts w:cs="Arial"/>
                <w:bCs/>
                <w:sz w:val="22"/>
              </w:rPr>
            </w:pPr>
            <w:r>
              <w:rPr>
                <w:rFonts w:cs="Arial"/>
                <w:bCs/>
                <w:sz w:val="22"/>
              </w:rPr>
              <w:t>Constitution 4.6.6</w:t>
            </w:r>
          </w:p>
        </w:tc>
      </w:tr>
    </w:tbl>
    <w:p w14:paraId="295CEBF8" w14:textId="77777777" w:rsidR="00403B37" w:rsidRDefault="00403B37" w:rsidP="00403B37"/>
    <w:p w14:paraId="6CD55E6F" w14:textId="77777777" w:rsidR="00403B37" w:rsidRDefault="00403B37" w:rsidP="00403B37">
      <w:pPr>
        <w:spacing w:after="200"/>
      </w:pPr>
      <w:r>
        <w:br w:type="page"/>
      </w: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494"/>
        <w:gridCol w:w="3260"/>
      </w:tblGrid>
      <w:tr w:rsidR="00403B37" w:rsidRPr="004C3E63" w14:paraId="24C2D5D8" w14:textId="77777777" w:rsidTr="00AD2D74">
        <w:trPr>
          <w:cantSplit/>
          <w:trHeight w:val="533"/>
        </w:trPr>
        <w:tc>
          <w:tcPr>
            <w:tcW w:w="11494" w:type="dxa"/>
            <w:tcBorders>
              <w:bottom w:val="single" w:sz="4" w:space="0" w:color="auto"/>
              <w:right w:val="nil"/>
            </w:tcBorders>
            <w:shd w:val="clear" w:color="auto" w:fill="365F91" w:themeFill="accent1" w:themeFillShade="BF"/>
            <w:vAlign w:val="center"/>
          </w:tcPr>
          <w:p w14:paraId="5094C441" w14:textId="77777777" w:rsidR="00403B37" w:rsidRPr="006F33C8" w:rsidRDefault="00403B37" w:rsidP="00403B37">
            <w:pPr>
              <w:pStyle w:val="ListParagraph"/>
              <w:numPr>
                <w:ilvl w:val="0"/>
                <w:numId w:val="1"/>
              </w:numPr>
              <w:ind w:left="851" w:hanging="851"/>
              <w:rPr>
                <w:b/>
                <w:bCs/>
                <w:color w:val="FFFFFF" w:themeColor="background1"/>
              </w:rPr>
            </w:pPr>
            <w:bookmarkStart w:id="2" w:name="_Toc102746884"/>
            <w:r w:rsidRPr="006F33C8">
              <w:rPr>
                <w:b/>
                <w:bCs/>
                <w:color w:val="FFFFFF" w:themeColor="background1"/>
              </w:rPr>
              <w:lastRenderedPageBreak/>
              <w:t>Decisions and functions delegated by the Board to the ICB Committees</w:t>
            </w:r>
            <w:bookmarkEnd w:id="2"/>
          </w:p>
        </w:tc>
        <w:tc>
          <w:tcPr>
            <w:tcW w:w="3260" w:type="dxa"/>
            <w:tcBorders>
              <w:left w:val="nil"/>
            </w:tcBorders>
            <w:shd w:val="clear" w:color="auto" w:fill="365F91" w:themeFill="accent1" w:themeFillShade="BF"/>
          </w:tcPr>
          <w:p w14:paraId="7639DC3C" w14:textId="77777777" w:rsidR="00403B37" w:rsidRPr="004C3E63" w:rsidRDefault="00403B37" w:rsidP="00AD2D74">
            <w:pPr>
              <w:spacing w:before="120" w:after="120" w:line="240" w:lineRule="auto"/>
              <w:jc w:val="center"/>
              <w:rPr>
                <w:rFonts w:cs="Arial"/>
                <w:b/>
                <w:color w:val="FFFFFF" w:themeColor="background1"/>
                <w:sz w:val="22"/>
              </w:rPr>
            </w:pPr>
          </w:p>
        </w:tc>
      </w:tr>
    </w:tbl>
    <w:p w14:paraId="6192969C" w14:textId="77777777" w:rsidR="00403B37"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5F31AAD8" w14:textId="77777777" w:rsidTr="00AD2D74">
        <w:trPr>
          <w:cantSplit/>
          <w:trHeight w:val="532"/>
          <w:tblHeader/>
        </w:trPr>
        <w:tc>
          <w:tcPr>
            <w:tcW w:w="10473" w:type="dxa"/>
            <w:tcBorders>
              <w:bottom w:val="single" w:sz="4" w:space="0" w:color="auto"/>
              <w:right w:val="nil"/>
            </w:tcBorders>
            <w:shd w:val="clear" w:color="auto" w:fill="365F91" w:themeFill="accent1" w:themeFillShade="BF"/>
            <w:vAlign w:val="center"/>
          </w:tcPr>
          <w:p w14:paraId="4FA8C207" w14:textId="77777777" w:rsidR="00403B37" w:rsidRPr="004C407C" w:rsidRDefault="00403B37" w:rsidP="00403B37">
            <w:pPr>
              <w:pStyle w:val="ListParagraph"/>
              <w:numPr>
                <w:ilvl w:val="1"/>
                <w:numId w:val="1"/>
              </w:numPr>
              <w:ind w:left="861" w:hanging="852"/>
              <w:rPr>
                <w:b/>
                <w:bCs/>
                <w:color w:val="FFFFFF" w:themeColor="background1"/>
              </w:rPr>
            </w:pPr>
            <w:r w:rsidRPr="004C407C">
              <w:rPr>
                <w:b/>
                <w:bCs/>
                <w:color w:val="FFFFFF" w:themeColor="background1"/>
              </w:rPr>
              <w:t>Decisions and functions delegated by the Board to the ICB Audit Committee</w:t>
            </w:r>
          </w:p>
        </w:tc>
        <w:tc>
          <w:tcPr>
            <w:tcW w:w="4281" w:type="dxa"/>
            <w:tcBorders>
              <w:left w:val="nil"/>
              <w:bottom w:val="single" w:sz="4" w:space="0" w:color="auto"/>
            </w:tcBorders>
            <w:shd w:val="clear" w:color="auto" w:fill="365F91" w:themeFill="accent1" w:themeFillShade="BF"/>
          </w:tcPr>
          <w:p w14:paraId="18285AD7" w14:textId="77777777" w:rsidR="00403B37" w:rsidRPr="004C3E63" w:rsidRDefault="00403B37" w:rsidP="00AD2D74">
            <w:pPr>
              <w:spacing w:before="120" w:after="120" w:line="240" w:lineRule="auto"/>
              <w:jc w:val="center"/>
              <w:rPr>
                <w:rFonts w:cs="Arial"/>
                <w:b/>
                <w:color w:val="FFFFFF" w:themeColor="background1"/>
                <w:sz w:val="22"/>
              </w:rPr>
            </w:pPr>
            <w:r>
              <w:rPr>
                <w:rFonts w:cs="Arial"/>
                <w:b/>
                <w:color w:val="FFFFFF" w:themeColor="background1"/>
                <w:sz w:val="22"/>
              </w:rPr>
              <w:t>R</w:t>
            </w:r>
            <w:r w:rsidRPr="004C3E63">
              <w:rPr>
                <w:rFonts w:cs="Arial"/>
                <w:b/>
                <w:color w:val="FFFFFF" w:themeColor="background1"/>
                <w:sz w:val="22"/>
              </w:rPr>
              <w:t>eference</w:t>
            </w:r>
          </w:p>
        </w:tc>
      </w:tr>
      <w:tr w:rsidR="00403B37" w:rsidRPr="00C90141" w14:paraId="5891D0BA" w14:textId="77777777" w:rsidTr="00AD2D74">
        <w:trPr>
          <w:cantSplit/>
          <w:trHeight w:val="13"/>
        </w:trPr>
        <w:tc>
          <w:tcPr>
            <w:tcW w:w="10473" w:type="dxa"/>
            <w:shd w:val="clear" w:color="auto" w:fill="auto"/>
            <w:tcMar>
              <w:top w:w="57" w:type="dxa"/>
              <w:left w:w="113" w:type="dxa"/>
              <w:bottom w:w="57" w:type="dxa"/>
              <w:right w:w="113" w:type="dxa"/>
            </w:tcMar>
          </w:tcPr>
          <w:p w14:paraId="0F73F7EA" w14:textId="77777777" w:rsidR="00403B37" w:rsidRPr="003B3F39" w:rsidRDefault="00403B37" w:rsidP="00AD2D74">
            <w:pPr>
              <w:spacing w:before="60" w:after="60"/>
              <w:rPr>
                <w:sz w:val="22"/>
              </w:rPr>
            </w:pPr>
            <w:r w:rsidRPr="0003547F">
              <w:rPr>
                <w:rFonts w:cs="Arial"/>
                <w:sz w:val="22"/>
              </w:rPr>
              <w:t>To review the adequacy and effectiveness of the system of integrated governance, risk management and internal control across the whole of the ICB’s activities that support the achievement of its objectives, and to highlight any areas of weakness to the Board</w:t>
            </w:r>
          </w:p>
        </w:tc>
        <w:tc>
          <w:tcPr>
            <w:tcW w:w="4281" w:type="dxa"/>
          </w:tcPr>
          <w:p w14:paraId="6EFA7E82" w14:textId="77777777" w:rsidR="00403B37" w:rsidRDefault="00403B37" w:rsidP="00AD2D74">
            <w:pPr>
              <w:spacing w:before="60" w:after="60"/>
              <w:rPr>
                <w:rFonts w:cs="Arial"/>
                <w:sz w:val="22"/>
              </w:rPr>
            </w:pPr>
            <w:r>
              <w:rPr>
                <w:rFonts w:cs="Arial"/>
                <w:sz w:val="22"/>
              </w:rPr>
              <w:t xml:space="preserve">Committee </w:t>
            </w:r>
          </w:p>
          <w:p w14:paraId="1AD42B67" w14:textId="77777777" w:rsidR="00403B37" w:rsidRPr="00B86C95" w:rsidRDefault="00403B37" w:rsidP="00AD2D74">
            <w:pPr>
              <w:spacing w:before="60" w:after="60"/>
              <w:jc w:val="both"/>
              <w:rPr>
                <w:rFonts w:cs="Arial"/>
                <w:bCs/>
                <w:sz w:val="22"/>
              </w:rPr>
            </w:pPr>
            <w:r>
              <w:rPr>
                <w:rFonts w:cs="Arial"/>
                <w:sz w:val="22"/>
              </w:rPr>
              <w:t>Terms of Reference 7</w:t>
            </w:r>
          </w:p>
        </w:tc>
      </w:tr>
      <w:tr w:rsidR="00403B37" w:rsidRPr="00C90141" w14:paraId="42B4CB60" w14:textId="77777777" w:rsidTr="00AD2D74">
        <w:trPr>
          <w:cantSplit/>
          <w:trHeight w:val="13"/>
        </w:trPr>
        <w:tc>
          <w:tcPr>
            <w:tcW w:w="10473" w:type="dxa"/>
            <w:shd w:val="clear" w:color="auto" w:fill="auto"/>
            <w:tcMar>
              <w:top w:w="57" w:type="dxa"/>
              <w:left w:w="113" w:type="dxa"/>
              <w:bottom w:w="57" w:type="dxa"/>
              <w:right w:w="113" w:type="dxa"/>
            </w:tcMar>
          </w:tcPr>
          <w:p w14:paraId="6D016641" w14:textId="77777777" w:rsidR="00403B37" w:rsidRPr="003B3F39" w:rsidRDefault="00403B37" w:rsidP="00AD2D74">
            <w:pPr>
              <w:spacing w:before="60" w:after="60"/>
              <w:rPr>
                <w:bCs/>
                <w:sz w:val="22"/>
              </w:rPr>
            </w:pPr>
            <w:r w:rsidRPr="0003547F">
              <w:rPr>
                <w:rFonts w:eastAsia="Calibri" w:cs="Arial"/>
                <w:bCs/>
                <w:sz w:val="22"/>
              </w:rPr>
              <w:t>To agree the risk management framework, policies and procedures ensuring that the risk management structure and processes within the ICB are robust and effective</w:t>
            </w:r>
          </w:p>
        </w:tc>
        <w:tc>
          <w:tcPr>
            <w:tcW w:w="4281" w:type="dxa"/>
          </w:tcPr>
          <w:p w14:paraId="69BCC106" w14:textId="77777777" w:rsidR="00403B37" w:rsidRDefault="00403B37" w:rsidP="00AD2D74">
            <w:pPr>
              <w:spacing w:before="60" w:after="60"/>
              <w:rPr>
                <w:rFonts w:cs="Arial"/>
                <w:sz w:val="22"/>
              </w:rPr>
            </w:pPr>
            <w:r>
              <w:rPr>
                <w:rFonts w:cs="Arial"/>
                <w:sz w:val="22"/>
              </w:rPr>
              <w:t>SFIs 2.3</w:t>
            </w:r>
          </w:p>
          <w:p w14:paraId="0945F54D" w14:textId="77777777" w:rsidR="00403B37" w:rsidRDefault="00403B37" w:rsidP="00AD2D74">
            <w:pPr>
              <w:spacing w:before="60" w:after="60"/>
              <w:rPr>
                <w:rFonts w:cs="Arial"/>
                <w:sz w:val="22"/>
              </w:rPr>
            </w:pPr>
            <w:r>
              <w:rPr>
                <w:rFonts w:cs="Arial"/>
                <w:sz w:val="22"/>
              </w:rPr>
              <w:t xml:space="preserve">Committee </w:t>
            </w:r>
          </w:p>
          <w:p w14:paraId="5BE03096" w14:textId="77777777" w:rsidR="00403B37" w:rsidRPr="00B86C95" w:rsidRDefault="00403B37" w:rsidP="00AD2D74">
            <w:pPr>
              <w:spacing w:before="60" w:after="60"/>
              <w:rPr>
                <w:rFonts w:cs="Arial"/>
                <w:bCs/>
                <w:sz w:val="22"/>
              </w:rPr>
            </w:pPr>
            <w:r>
              <w:rPr>
                <w:rFonts w:cs="Arial"/>
                <w:sz w:val="22"/>
              </w:rPr>
              <w:t>Terms of Reference 7</w:t>
            </w:r>
          </w:p>
        </w:tc>
      </w:tr>
      <w:tr w:rsidR="00403B37" w:rsidRPr="00C90141" w14:paraId="7B36B4E6" w14:textId="77777777" w:rsidTr="00AD2D74">
        <w:trPr>
          <w:cantSplit/>
          <w:trHeight w:val="354"/>
        </w:trPr>
        <w:tc>
          <w:tcPr>
            <w:tcW w:w="10473" w:type="dxa"/>
            <w:shd w:val="clear" w:color="auto" w:fill="auto"/>
            <w:tcMar>
              <w:top w:w="57" w:type="dxa"/>
              <w:left w:w="113" w:type="dxa"/>
              <w:bottom w:w="57" w:type="dxa"/>
              <w:right w:w="113" w:type="dxa"/>
            </w:tcMar>
          </w:tcPr>
          <w:p w14:paraId="2CEAF665" w14:textId="77777777" w:rsidR="00403B37" w:rsidRPr="003B3F39" w:rsidRDefault="00403B37" w:rsidP="00AD2D74">
            <w:pPr>
              <w:spacing w:before="60" w:after="60"/>
              <w:rPr>
                <w:bCs/>
                <w:sz w:val="22"/>
              </w:rPr>
            </w:pPr>
            <w:r>
              <w:rPr>
                <w:sz w:val="22"/>
              </w:rPr>
              <w:t xml:space="preserve">Review </w:t>
            </w:r>
            <w:r w:rsidRPr="004C2B1D">
              <w:rPr>
                <w:sz w:val="22"/>
              </w:rPr>
              <w:t>the accounts prior to submission for audit, management’s letter of representation to the external auditors; and the planned activity and results of both internal and external audit.</w:t>
            </w:r>
          </w:p>
        </w:tc>
        <w:tc>
          <w:tcPr>
            <w:tcW w:w="4281" w:type="dxa"/>
          </w:tcPr>
          <w:p w14:paraId="4CFB5655" w14:textId="77777777" w:rsidR="00403B37" w:rsidRDefault="00403B37" w:rsidP="00AD2D74">
            <w:pPr>
              <w:spacing w:before="60" w:after="60"/>
              <w:rPr>
                <w:rFonts w:cs="Arial"/>
                <w:sz w:val="22"/>
              </w:rPr>
            </w:pPr>
            <w:r>
              <w:rPr>
                <w:rFonts w:cs="Arial"/>
                <w:sz w:val="22"/>
              </w:rPr>
              <w:t xml:space="preserve">Committee </w:t>
            </w:r>
          </w:p>
          <w:p w14:paraId="612BEC52" w14:textId="77777777" w:rsidR="00403B37" w:rsidRDefault="00403B37" w:rsidP="00AD2D74">
            <w:pPr>
              <w:spacing w:before="60" w:after="60"/>
              <w:rPr>
                <w:rFonts w:cs="Arial"/>
                <w:sz w:val="22"/>
              </w:rPr>
            </w:pPr>
            <w:r>
              <w:rPr>
                <w:rFonts w:cs="Arial"/>
                <w:sz w:val="22"/>
              </w:rPr>
              <w:t>Terms of Reference 7</w:t>
            </w:r>
          </w:p>
          <w:p w14:paraId="6D15DFC7" w14:textId="77777777" w:rsidR="00403B37" w:rsidRPr="00B86C95" w:rsidRDefault="00403B37" w:rsidP="00AD2D74">
            <w:pPr>
              <w:spacing w:before="60" w:after="60"/>
              <w:jc w:val="both"/>
              <w:rPr>
                <w:rFonts w:cs="Arial"/>
                <w:bCs/>
                <w:sz w:val="22"/>
              </w:rPr>
            </w:pPr>
            <w:r>
              <w:rPr>
                <w:rFonts w:cs="Arial"/>
                <w:sz w:val="22"/>
              </w:rPr>
              <w:t>SFIs 2.3</w:t>
            </w:r>
          </w:p>
        </w:tc>
      </w:tr>
      <w:tr w:rsidR="00403B37" w:rsidRPr="00C90141" w14:paraId="7B0CC93D" w14:textId="77777777" w:rsidTr="00AD2D74">
        <w:trPr>
          <w:cantSplit/>
          <w:trHeight w:val="17"/>
        </w:trPr>
        <w:tc>
          <w:tcPr>
            <w:tcW w:w="10473" w:type="dxa"/>
            <w:shd w:val="clear" w:color="auto" w:fill="auto"/>
            <w:tcMar>
              <w:top w:w="57" w:type="dxa"/>
              <w:left w:w="113" w:type="dxa"/>
              <w:bottom w:w="57" w:type="dxa"/>
              <w:right w:w="113" w:type="dxa"/>
            </w:tcMar>
          </w:tcPr>
          <w:p w14:paraId="7CC6D310" w14:textId="77777777" w:rsidR="00403B37" w:rsidRPr="003B3F39" w:rsidRDefault="00403B37" w:rsidP="00AD2D74">
            <w:pPr>
              <w:spacing w:before="60" w:after="60"/>
              <w:rPr>
                <w:sz w:val="22"/>
              </w:rPr>
            </w:pPr>
            <w:r>
              <w:rPr>
                <w:sz w:val="22"/>
              </w:rPr>
              <w:t>E</w:t>
            </w:r>
            <w:r w:rsidRPr="00744D6B">
              <w:rPr>
                <w:sz w:val="22"/>
              </w:rPr>
              <w:t xml:space="preserve">stablish an auditor panel as a sub group to ensure the contract arrangements, including the procurement and selection, with the External Auditors is appropriate  </w:t>
            </w:r>
          </w:p>
        </w:tc>
        <w:tc>
          <w:tcPr>
            <w:tcW w:w="4281" w:type="dxa"/>
          </w:tcPr>
          <w:p w14:paraId="729C0239" w14:textId="77777777" w:rsidR="00403B37" w:rsidRDefault="00403B37" w:rsidP="00AD2D74">
            <w:pPr>
              <w:spacing w:before="60" w:after="60"/>
              <w:rPr>
                <w:rFonts w:cs="Arial"/>
                <w:sz w:val="22"/>
              </w:rPr>
            </w:pPr>
            <w:r>
              <w:rPr>
                <w:rFonts w:cs="Arial"/>
                <w:sz w:val="22"/>
              </w:rPr>
              <w:t xml:space="preserve">Committee </w:t>
            </w:r>
          </w:p>
          <w:p w14:paraId="660E36D2" w14:textId="77777777" w:rsidR="00403B37" w:rsidRDefault="00403B37" w:rsidP="00AD2D74">
            <w:pPr>
              <w:spacing w:before="60" w:after="60"/>
              <w:rPr>
                <w:rFonts w:cs="Arial"/>
                <w:sz w:val="22"/>
              </w:rPr>
            </w:pPr>
            <w:r>
              <w:rPr>
                <w:rFonts w:cs="Arial"/>
                <w:sz w:val="22"/>
              </w:rPr>
              <w:t xml:space="preserve">Terms of Reference </w:t>
            </w:r>
          </w:p>
          <w:p w14:paraId="4A5A08B4" w14:textId="77777777" w:rsidR="00403B37" w:rsidRPr="00B86C95" w:rsidRDefault="00403B37" w:rsidP="00AD2D74">
            <w:pPr>
              <w:tabs>
                <w:tab w:val="left" w:pos="-1440"/>
                <w:tab w:val="left" w:pos="-720"/>
                <w:tab w:val="left" w:pos="0"/>
                <w:tab w:val="left" w:pos="720"/>
                <w:tab w:val="left" w:pos="1517"/>
                <w:tab w:val="left" w:pos="2160"/>
              </w:tabs>
              <w:spacing w:before="60" w:after="60"/>
              <w:rPr>
                <w:rFonts w:cs="Arial"/>
                <w:bCs/>
                <w:sz w:val="22"/>
              </w:rPr>
            </w:pPr>
            <w:r w:rsidRPr="00A15FBC">
              <w:rPr>
                <w:rFonts w:cs="Arial"/>
                <w:sz w:val="22"/>
              </w:rPr>
              <w:t xml:space="preserve">SFIs </w:t>
            </w:r>
          </w:p>
        </w:tc>
      </w:tr>
      <w:tr w:rsidR="00403B37" w:rsidRPr="00C90141" w14:paraId="2E15718B" w14:textId="77777777" w:rsidTr="00AD2D74">
        <w:trPr>
          <w:cantSplit/>
          <w:trHeight w:val="13"/>
        </w:trPr>
        <w:tc>
          <w:tcPr>
            <w:tcW w:w="10473" w:type="dxa"/>
            <w:shd w:val="clear" w:color="auto" w:fill="auto"/>
            <w:tcMar>
              <w:top w:w="57" w:type="dxa"/>
              <w:left w:w="113" w:type="dxa"/>
              <w:bottom w:w="57" w:type="dxa"/>
              <w:right w:w="113" w:type="dxa"/>
            </w:tcMar>
          </w:tcPr>
          <w:p w14:paraId="34911FEC" w14:textId="77777777" w:rsidR="00403B37" w:rsidRPr="003B3F39" w:rsidRDefault="00403B37" w:rsidP="00AD2D74">
            <w:pPr>
              <w:spacing w:before="60" w:after="60"/>
              <w:rPr>
                <w:sz w:val="22"/>
              </w:rPr>
            </w:pPr>
            <w:r w:rsidRPr="000E413B">
              <w:rPr>
                <w:sz w:val="22"/>
              </w:rPr>
              <w:t>Internal audit services provided under arrangements proposed by the chief financial officer are approved by the Audit and Risk Assurance Committee, on behalf of the ICB board</w:t>
            </w:r>
          </w:p>
        </w:tc>
        <w:tc>
          <w:tcPr>
            <w:tcW w:w="4281" w:type="dxa"/>
          </w:tcPr>
          <w:p w14:paraId="3E8276D4" w14:textId="77777777" w:rsidR="00403B37" w:rsidRPr="00B86C95" w:rsidRDefault="00403B37" w:rsidP="00AD2D74">
            <w:pPr>
              <w:spacing w:before="60" w:after="60"/>
              <w:jc w:val="both"/>
              <w:rPr>
                <w:rFonts w:cs="Arial"/>
                <w:bCs/>
                <w:sz w:val="22"/>
              </w:rPr>
            </w:pPr>
            <w:r w:rsidRPr="00A15FBC">
              <w:rPr>
                <w:rFonts w:cs="Arial"/>
                <w:sz w:val="22"/>
              </w:rPr>
              <w:t xml:space="preserve">SFIs </w:t>
            </w:r>
            <w:r>
              <w:rPr>
                <w:rFonts w:cs="Arial"/>
                <w:sz w:val="22"/>
              </w:rPr>
              <w:t>10.1.2</w:t>
            </w:r>
          </w:p>
        </w:tc>
      </w:tr>
      <w:tr w:rsidR="00403B37" w:rsidRPr="00C90141" w14:paraId="40A17543" w14:textId="77777777" w:rsidTr="00AD2D74">
        <w:trPr>
          <w:cantSplit/>
          <w:trHeight w:val="41"/>
        </w:trPr>
        <w:tc>
          <w:tcPr>
            <w:tcW w:w="10473" w:type="dxa"/>
            <w:shd w:val="clear" w:color="auto" w:fill="auto"/>
            <w:tcMar>
              <w:top w:w="57" w:type="dxa"/>
              <w:left w:w="113" w:type="dxa"/>
              <w:bottom w:w="57" w:type="dxa"/>
              <w:right w:w="113" w:type="dxa"/>
            </w:tcMar>
          </w:tcPr>
          <w:p w14:paraId="07B1A2C3" w14:textId="77777777" w:rsidR="00403B37" w:rsidRPr="003B3F39" w:rsidRDefault="00403B37" w:rsidP="00AD2D74">
            <w:pPr>
              <w:spacing w:before="60" w:after="60"/>
              <w:rPr>
                <w:sz w:val="22"/>
              </w:rPr>
            </w:pPr>
            <w:r w:rsidRPr="00027B5F">
              <w:rPr>
                <w:rFonts w:cs="Arial"/>
                <w:sz w:val="22"/>
              </w:rPr>
              <w:t>Endorse and recommend the ICB internal audit charter and annual audit plan, to the ICB board</w:t>
            </w:r>
          </w:p>
        </w:tc>
        <w:tc>
          <w:tcPr>
            <w:tcW w:w="4281" w:type="dxa"/>
          </w:tcPr>
          <w:p w14:paraId="44BDCE55" w14:textId="77777777" w:rsidR="00403B37" w:rsidRPr="00B86C95" w:rsidRDefault="00403B37" w:rsidP="00AD2D74">
            <w:pPr>
              <w:spacing w:before="60" w:after="60"/>
              <w:jc w:val="both"/>
              <w:rPr>
                <w:rFonts w:cs="Arial"/>
                <w:bCs/>
                <w:sz w:val="22"/>
              </w:rPr>
            </w:pPr>
            <w:r w:rsidRPr="00A15FBC">
              <w:rPr>
                <w:rFonts w:cs="Arial"/>
                <w:sz w:val="22"/>
              </w:rPr>
              <w:t xml:space="preserve">SFIs </w:t>
            </w:r>
            <w:r>
              <w:rPr>
                <w:rFonts w:cs="Arial"/>
                <w:sz w:val="22"/>
              </w:rPr>
              <w:t>10.1.4</w:t>
            </w:r>
          </w:p>
        </w:tc>
      </w:tr>
      <w:tr w:rsidR="00403B37" w:rsidRPr="00C90141" w14:paraId="69E7D24F" w14:textId="77777777" w:rsidTr="00AD2D74">
        <w:trPr>
          <w:cantSplit/>
          <w:trHeight w:val="13"/>
        </w:trPr>
        <w:tc>
          <w:tcPr>
            <w:tcW w:w="10473" w:type="dxa"/>
            <w:shd w:val="clear" w:color="auto" w:fill="auto"/>
            <w:tcMar>
              <w:top w:w="57" w:type="dxa"/>
              <w:left w:w="113" w:type="dxa"/>
              <w:bottom w:w="57" w:type="dxa"/>
              <w:right w:w="113" w:type="dxa"/>
            </w:tcMar>
          </w:tcPr>
          <w:p w14:paraId="0D1C51C7" w14:textId="77777777" w:rsidR="00403B37" w:rsidRPr="003B3F39" w:rsidRDefault="00403B37" w:rsidP="00AD2D74">
            <w:pPr>
              <w:spacing w:before="60" w:after="60"/>
              <w:rPr>
                <w:bCs/>
                <w:sz w:val="22"/>
              </w:rPr>
            </w:pPr>
            <w:r>
              <w:rPr>
                <w:rFonts w:cs="Arial"/>
                <w:sz w:val="22"/>
              </w:rPr>
              <w:lastRenderedPageBreak/>
              <w:t>Ensure there is an effective internal audit function including; costs of audit services, performance of service, review and approval of the annual internal audit plan, the findings of audit work including the Head of Internal Audit Opinion and management responses to these, adequate resourcing of the function</w:t>
            </w:r>
            <w:r w:rsidRPr="0032377A">
              <w:rPr>
                <w:rFonts w:cs="Arial"/>
                <w:sz w:val="22"/>
              </w:rPr>
              <w:t>.</w:t>
            </w:r>
          </w:p>
        </w:tc>
        <w:tc>
          <w:tcPr>
            <w:tcW w:w="4281" w:type="dxa"/>
          </w:tcPr>
          <w:p w14:paraId="1279E8E2" w14:textId="77777777" w:rsidR="00403B37" w:rsidRPr="00B86C95" w:rsidRDefault="00403B37" w:rsidP="00AD2D74">
            <w:pPr>
              <w:spacing w:before="60" w:after="60"/>
              <w:rPr>
                <w:rFonts w:cs="Arial"/>
                <w:bCs/>
                <w:sz w:val="22"/>
              </w:rPr>
            </w:pPr>
            <w:r w:rsidRPr="00A15FBC">
              <w:rPr>
                <w:rFonts w:cs="Arial"/>
                <w:sz w:val="22"/>
              </w:rPr>
              <w:t xml:space="preserve">SFIs </w:t>
            </w:r>
            <w:r>
              <w:rPr>
                <w:rFonts w:cs="Arial"/>
                <w:sz w:val="22"/>
              </w:rPr>
              <w:t>10.1</w:t>
            </w:r>
          </w:p>
        </w:tc>
      </w:tr>
      <w:tr w:rsidR="00403B37" w:rsidRPr="00C90141" w14:paraId="0EC1B7D3" w14:textId="77777777" w:rsidTr="00AD2D74">
        <w:trPr>
          <w:cantSplit/>
          <w:trHeight w:val="13"/>
        </w:trPr>
        <w:tc>
          <w:tcPr>
            <w:tcW w:w="10473" w:type="dxa"/>
            <w:shd w:val="clear" w:color="auto" w:fill="auto"/>
            <w:tcMar>
              <w:top w:w="57" w:type="dxa"/>
              <w:left w:w="113" w:type="dxa"/>
              <w:bottom w:w="57" w:type="dxa"/>
              <w:right w:w="113" w:type="dxa"/>
            </w:tcMar>
          </w:tcPr>
          <w:p w14:paraId="7D7C00FB" w14:textId="77777777" w:rsidR="00403B37" w:rsidRPr="003B3F39" w:rsidRDefault="00403B37" w:rsidP="00AD2D74">
            <w:pPr>
              <w:spacing w:before="60" w:after="60"/>
              <w:rPr>
                <w:bCs/>
                <w:sz w:val="22"/>
              </w:rPr>
            </w:pPr>
            <w:r>
              <w:rPr>
                <w:rFonts w:cs="Arial"/>
                <w:sz w:val="22"/>
              </w:rPr>
              <w:t xml:space="preserve">Review the work and findings of the External Auditor and management responses  </w:t>
            </w:r>
          </w:p>
        </w:tc>
        <w:tc>
          <w:tcPr>
            <w:tcW w:w="4281" w:type="dxa"/>
          </w:tcPr>
          <w:p w14:paraId="193E86AF" w14:textId="77777777" w:rsidR="00403B37" w:rsidRPr="00B86C95" w:rsidRDefault="00403B37" w:rsidP="00AD2D74">
            <w:pPr>
              <w:spacing w:before="60" w:after="60"/>
              <w:rPr>
                <w:rFonts w:cs="Arial"/>
                <w:bCs/>
                <w:sz w:val="22"/>
              </w:rPr>
            </w:pPr>
            <w:r w:rsidRPr="00A15FBC">
              <w:rPr>
                <w:rFonts w:cs="Arial"/>
                <w:sz w:val="22"/>
              </w:rPr>
              <w:t>SFIs</w:t>
            </w:r>
            <w:r>
              <w:rPr>
                <w:rFonts w:cs="Arial"/>
                <w:sz w:val="22"/>
              </w:rPr>
              <w:t xml:space="preserve"> 10.2</w:t>
            </w:r>
          </w:p>
        </w:tc>
      </w:tr>
      <w:tr w:rsidR="00403B37" w:rsidRPr="00C90141" w14:paraId="3B46B8B8" w14:textId="77777777" w:rsidTr="00AD2D74">
        <w:trPr>
          <w:cantSplit/>
          <w:trHeight w:val="13"/>
        </w:trPr>
        <w:tc>
          <w:tcPr>
            <w:tcW w:w="10473" w:type="dxa"/>
            <w:shd w:val="clear" w:color="auto" w:fill="auto"/>
            <w:tcMar>
              <w:top w:w="57" w:type="dxa"/>
              <w:left w:w="113" w:type="dxa"/>
              <w:bottom w:w="57" w:type="dxa"/>
              <w:right w:w="113" w:type="dxa"/>
            </w:tcMar>
          </w:tcPr>
          <w:p w14:paraId="38B5E1BC" w14:textId="77777777" w:rsidR="00403B37" w:rsidRPr="003B3F39" w:rsidRDefault="00403B37" w:rsidP="00AD2D74">
            <w:pPr>
              <w:spacing w:before="60" w:after="60"/>
              <w:rPr>
                <w:bCs/>
                <w:sz w:val="22"/>
              </w:rPr>
            </w:pPr>
            <w:r w:rsidRPr="0032377A">
              <w:rPr>
                <w:rFonts w:cs="Arial"/>
                <w:sz w:val="22"/>
              </w:rPr>
              <w:t xml:space="preserve">Review schedules of losses and compensations and make recommendations to the </w:t>
            </w:r>
            <w:r>
              <w:rPr>
                <w:rFonts w:cs="Arial"/>
                <w:sz w:val="22"/>
              </w:rPr>
              <w:t>Board</w:t>
            </w:r>
          </w:p>
        </w:tc>
        <w:tc>
          <w:tcPr>
            <w:tcW w:w="4281" w:type="dxa"/>
          </w:tcPr>
          <w:p w14:paraId="34A1B919" w14:textId="77777777" w:rsidR="00403B37" w:rsidRPr="00B86C95" w:rsidRDefault="00403B37" w:rsidP="00AD2D74">
            <w:pPr>
              <w:spacing w:before="60" w:after="60"/>
              <w:rPr>
                <w:rFonts w:cs="Arial"/>
                <w:bCs/>
                <w:sz w:val="22"/>
              </w:rPr>
            </w:pPr>
            <w:r w:rsidRPr="00A15FBC">
              <w:rPr>
                <w:rFonts w:cs="Arial"/>
                <w:sz w:val="22"/>
              </w:rPr>
              <w:t xml:space="preserve">SFIs </w:t>
            </w:r>
            <w:r>
              <w:rPr>
                <w:rFonts w:cs="Arial"/>
                <w:sz w:val="22"/>
              </w:rPr>
              <w:t>11.1.5</w:t>
            </w:r>
          </w:p>
        </w:tc>
      </w:tr>
      <w:tr w:rsidR="00403B37" w:rsidRPr="00C90141" w14:paraId="7396F7D3" w14:textId="77777777" w:rsidTr="00AD2D74">
        <w:trPr>
          <w:cantSplit/>
          <w:trHeight w:val="13"/>
        </w:trPr>
        <w:tc>
          <w:tcPr>
            <w:tcW w:w="10473" w:type="dxa"/>
            <w:shd w:val="clear" w:color="auto" w:fill="auto"/>
            <w:tcMar>
              <w:top w:w="57" w:type="dxa"/>
              <w:left w:w="113" w:type="dxa"/>
              <w:bottom w:w="57" w:type="dxa"/>
              <w:right w:w="113" w:type="dxa"/>
            </w:tcMar>
          </w:tcPr>
          <w:p w14:paraId="23292D02" w14:textId="77777777" w:rsidR="00403B37" w:rsidRPr="003B3F39" w:rsidRDefault="00403B37" w:rsidP="00AD2D74">
            <w:pPr>
              <w:spacing w:before="60" w:after="60"/>
              <w:rPr>
                <w:sz w:val="22"/>
              </w:rPr>
            </w:pPr>
            <w:r w:rsidRPr="0032377A">
              <w:rPr>
                <w:rFonts w:cs="Arial"/>
                <w:sz w:val="22"/>
              </w:rPr>
              <w:t xml:space="preserve">Review the annual </w:t>
            </w:r>
            <w:r>
              <w:rPr>
                <w:rFonts w:cs="Arial"/>
                <w:sz w:val="22"/>
              </w:rPr>
              <w:t xml:space="preserve">report and </w:t>
            </w:r>
            <w:r w:rsidRPr="0032377A">
              <w:rPr>
                <w:rFonts w:cs="Arial"/>
                <w:sz w:val="22"/>
              </w:rPr>
              <w:t xml:space="preserve">financial statements prior to submission to the </w:t>
            </w:r>
            <w:r>
              <w:rPr>
                <w:rFonts w:cs="Arial"/>
                <w:sz w:val="22"/>
              </w:rPr>
              <w:t>Board</w:t>
            </w:r>
          </w:p>
        </w:tc>
        <w:tc>
          <w:tcPr>
            <w:tcW w:w="4281" w:type="dxa"/>
          </w:tcPr>
          <w:p w14:paraId="7DB0681C" w14:textId="77777777" w:rsidR="00403B37" w:rsidRPr="00B86C95" w:rsidRDefault="00403B37" w:rsidP="00AD2D74">
            <w:pPr>
              <w:spacing w:before="60" w:after="60"/>
              <w:rPr>
                <w:rFonts w:cs="Arial"/>
                <w:bCs/>
                <w:sz w:val="22"/>
              </w:rPr>
            </w:pPr>
            <w:r w:rsidRPr="00A15FBC">
              <w:rPr>
                <w:rFonts w:cs="Arial"/>
                <w:sz w:val="22"/>
              </w:rPr>
              <w:t>SFIs</w:t>
            </w:r>
            <w:r>
              <w:rPr>
                <w:rFonts w:cs="Arial"/>
                <w:sz w:val="22"/>
              </w:rPr>
              <w:t xml:space="preserve"> 2.3</w:t>
            </w:r>
          </w:p>
        </w:tc>
      </w:tr>
      <w:tr w:rsidR="00403B37" w:rsidRPr="00C90141" w14:paraId="6701C258" w14:textId="77777777" w:rsidTr="00AD2D74">
        <w:trPr>
          <w:cantSplit/>
          <w:trHeight w:val="13"/>
        </w:trPr>
        <w:tc>
          <w:tcPr>
            <w:tcW w:w="10473" w:type="dxa"/>
            <w:shd w:val="clear" w:color="auto" w:fill="auto"/>
            <w:tcMar>
              <w:top w:w="57" w:type="dxa"/>
              <w:left w:w="113" w:type="dxa"/>
              <w:bottom w:w="57" w:type="dxa"/>
              <w:right w:w="113" w:type="dxa"/>
            </w:tcMar>
          </w:tcPr>
          <w:p w14:paraId="01AE4B06" w14:textId="77777777" w:rsidR="00403B37" w:rsidRPr="003B3F39" w:rsidRDefault="00403B37" w:rsidP="00AD2D74">
            <w:pPr>
              <w:spacing w:before="60" w:after="60"/>
              <w:rPr>
                <w:sz w:val="22"/>
              </w:rPr>
            </w:pPr>
            <w:r w:rsidRPr="006E7A9B">
              <w:rPr>
                <w:rFonts w:cs="Arial"/>
                <w:sz w:val="22"/>
              </w:rPr>
              <w:t>To be assured that the ICB has adequate arrangements in place for the counter fraud, bribery and corruption (including cyber security) that meet NHS Counter Fraud Authority’s (NHSCFA) standards and shall review the outcomes of work in these areas.</w:t>
            </w:r>
          </w:p>
        </w:tc>
        <w:tc>
          <w:tcPr>
            <w:tcW w:w="4281" w:type="dxa"/>
          </w:tcPr>
          <w:p w14:paraId="1680D1EA" w14:textId="77777777" w:rsidR="00403B37" w:rsidRPr="00B86C95" w:rsidRDefault="00403B37" w:rsidP="00AD2D74">
            <w:pPr>
              <w:spacing w:before="60" w:after="60"/>
              <w:rPr>
                <w:rFonts w:cs="Arial"/>
                <w:bCs/>
                <w:sz w:val="22"/>
              </w:rPr>
            </w:pPr>
            <w:r w:rsidRPr="00423F98">
              <w:rPr>
                <w:rFonts w:cs="Arial"/>
                <w:bCs/>
                <w:sz w:val="22"/>
              </w:rPr>
              <w:t xml:space="preserve">Committee Terms of Reference </w:t>
            </w:r>
            <w:r>
              <w:rPr>
                <w:rFonts w:cs="Arial"/>
                <w:bCs/>
                <w:sz w:val="22"/>
              </w:rPr>
              <w:t>7</w:t>
            </w:r>
          </w:p>
        </w:tc>
      </w:tr>
      <w:tr w:rsidR="00403B37" w:rsidRPr="00C90141" w14:paraId="69960D13" w14:textId="77777777" w:rsidTr="00AD2D74">
        <w:trPr>
          <w:cantSplit/>
          <w:trHeight w:val="13"/>
        </w:trPr>
        <w:tc>
          <w:tcPr>
            <w:tcW w:w="10473" w:type="dxa"/>
            <w:shd w:val="clear" w:color="auto" w:fill="auto"/>
            <w:tcMar>
              <w:top w:w="57" w:type="dxa"/>
              <w:left w:w="113" w:type="dxa"/>
              <w:bottom w:w="57" w:type="dxa"/>
              <w:right w:w="113" w:type="dxa"/>
            </w:tcMar>
          </w:tcPr>
          <w:p w14:paraId="49898DA0" w14:textId="77777777" w:rsidR="00403B37" w:rsidRPr="003B3F39" w:rsidRDefault="00403B37" w:rsidP="00AD2D74">
            <w:pPr>
              <w:spacing w:before="60" w:after="60"/>
              <w:rPr>
                <w:sz w:val="22"/>
              </w:rPr>
            </w:pPr>
            <w:r w:rsidRPr="00115E41">
              <w:rPr>
                <w:rFonts w:eastAsia="Calibri" w:cs="Arial"/>
                <w:color w:val="000000"/>
                <w:sz w:val="22"/>
              </w:rPr>
              <w:t>To review the adequacy and security of the ICB’s arrangements for its employees, contractors and external parties to raise concerns, in confidence, in relation to financial, clinical management, or other matters.</w:t>
            </w:r>
          </w:p>
        </w:tc>
        <w:tc>
          <w:tcPr>
            <w:tcW w:w="4281" w:type="dxa"/>
          </w:tcPr>
          <w:p w14:paraId="3D0AFCEE" w14:textId="77777777" w:rsidR="00403B37" w:rsidRPr="00B86C95" w:rsidRDefault="00403B37" w:rsidP="00AD2D74">
            <w:pPr>
              <w:spacing w:before="60" w:after="60"/>
              <w:rPr>
                <w:rFonts w:cs="Arial"/>
                <w:bCs/>
                <w:sz w:val="22"/>
              </w:rPr>
            </w:pPr>
            <w:r w:rsidRPr="00115E41">
              <w:rPr>
                <w:rFonts w:cs="Arial"/>
                <w:bCs/>
                <w:sz w:val="22"/>
              </w:rPr>
              <w:t>Committee Terms of Reference 7</w:t>
            </w:r>
          </w:p>
        </w:tc>
      </w:tr>
      <w:tr w:rsidR="00403B37" w:rsidRPr="00C90141" w14:paraId="207D3C63" w14:textId="77777777" w:rsidTr="00AD2D74">
        <w:trPr>
          <w:cantSplit/>
          <w:trHeight w:val="13"/>
        </w:trPr>
        <w:tc>
          <w:tcPr>
            <w:tcW w:w="10473" w:type="dxa"/>
            <w:shd w:val="clear" w:color="auto" w:fill="auto"/>
            <w:tcMar>
              <w:top w:w="57" w:type="dxa"/>
              <w:left w:w="113" w:type="dxa"/>
              <w:bottom w:w="57" w:type="dxa"/>
              <w:right w:w="113" w:type="dxa"/>
            </w:tcMar>
          </w:tcPr>
          <w:p w14:paraId="3C809135" w14:textId="77777777" w:rsidR="00403B37" w:rsidRPr="003B3F39" w:rsidRDefault="00403B37" w:rsidP="00AD2D74">
            <w:pPr>
              <w:spacing w:before="60" w:after="60"/>
              <w:rPr>
                <w:sz w:val="22"/>
              </w:rPr>
            </w:pPr>
            <w:r w:rsidRPr="00115E41">
              <w:rPr>
                <w:rFonts w:eastAsia="Calibri" w:cs="Arial"/>
                <w:sz w:val="22"/>
              </w:rPr>
              <w:t xml:space="preserve">To provide assurance to the Board that there is an effective framework in place for the management of </w:t>
            </w:r>
            <w:r>
              <w:rPr>
                <w:rFonts w:eastAsia="Calibri" w:cs="Arial"/>
                <w:sz w:val="22"/>
              </w:rPr>
              <w:t xml:space="preserve">Information Governance within the ICB including </w:t>
            </w:r>
            <w:r w:rsidRPr="00115E41">
              <w:rPr>
                <w:rFonts w:eastAsia="Calibri" w:cs="Arial"/>
                <w:sz w:val="22"/>
              </w:rPr>
              <w:t>risks associated with information governance</w:t>
            </w:r>
          </w:p>
        </w:tc>
        <w:tc>
          <w:tcPr>
            <w:tcW w:w="4281" w:type="dxa"/>
          </w:tcPr>
          <w:p w14:paraId="2B4F6909" w14:textId="77777777" w:rsidR="00403B37" w:rsidRPr="00B86C95" w:rsidRDefault="00403B37" w:rsidP="00AD2D74">
            <w:pPr>
              <w:spacing w:before="60" w:after="60"/>
              <w:rPr>
                <w:rFonts w:cs="Arial"/>
                <w:bCs/>
                <w:sz w:val="22"/>
              </w:rPr>
            </w:pPr>
            <w:r w:rsidRPr="00115E41">
              <w:rPr>
                <w:rFonts w:cs="Arial"/>
                <w:bCs/>
                <w:sz w:val="22"/>
              </w:rPr>
              <w:t>Committee Terms of Reference 7</w:t>
            </w:r>
          </w:p>
        </w:tc>
      </w:tr>
      <w:tr w:rsidR="00403B37" w:rsidRPr="00C90141" w14:paraId="103DE934" w14:textId="77777777" w:rsidTr="00AD2D74">
        <w:trPr>
          <w:cantSplit/>
          <w:trHeight w:val="13"/>
        </w:trPr>
        <w:tc>
          <w:tcPr>
            <w:tcW w:w="10473" w:type="dxa"/>
            <w:shd w:val="clear" w:color="auto" w:fill="auto"/>
            <w:tcMar>
              <w:top w:w="57" w:type="dxa"/>
              <w:left w:w="113" w:type="dxa"/>
              <w:bottom w:w="57" w:type="dxa"/>
              <w:right w:w="113" w:type="dxa"/>
            </w:tcMar>
          </w:tcPr>
          <w:p w14:paraId="7F826BB1" w14:textId="77777777" w:rsidR="00403B37" w:rsidRPr="003B3F39" w:rsidRDefault="00403B37" w:rsidP="00AD2D74">
            <w:pPr>
              <w:spacing w:before="60" w:after="60"/>
              <w:rPr>
                <w:sz w:val="22"/>
              </w:rPr>
            </w:pPr>
            <w:r>
              <w:rPr>
                <w:rFonts w:cs="Arial"/>
                <w:sz w:val="22"/>
              </w:rPr>
              <w:t xml:space="preserve">To monitor the integrity of financial statements of the ICB and any formal announcements relating to its financial performance, ensure systems for financial reporting to the Board are subject to review  </w:t>
            </w:r>
          </w:p>
        </w:tc>
        <w:tc>
          <w:tcPr>
            <w:tcW w:w="4281" w:type="dxa"/>
          </w:tcPr>
          <w:p w14:paraId="496A5B50" w14:textId="77777777" w:rsidR="00403B37" w:rsidRPr="00B86C95" w:rsidRDefault="00403B37" w:rsidP="00AD2D74">
            <w:pPr>
              <w:spacing w:before="60" w:after="60"/>
              <w:rPr>
                <w:rFonts w:cs="Arial"/>
                <w:bCs/>
                <w:sz w:val="22"/>
              </w:rPr>
            </w:pPr>
            <w:r w:rsidRPr="00423F98">
              <w:rPr>
                <w:rFonts w:cs="Arial"/>
                <w:bCs/>
                <w:sz w:val="22"/>
              </w:rPr>
              <w:t>Committee Terms of Reference</w:t>
            </w:r>
            <w:r>
              <w:rPr>
                <w:rFonts w:cs="Arial"/>
                <w:bCs/>
                <w:sz w:val="22"/>
              </w:rPr>
              <w:t xml:space="preserve"> 7</w:t>
            </w:r>
          </w:p>
        </w:tc>
      </w:tr>
      <w:tr w:rsidR="00403B37" w:rsidRPr="00C90141" w14:paraId="6581FA08" w14:textId="77777777" w:rsidTr="00AD2D74">
        <w:trPr>
          <w:cantSplit/>
          <w:trHeight w:val="13"/>
        </w:trPr>
        <w:tc>
          <w:tcPr>
            <w:tcW w:w="10473" w:type="dxa"/>
            <w:shd w:val="clear" w:color="auto" w:fill="auto"/>
            <w:tcMar>
              <w:top w:w="57" w:type="dxa"/>
              <w:left w:w="113" w:type="dxa"/>
              <w:bottom w:w="57" w:type="dxa"/>
              <w:right w:w="113" w:type="dxa"/>
            </w:tcMar>
          </w:tcPr>
          <w:p w14:paraId="32281AE7" w14:textId="77777777" w:rsidR="00403B37" w:rsidRPr="003B3F39" w:rsidRDefault="00403B37" w:rsidP="00AD2D74">
            <w:pPr>
              <w:spacing w:before="60" w:after="60"/>
              <w:rPr>
                <w:sz w:val="22"/>
              </w:rPr>
            </w:pPr>
            <w:r>
              <w:rPr>
                <w:rFonts w:cs="Arial"/>
                <w:sz w:val="22"/>
              </w:rPr>
              <w:t>T</w:t>
            </w:r>
            <w:r w:rsidRPr="009A77C5">
              <w:rPr>
                <w:rFonts w:cs="Arial"/>
                <w:sz w:val="22"/>
              </w:rPr>
              <w:t xml:space="preserve">o be assured that the ICB has adequate arrangements for the management of declared interests and conflicts of interest, including gifts and hospitality </w:t>
            </w:r>
          </w:p>
        </w:tc>
        <w:tc>
          <w:tcPr>
            <w:tcW w:w="4281" w:type="dxa"/>
          </w:tcPr>
          <w:p w14:paraId="479CCD6F" w14:textId="77777777" w:rsidR="00403B37" w:rsidRPr="00B86C95" w:rsidRDefault="00403B37" w:rsidP="00AD2D74">
            <w:pPr>
              <w:spacing w:before="60" w:after="60"/>
              <w:rPr>
                <w:rFonts w:cs="Arial"/>
                <w:bCs/>
                <w:sz w:val="22"/>
              </w:rPr>
            </w:pPr>
            <w:r w:rsidRPr="00423F98">
              <w:rPr>
                <w:rFonts w:cs="Arial"/>
                <w:bCs/>
                <w:sz w:val="22"/>
              </w:rPr>
              <w:t>Committee Terms of Reference</w:t>
            </w:r>
            <w:r>
              <w:rPr>
                <w:rFonts w:cs="Arial"/>
                <w:bCs/>
                <w:sz w:val="22"/>
              </w:rPr>
              <w:t xml:space="preserve"> 7</w:t>
            </w:r>
          </w:p>
        </w:tc>
      </w:tr>
    </w:tbl>
    <w:p w14:paraId="4661F586" w14:textId="77777777" w:rsidR="00403B37" w:rsidRDefault="00403B37" w:rsidP="00403B37"/>
    <w:p w14:paraId="3714EFBF" w14:textId="77777777" w:rsidR="00403B37"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7539C1CE" w14:textId="77777777" w:rsidTr="00AD2D74">
        <w:trPr>
          <w:cantSplit/>
          <w:trHeight w:val="532"/>
          <w:tblHeader/>
        </w:trPr>
        <w:tc>
          <w:tcPr>
            <w:tcW w:w="10473" w:type="dxa"/>
            <w:tcBorders>
              <w:bottom w:val="single" w:sz="4" w:space="0" w:color="auto"/>
              <w:right w:val="nil"/>
            </w:tcBorders>
            <w:shd w:val="clear" w:color="auto" w:fill="365F91" w:themeFill="accent1" w:themeFillShade="BF"/>
            <w:vAlign w:val="center"/>
          </w:tcPr>
          <w:p w14:paraId="393E329A" w14:textId="77777777" w:rsidR="00403B37" w:rsidRPr="004C407C" w:rsidRDefault="00403B37" w:rsidP="00403B37">
            <w:pPr>
              <w:pStyle w:val="ListParagraph"/>
              <w:numPr>
                <w:ilvl w:val="1"/>
                <w:numId w:val="1"/>
              </w:numPr>
              <w:ind w:left="861" w:hanging="852"/>
              <w:rPr>
                <w:b/>
                <w:bCs/>
                <w:color w:val="FFFFFF" w:themeColor="background1"/>
              </w:rPr>
            </w:pPr>
            <w:r w:rsidRPr="004C407C">
              <w:rPr>
                <w:b/>
                <w:bCs/>
                <w:color w:val="FFFFFF" w:themeColor="background1"/>
              </w:rPr>
              <w:lastRenderedPageBreak/>
              <w:t>Decisions and functions delegated by the Board to the ICB Remuneration Committee</w:t>
            </w:r>
          </w:p>
        </w:tc>
        <w:tc>
          <w:tcPr>
            <w:tcW w:w="4281" w:type="dxa"/>
            <w:tcBorders>
              <w:left w:val="nil"/>
              <w:bottom w:val="single" w:sz="4" w:space="0" w:color="auto"/>
            </w:tcBorders>
            <w:shd w:val="clear" w:color="auto" w:fill="365F91" w:themeFill="accent1" w:themeFillShade="BF"/>
          </w:tcPr>
          <w:p w14:paraId="22280AF9" w14:textId="77777777" w:rsidR="00403B37" w:rsidRPr="004C3E63" w:rsidRDefault="00403B37" w:rsidP="00AD2D74">
            <w:pPr>
              <w:spacing w:before="120" w:after="120" w:line="240" w:lineRule="auto"/>
              <w:jc w:val="center"/>
              <w:rPr>
                <w:rFonts w:cs="Arial"/>
                <w:b/>
                <w:color w:val="FFFFFF" w:themeColor="background1"/>
                <w:sz w:val="22"/>
              </w:rPr>
            </w:pPr>
            <w:r>
              <w:rPr>
                <w:rFonts w:cs="Arial"/>
                <w:b/>
                <w:color w:val="FFFFFF" w:themeColor="background1"/>
                <w:sz w:val="22"/>
              </w:rPr>
              <w:t>R</w:t>
            </w:r>
            <w:r w:rsidRPr="004C3E63">
              <w:rPr>
                <w:rFonts w:cs="Arial"/>
                <w:b/>
                <w:color w:val="FFFFFF" w:themeColor="background1"/>
                <w:sz w:val="22"/>
              </w:rPr>
              <w:t>eference</w:t>
            </w:r>
          </w:p>
        </w:tc>
      </w:tr>
      <w:tr w:rsidR="00403B37" w:rsidRPr="008800BD" w14:paraId="6C39F0F1" w14:textId="77777777" w:rsidTr="00AD2D74">
        <w:trPr>
          <w:cantSplit/>
          <w:trHeight w:val="13"/>
        </w:trPr>
        <w:tc>
          <w:tcPr>
            <w:tcW w:w="10473" w:type="dxa"/>
            <w:shd w:val="clear" w:color="auto" w:fill="auto"/>
            <w:tcMar>
              <w:top w:w="57" w:type="dxa"/>
              <w:left w:w="113" w:type="dxa"/>
              <w:bottom w:w="57" w:type="dxa"/>
              <w:right w:w="113" w:type="dxa"/>
            </w:tcMar>
          </w:tcPr>
          <w:p w14:paraId="43CCE363" w14:textId="77777777" w:rsidR="00403B37" w:rsidRPr="00B86C95" w:rsidRDefault="00403B37" w:rsidP="00AD2D74">
            <w:pPr>
              <w:spacing w:before="60" w:after="60"/>
              <w:rPr>
                <w:rFonts w:cs="Arial"/>
                <w:sz w:val="22"/>
              </w:rPr>
            </w:pPr>
            <w:r w:rsidRPr="00F763B7">
              <w:rPr>
                <w:rFonts w:cs="Arial"/>
                <w:bCs/>
                <w:sz w:val="22"/>
              </w:rPr>
              <w:t>Determine all aspects of remuneration for the Chief Executive, Directors and other Very Senior Managers including but not limited to salary, (including any performance-related elements) bonuses, pensions and cars</w:t>
            </w:r>
          </w:p>
        </w:tc>
        <w:tc>
          <w:tcPr>
            <w:tcW w:w="4281" w:type="dxa"/>
          </w:tcPr>
          <w:p w14:paraId="263C2801" w14:textId="77777777" w:rsidR="00403B37" w:rsidRPr="00F763B7" w:rsidRDefault="00403B37" w:rsidP="00AD2D74">
            <w:pPr>
              <w:rPr>
                <w:rFonts w:cs="Arial"/>
                <w:sz w:val="22"/>
              </w:rPr>
            </w:pPr>
            <w:r w:rsidRPr="00F763B7">
              <w:rPr>
                <w:rFonts w:cs="Arial"/>
                <w:color w:val="000000" w:themeColor="text1"/>
                <w:sz w:val="22"/>
              </w:rPr>
              <w:t xml:space="preserve">17 to 19 of Schedule 1B </w:t>
            </w:r>
            <w:r w:rsidRPr="00F763B7">
              <w:rPr>
                <w:rFonts w:cs="Arial"/>
                <w:sz w:val="22"/>
              </w:rPr>
              <w:t>NHS Act 2006</w:t>
            </w:r>
          </w:p>
          <w:p w14:paraId="6CD77C70" w14:textId="77777777" w:rsidR="00403B37" w:rsidRPr="00F763B7" w:rsidRDefault="00403B37" w:rsidP="00AD2D74">
            <w:pPr>
              <w:rPr>
                <w:rFonts w:cs="Arial"/>
                <w:bCs/>
                <w:sz w:val="22"/>
              </w:rPr>
            </w:pPr>
            <w:r w:rsidRPr="00F763B7">
              <w:rPr>
                <w:rFonts w:cs="Arial"/>
                <w:bCs/>
                <w:sz w:val="22"/>
              </w:rPr>
              <w:t xml:space="preserve">s3.13.1 Constitution </w:t>
            </w:r>
          </w:p>
          <w:p w14:paraId="21CDB8DE" w14:textId="77777777" w:rsidR="00403B37" w:rsidRPr="00B86C95" w:rsidRDefault="00403B37" w:rsidP="00AD2D74">
            <w:pPr>
              <w:spacing w:before="60" w:after="60"/>
              <w:rPr>
                <w:rFonts w:cs="Arial"/>
                <w:bCs/>
                <w:sz w:val="22"/>
              </w:rPr>
            </w:pPr>
            <w:r w:rsidRPr="00F763B7">
              <w:rPr>
                <w:rFonts w:cs="Arial"/>
                <w:bCs/>
                <w:sz w:val="22"/>
              </w:rPr>
              <w:t xml:space="preserve">Committee Terms of Reference </w:t>
            </w:r>
            <w:r>
              <w:rPr>
                <w:rFonts w:cs="Arial"/>
                <w:bCs/>
                <w:sz w:val="22"/>
              </w:rPr>
              <w:t>7</w:t>
            </w:r>
          </w:p>
        </w:tc>
      </w:tr>
      <w:tr w:rsidR="00403B37" w:rsidRPr="008800BD" w14:paraId="786F9BA6" w14:textId="77777777" w:rsidTr="00AD2D74">
        <w:trPr>
          <w:cantSplit/>
          <w:trHeight w:val="13"/>
        </w:trPr>
        <w:tc>
          <w:tcPr>
            <w:tcW w:w="10473" w:type="dxa"/>
            <w:shd w:val="clear" w:color="auto" w:fill="auto"/>
            <w:tcMar>
              <w:top w:w="57" w:type="dxa"/>
              <w:left w:w="113" w:type="dxa"/>
              <w:bottom w:w="57" w:type="dxa"/>
              <w:right w:w="113" w:type="dxa"/>
            </w:tcMar>
          </w:tcPr>
          <w:p w14:paraId="05DD34A8" w14:textId="77777777" w:rsidR="00403B37" w:rsidRPr="00B86C95" w:rsidRDefault="00403B37" w:rsidP="00AD2D74">
            <w:pPr>
              <w:spacing w:before="60" w:after="60"/>
              <w:rPr>
                <w:rFonts w:cs="Arial"/>
                <w:sz w:val="22"/>
              </w:rPr>
            </w:pPr>
            <w:r w:rsidRPr="00F763B7">
              <w:rPr>
                <w:rFonts w:cs="Arial"/>
                <w:bCs/>
                <w:sz w:val="22"/>
              </w:rPr>
              <w:t>Determine arrangements for termination of employment and other contractual terms and non-contractual terms</w:t>
            </w:r>
            <w:r>
              <w:rPr>
                <w:rFonts w:cs="Arial"/>
                <w:bCs/>
                <w:sz w:val="22"/>
              </w:rPr>
              <w:t xml:space="preserve"> </w:t>
            </w:r>
            <w:r w:rsidRPr="00F763B7">
              <w:rPr>
                <w:rFonts w:cs="Arial"/>
                <w:bCs/>
                <w:sz w:val="22"/>
              </w:rPr>
              <w:t>for the Chief Executive, Directors and other Very Senior Managers</w:t>
            </w:r>
          </w:p>
        </w:tc>
        <w:tc>
          <w:tcPr>
            <w:tcW w:w="4281" w:type="dxa"/>
          </w:tcPr>
          <w:p w14:paraId="1239C21D" w14:textId="77777777" w:rsidR="00403B37" w:rsidRPr="00F763B7" w:rsidRDefault="00403B37" w:rsidP="00AD2D74">
            <w:pPr>
              <w:rPr>
                <w:rFonts w:cs="Arial"/>
                <w:sz w:val="22"/>
              </w:rPr>
            </w:pPr>
            <w:r w:rsidRPr="00F763B7">
              <w:rPr>
                <w:rFonts w:cs="Arial"/>
                <w:color w:val="000000" w:themeColor="text1"/>
                <w:sz w:val="22"/>
              </w:rPr>
              <w:t xml:space="preserve">17 to 19 of Schedule 1B </w:t>
            </w:r>
            <w:r w:rsidRPr="00F763B7">
              <w:rPr>
                <w:rFonts w:cs="Arial"/>
                <w:sz w:val="22"/>
              </w:rPr>
              <w:t>NHS Act 2006</w:t>
            </w:r>
          </w:p>
          <w:p w14:paraId="4CD88509" w14:textId="77777777" w:rsidR="00403B37" w:rsidRPr="00F763B7" w:rsidRDefault="00403B37" w:rsidP="00AD2D74">
            <w:pPr>
              <w:rPr>
                <w:rFonts w:cs="Arial"/>
                <w:bCs/>
                <w:sz w:val="22"/>
              </w:rPr>
            </w:pPr>
            <w:r w:rsidRPr="00F763B7">
              <w:rPr>
                <w:rFonts w:cs="Arial"/>
                <w:bCs/>
                <w:sz w:val="22"/>
              </w:rPr>
              <w:t xml:space="preserve">s3.13.1 Constitution </w:t>
            </w:r>
          </w:p>
          <w:p w14:paraId="29749472" w14:textId="77777777" w:rsidR="00403B37" w:rsidRPr="00B86C95" w:rsidRDefault="00403B37" w:rsidP="00AD2D74">
            <w:pPr>
              <w:spacing w:before="60" w:after="60"/>
              <w:rPr>
                <w:rFonts w:cs="Arial"/>
                <w:bCs/>
                <w:sz w:val="22"/>
              </w:rPr>
            </w:pPr>
            <w:r w:rsidRPr="00F763B7">
              <w:rPr>
                <w:rFonts w:cs="Arial"/>
                <w:bCs/>
                <w:sz w:val="22"/>
              </w:rPr>
              <w:t xml:space="preserve">Committee Terms of Reference </w:t>
            </w:r>
            <w:r>
              <w:rPr>
                <w:rFonts w:cs="Arial"/>
                <w:bCs/>
                <w:sz w:val="22"/>
              </w:rPr>
              <w:t>7</w:t>
            </w:r>
          </w:p>
        </w:tc>
      </w:tr>
      <w:tr w:rsidR="00403B37" w:rsidRPr="008800BD" w14:paraId="17550ABF" w14:textId="77777777" w:rsidTr="00AD2D74">
        <w:trPr>
          <w:cantSplit/>
          <w:trHeight w:val="13"/>
        </w:trPr>
        <w:tc>
          <w:tcPr>
            <w:tcW w:w="10473" w:type="dxa"/>
            <w:shd w:val="clear" w:color="auto" w:fill="auto"/>
            <w:tcMar>
              <w:top w:w="57" w:type="dxa"/>
              <w:left w:w="113" w:type="dxa"/>
              <w:bottom w:w="57" w:type="dxa"/>
              <w:right w:w="113" w:type="dxa"/>
            </w:tcMar>
          </w:tcPr>
          <w:p w14:paraId="6CB31F05" w14:textId="77777777" w:rsidR="00403B37" w:rsidRPr="00B86C95" w:rsidRDefault="00403B37" w:rsidP="00AD2D74">
            <w:pPr>
              <w:spacing w:before="60" w:after="60"/>
              <w:rPr>
                <w:rFonts w:cs="Arial"/>
                <w:sz w:val="22"/>
              </w:rPr>
            </w:pPr>
            <w:r w:rsidRPr="00F763B7">
              <w:rPr>
                <w:rFonts w:cs="Arial"/>
                <w:bCs/>
                <w:sz w:val="22"/>
              </w:rPr>
              <w:t>Determine all aspects of remuneration for the Independent Non-Executive members of the ICB Board</w:t>
            </w:r>
          </w:p>
        </w:tc>
        <w:tc>
          <w:tcPr>
            <w:tcW w:w="4281" w:type="dxa"/>
          </w:tcPr>
          <w:p w14:paraId="2EB9FC6D" w14:textId="77777777" w:rsidR="00403B37" w:rsidRPr="00F763B7" w:rsidRDefault="00403B37" w:rsidP="00AD2D74">
            <w:pPr>
              <w:rPr>
                <w:rFonts w:cs="Arial"/>
                <w:sz w:val="22"/>
              </w:rPr>
            </w:pPr>
            <w:r w:rsidRPr="00F763B7">
              <w:rPr>
                <w:rFonts w:cs="Arial"/>
                <w:color w:val="000000" w:themeColor="text1"/>
                <w:sz w:val="22"/>
              </w:rPr>
              <w:t xml:space="preserve">17 to 19 of Schedule 1B </w:t>
            </w:r>
            <w:r w:rsidRPr="00F763B7">
              <w:rPr>
                <w:rFonts w:cs="Arial"/>
                <w:sz w:val="22"/>
              </w:rPr>
              <w:t>NHS Act 2006</w:t>
            </w:r>
          </w:p>
          <w:p w14:paraId="3015B3F2" w14:textId="77777777" w:rsidR="00403B37" w:rsidRPr="00F763B7" w:rsidRDefault="00403B37" w:rsidP="00AD2D74">
            <w:pPr>
              <w:rPr>
                <w:rFonts w:cs="Arial"/>
                <w:bCs/>
                <w:sz w:val="22"/>
              </w:rPr>
            </w:pPr>
            <w:r w:rsidRPr="00F763B7">
              <w:rPr>
                <w:rFonts w:cs="Arial"/>
                <w:bCs/>
                <w:sz w:val="22"/>
              </w:rPr>
              <w:t xml:space="preserve">s3.13.1 Constitution </w:t>
            </w:r>
          </w:p>
          <w:p w14:paraId="4BA5164B" w14:textId="77777777" w:rsidR="00403B37" w:rsidRPr="00B86C95" w:rsidRDefault="00403B37" w:rsidP="00AD2D74">
            <w:pPr>
              <w:spacing w:before="60" w:after="60"/>
              <w:rPr>
                <w:rFonts w:cs="Arial"/>
                <w:bCs/>
                <w:sz w:val="22"/>
              </w:rPr>
            </w:pPr>
            <w:r w:rsidRPr="00F763B7">
              <w:rPr>
                <w:rFonts w:cs="Arial"/>
                <w:bCs/>
                <w:sz w:val="22"/>
              </w:rPr>
              <w:t xml:space="preserve">Committee Terms of Reference </w:t>
            </w:r>
            <w:r>
              <w:rPr>
                <w:rFonts w:cs="Arial"/>
                <w:bCs/>
                <w:sz w:val="22"/>
              </w:rPr>
              <w:t>7</w:t>
            </w:r>
          </w:p>
        </w:tc>
      </w:tr>
      <w:tr w:rsidR="00403B37" w:rsidRPr="008800BD" w14:paraId="135246BE" w14:textId="77777777" w:rsidTr="00AD2D74">
        <w:trPr>
          <w:cantSplit/>
          <w:trHeight w:val="13"/>
        </w:trPr>
        <w:tc>
          <w:tcPr>
            <w:tcW w:w="10473" w:type="dxa"/>
            <w:shd w:val="clear" w:color="auto" w:fill="auto"/>
            <w:tcMar>
              <w:top w:w="57" w:type="dxa"/>
              <w:left w:w="113" w:type="dxa"/>
              <w:bottom w:w="57" w:type="dxa"/>
              <w:right w:w="113" w:type="dxa"/>
            </w:tcMar>
          </w:tcPr>
          <w:p w14:paraId="348A1083" w14:textId="77777777" w:rsidR="00403B37" w:rsidRPr="00B86C95" w:rsidRDefault="00403B37" w:rsidP="00AD2D74">
            <w:pPr>
              <w:spacing w:before="60" w:after="60"/>
              <w:rPr>
                <w:rFonts w:cs="Arial"/>
                <w:sz w:val="22"/>
              </w:rPr>
            </w:pPr>
            <w:r w:rsidRPr="00F763B7">
              <w:rPr>
                <w:rFonts w:cs="Arial"/>
                <w:bCs/>
                <w:sz w:val="22"/>
              </w:rPr>
              <w:t>Determine the ICB pay policy for all staff</w:t>
            </w:r>
          </w:p>
        </w:tc>
        <w:tc>
          <w:tcPr>
            <w:tcW w:w="4281" w:type="dxa"/>
          </w:tcPr>
          <w:p w14:paraId="2FA8443D" w14:textId="77777777" w:rsidR="00403B37" w:rsidRPr="00F763B7" w:rsidRDefault="00403B37" w:rsidP="00AD2D74">
            <w:pPr>
              <w:rPr>
                <w:rFonts w:cs="Arial"/>
                <w:sz w:val="22"/>
              </w:rPr>
            </w:pPr>
            <w:r w:rsidRPr="00F763B7">
              <w:rPr>
                <w:rFonts w:cs="Arial"/>
                <w:color w:val="000000" w:themeColor="text1"/>
                <w:sz w:val="22"/>
              </w:rPr>
              <w:t xml:space="preserve">17 to 19 of Schedule 1B </w:t>
            </w:r>
            <w:r w:rsidRPr="00F763B7">
              <w:rPr>
                <w:rFonts w:cs="Arial"/>
                <w:sz w:val="22"/>
              </w:rPr>
              <w:t>NHS Act 2006</w:t>
            </w:r>
          </w:p>
          <w:p w14:paraId="654E990C" w14:textId="77777777" w:rsidR="00403B37" w:rsidRPr="00B86C95" w:rsidRDefault="00403B37" w:rsidP="00AD2D74">
            <w:pPr>
              <w:spacing w:before="60" w:after="60"/>
              <w:rPr>
                <w:rFonts w:cs="Arial"/>
                <w:bCs/>
                <w:sz w:val="22"/>
              </w:rPr>
            </w:pPr>
            <w:r w:rsidRPr="00F763B7">
              <w:rPr>
                <w:rFonts w:cs="Arial"/>
                <w:bCs/>
                <w:sz w:val="22"/>
              </w:rPr>
              <w:t xml:space="preserve">Committee Terms of Reference </w:t>
            </w:r>
            <w:r>
              <w:rPr>
                <w:rFonts w:cs="Arial"/>
                <w:bCs/>
                <w:sz w:val="22"/>
              </w:rPr>
              <w:t>7</w:t>
            </w:r>
          </w:p>
        </w:tc>
      </w:tr>
      <w:tr w:rsidR="00403B37" w:rsidRPr="008800BD" w14:paraId="1FF97AD3" w14:textId="77777777" w:rsidTr="00AD2D74">
        <w:trPr>
          <w:cantSplit/>
          <w:trHeight w:val="13"/>
        </w:trPr>
        <w:tc>
          <w:tcPr>
            <w:tcW w:w="10473" w:type="dxa"/>
            <w:shd w:val="clear" w:color="auto" w:fill="auto"/>
            <w:tcMar>
              <w:top w:w="57" w:type="dxa"/>
              <w:left w:w="113" w:type="dxa"/>
              <w:bottom w:w="57" w:type="dxa"/>
              <w:right w:w="113" w:type="dxa"/>
            </w:tcMar>
          </w:tcPr>
          <w:p w14:paraId="56709148" w14:textId="77777777" w:rsidR="00403B37" w:rsidRPr="00B86C95" w:rsidRDefault="00403B37" w:rsidP="00AD2D74">
            <w:pPr>
              <w:spacing w:before="60" w:after="60"/>
              <w:rPr>
                <w:rFonts w:cs="Arial"/>
                <w:sz w:val="22"/>
              </w:rPr>
            </w:pPr>
            <w:r w:rsidRPr="00BF4CB1">
              <w:rPr>
                <w:rFonts w:cs="Arial"/>
                <w:bCs/>
                <w:sz w:val="22"/>
              </w:rPr>
              <w:t>Setting any allowances for members of committees and sub-committees of the ICB who are not members of the Board</w:t>
            </w:r>
          </w:p>
        </w:tc>
        <w:tc>
          <w:tcPr>
            <w:tcW w:w="4281" w:type="dxa"/>
          </w:tcPr>
          <w:p w14:paraId="37826214" w14:textId="77777777" w:rsidR="00403B37" w:rsidRPr="00B86C95" w:rsidRDefault="00403B37" w:rsidP="00AD2D74">
            <w:pPr>
              <w:spacing w:before="60" w:after="60"/>
              <w:rPr>
                <w:rFonts w:cs="Arial"/>
                <w:bCs/>
                <w:sz w:val="22"/>
              </w:rPr>
            </w:pPr>
            <w:r w:rsidRPr="00F763B7">
              <w:rPr>
                <w:rFonts w:cs="Arial"/>
                <w:bCs/>
                <w:sz w:val="22"/>
              </w:rPr>
              <w:t>Committee Terms of Reference</w:t>
            </w:r>
            <w:r>
              <w:rPr>
                <w:rFonts w:cs="Arial"/>
                <w:bCs/>
                <w:sz w:val="22"/>
              </w:rPr>
              <w:t xml:space="preserve"> 7</w:t>
            </w:r>
          </w:p>
        </w:tc>
      </w:tr>
      <w:tr w:rsidR="00403B37" w:rsidRPr="008800BD" w14:paraId="3BE1CBBF" w14:textId="77777777" w:rsidTr="00AD2D74">
        <w:trPr>
          <w:cantSplit/>
          <w:trHeight w:val="13"/>
        </w:trPr>
        <w:tc>
          <w:tcPr>
            <w:tcW w:w="10473" w:type="dxa"/>
            <w:shd w:val="clear" w:color="auto" w:fill="auto"/>
            <w:tcMar>
              <w:top w:w="57" w:type="dxa"/>
              <w:left w:w="113" w:type="dxa"/>
              <w:bottom w:w="57" w:type="dxa"/>
              <w:right w:w="113" w:type="dxa"/>
            </w:tcMar>
          </w:tcPr>
          <w:p w14:paraId="40E9B729" w14:textId="77777777" w:rsidR="00403B37" w:rsidRPr="00B86C95" w:rsidRDefault="00403B37" w:rsidP="00AD2D74">
            <w:pPr>
              <w:spacing w:before="60" w:after="60"/>
              <w:rPr>
                <w:rFonts w:cs="Arial"/>
                <w:sz w:val="22"/>
              </w:rPr>
            </w:pPr>
            <w:r w:rsidRPr="00F763B7">
              <w:rPr>
                <w:rFonts w:cs="Arial"/>
                <w:bCs/>
                <w:sz w:val="22"/>
              </w:rPr>
              <w:t>Oversee contractual arrangements for all staff</w:t>
            </w:r>
          </w:p>
        </w:tc>
        <w:tc>
          <w:tcPr>
            <w:tcW w:w="4281" w:type="dxa"/>
          </w:tcPr>
          <w:p w14:paraId="612476CF" w14:textId="77777777" w:rsidR="00403B37" w:rsidRPr="00F763B7" w:rsidRDefault="00403B37" w:rsidP="00AD2D74">
            <w:pPr>
              <w:rPr>
                <w:rFonts w:cs="Arial"/>
                <w:sz w:val="22"/>
              </w:rPr>
            </w:pPr>
            <w:r w:rsidRPr="00F763B7">
              <w:rPr>
                <w:rFonts w:cs="Arial"/>
                <w:color w:val="000000" w:themeColor="text1"/>
                <w:sz w:val="22"/>
              </w:rPr>
              <w:t xml:space="preserve">17 to 19 of Schedule 1B </w:t>
            </w:r>
            <w:r w:rsidRPr="00F763B7">
              <w:rPr>
                <w:rFonts w:cs="Arial"/>
                <w:sz w:val="22"/>
              </w:rPr>
              <w:t xml:space="preserve">NHS Act 2006 </w:t>
            </w:r>
          </w:p>
          <w:p w14:paraId="4EEED803" w14:textId="77777777" w:rsidR="00403B37" w:rsidRPr="00B86C95" w:rsidRDefault="00403B37" w:rsidP="00AD2D74">
            <w:pPr>
              <w:spacing w:before="60" w:after="60"/>
              <w:rPr>
                <w:rFonts w:cs="Arial"/>
                <w:bCs/>
                <w:sz w:val="22"/>
              </w:rPr>
            </w:pPr>
            <w:r w:rsidRPr="00F763B7">
              <w:rPr>
                <w:rFonts w:cs="Arial"/>
                <w:bCs/>
                <w:sz w:val="22"/>
              </w:rPr>
              <w:t xml:space="preserve">Committee Terms of Reference </w:t>
            </w:r>
            <w:r>
              <w:rPr>
                <w:rFonts w:cs="Arial"/>
                <w:bCs/>
                <w:sz w:val="22"/>
              </w:rPr>
              <w:t>7</w:t>
            </w:r>
          </w:p>
        </w:tc>
      </w:tr>
      <w:tr w:rsidR="00403B37" w:rsidRPr="008800BD" w14:paraId="19CE6595" w14:textId="77777777" w:rsidTr="00AD2D74">
        <w:trPr>
          <w:cantSplit/>
          <w:trHeight w:val="13"/>
        </w:trPr>
        <w:tc>
          <w:tcPr>
            <w:tcW w:w="10473" w:type="dxa"/>
            <w:shd w:val="clear" w:color="auto" w:fill="auto"/>
            <w:tcMar>
              <w:top w:w="57" w:type="dxa"/>
              <w:left w:w="113" w:type="dxa"/>
              <w:bottom w:w="57" w:type="dxa"/>
              <w:right w:w="113" w:type="dxa"/>
            </w:tcMar>
          </w:tcPr>
          <w:p w14:paraId="6052445D" w14:textId="77777777" w:rsidR="00403B37" w:rsidRPr="00B86C95" w:rsidRDefault="00403B37" w:rsidP="00AD2D74">
            <w:pPr>
              <w:spacing w:before="60" w:after="60"/>
              <w:rPr>
                <w:rFonts w:cs="Arial"/>
                <w:sz w:val="22"/>
              </w:rPr>
            </w:pPr>
            <w:r w:rsidRPr="00F763B7">
              <w:rPr>
                <w:rFonts w:cs="Arial"/>
                <w:bCs/>
                <w:sz w:val="22"/>
              </w:rPr>
              <w:t>Determine arrangements for termination payments and any special payments for all staff</w:t>
            </w:r>
          </w:p>
        </w:tc>
        <w:tc>
          <w:tcPr>
            <w:tcW w:w="4281" w:type="dxa"/>
          </w:tcPr>
          <w:p w14:paraId="4F1585CA" w14:textId="77777777" w:rsidR="00403B37" w:rsidRDefault="00403B37" w:rsidP="00AD2D74">
            <w:pPr>
              <w:rPr>
                <w:rFonts w:cs="Arial"/>
                <w:sz w:val="22"/>
              </w:rPr>
            </w:pPr>
            <w:r w:rsidRPr="00F763B7">
              <w:rPr>
                <w:rFonts w:cs="Arial"/>
                <w:color w:val="000000" w:themeColor="text1"/>
                <w:sz w:val="22"/>
              </w:rPr>
              <w:t xml:space="preserve">17 to 19 of Schedule 1B </w:t>
            </w:r>
            <w:r w:rsidRPr="00F763B7">
              <w:rPr>
                <w:rFonts w:cs="Arial"/>
                <w:sz w:val="22"/>
              </w:rPr>
              <w:t>NHS Act 2006</w:t>
            </w:r>
          </w:p>
          <w:p w14:paraId="07BA86B4" w14:textId="77777777" w:rsidR="00403B37" w:rsidRPr="00B86C95" w:rsidRDefault="00403B37" w:rsidP="00AD2D74">
            <w:pPr>
              <w:spacing w:before="60" w:after="60"/>
              <w:rPr>
                <w:rFonts w:cs="Arial"/>
                <w:bCs/>
                <w:sz w:val="22"/>
              </w:rPr>
            </w:pPr>
            <w:r w:rsidRPr="00F763B7">
              <w:rPr>
                <w:rFonts w:cs="Arial"/>
                <w:bCs/>
                <w:sz w:val="22"/>
              </w:rPr>
              <w:t xml:space="preserve">Committee Terms of Reference </w:t>
            </w:r>
            <w:r>
              <w:rPr>
                <w:rFonts w:cs="Arial"/>
                <w:bCs/>
                <w:sz w:val="22"/>
              </w:rPr>
              <w:t>7</w:t>
            </w:r>
          </w:p>
        </w:tc>
      </w:tr>
    </w:tbl>
    <w:p w14:paraId="1E1BD5D4" w14:textId="77777777" w:rsidR="00403B37" w:rsidRDefault="00403B37" w:rsidP="00403B37">
      <w:pPr>
        <w:rPr>
          <w:szCs w:val="24"/>
        </w:rPr>
      </w:pPr>
    </w:p>
    <w:p w14:paraId="2CE6F18B" w14:textId="77777777" w:rsidR="00403B37" w:rsidRDefault="00403B37" w:rsidP="00403B37">
      <w:pPr>
        <w:rPr>
          <w:szCs w:val="24"/>
        </w:rPr>
      </w:pPr>
    </w:p>
    <w:p w14:paraId="32CD3EEF" w14:textId="77777777" w:rsidR="00403B37" w:rsidRDefault="00403B37" w:rsidP="00403B37">
      <w:pPr>
        <w:rPr>
          <w:szCs w:val="24"/>
        </w:rPr>
      </w:pPr>
    </w:p>
    <w:p w14:paraId="06F41DB6" w14:textId="77777777" w:rsidR="00403B37" w:rsidRDefault="00403B37" w:rsidP="00403B37">
      <w:pPr>
        <w:rPr>
          <w:szCs w:val="24"/>
        </w:rPr>
      </w:pPr>
    </w:p>
    <w:p w14:paraId="5E247C26" w14:textId="77777777" w:rsidR="00403B37" w:rsidRDefault="00403B37" w:rsidP="00403B37">
      <w:pPr>
        <w:rPr>
          <w:szCs w:val="24"/>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5A8F9721" w14:textId="77777777" w:rsidTr="00AD2D74">
        <w:trPr>
          <w:cantSplit/>
          <w:trHeight w:val="532"/>
          <w:tblHeader/>
        </w:trPr>
        <w:tc>
          <w:tcPr>
            <w:tcW w:w="10473" w:type="dxa"/>
            <w:tcBorders>
              <w:bottom w:val="single" w:sz="4" w:space="0" w:color="auto"/>
              <w:right w:val="nil"/>
            </w:tcBorders>
            <w:shd w:val="clear" w:color="auto" w:fill="365F91" w:themeFill="accent1" w:themeFillShade="BF"/>
            <w:vAlign w:val="center"/>
          </w:tcPr>
          <w:p w14:paraId="38BB9E03" w14:textId="77777777" w:rsidR="00403B37" w:rsidRPr="004C407C" w:rsidRDefault="00403B37" w:rsidP="00403B37">
            <w:pPr>
              <w:pStyle w:val="ListParagraph"/>
              <w:numPr>
                <w:ilvl w:val="1"/>
                <w:numId w:val="1"/>
              </w:numPr>
              <w:ind w:left="861" w:hanging="852"/>
              <w:rPr>
                <w:b/>
                <w:bCs/>
                <w:color w:val="FFFFFF" w:themeColor="background1"/>
              </w:rPr>
            </w:pPr>
            <w:r w:rsidRPr="004C407C">
              <w:rPr>
                <w:b/>
                <w:bCs/>
                <w:color w:val="FFFFFF" w:themeColor="background1"/>
              </w:rPr>
              <w:lastRenderedPageBreak/>
              <w:t xml:space="preserve">Decisions and functions delegated by the Board to the ICB </w:t>
            </w:r>
            <w:r>
              <w:rPr>
                <w:b/>
                <w:bCs/>
                <w:color w:val="FFFFFF" w:themeColor="background1"/>
              </w:rPr>
              <w:t xml:space="preserve">System Resources </w:t>
            </w:r>
            <w:r w:rsidRPr="004C407C">
              <w:rPr>
                <w:b/>
                <w:bCs/>
                <w:color w:val="FFFFFF" w:themeColor="background1"/>
              </w:rPr>
              <w:t>Committee</w:t>
            </w:r>
          </w:p>
        </w:tc>
        <w:tc>
          <w:tcPr>
            <w:tcW w:w="4281" w:type="dxa"/>
            <w:tcBorders>
              <w:left w:val="nil"/>
              <w:bottom w:val="single" w:sz="4" w:space="0" w:color="auto"/>
            </w:tcBorders>
            <w:shd w:val="clear" w:color="auto" w:fill="365F91" w:themeFill="accent1" w:themeFillShade="BF"/>
          </w:tcPr>
          <w:p w14:paraId="10A9BBA0" w14:textId="77777777" w:rsidR="00403B37" w:rsidRPr="004C3E63" w:rsidRDefault="00403B37" w:rsidP="00AD2D74">
            <w:pPr>
              <w:spacing w:before="120" w:after="120" w:line="240" w:lineRule="auto"/>
              <w:jc w:val="center"/>
              <w:rPr>
                <w:rFonts w:cs="Arial"/>
                <w:b/>
                <w:color w:val="FFFFFF" w:themeColor="background1"/>
                <w:sz w:val="22"/>
              </w:rPr>
            </w:pPr>
            <w:r>
              <w:rPr>
                <w:rFonts w:cs="Arial"/>
                <w:b/>
                <w:color w:val="FFFFFF" w:themeColor="background1"/>
                <w:sz w:val="22"/>
              </w:rPr>
              <w:t>R</w:t>
            </w:r>
            <w:r w:rsidRPr="004C3E63">
              <w:rPr>
                <w:rFonts w:cs="Arial"/>
                <w:b/>
                <w:color w:val="FFFFFF" w:themeColor="background1"/>
                <w:sz w:val="22"/>
              </w:rPr>
              <w:t>eference</w:t>
            </w:r>
          </w:p>
        </w:tc>
      </w:tr>
      <w:tr w:rsidR="00403B37" w:rsidRPr="008800BD" w14:paraId="2E2DA803" w14:textId="77777777" w:rsidTr="00AD2D74">
        <w:trPr>
          <w:cantSplit/>
          <w:trHeight w:val="13"/>
        </w:trPr>
        <w:tc>
          <w:tcPr>
            <w:tcW w:w="10473" w:type="dxa"/>
            <w:shd w:val="clear" w:color="auto" w:fill="auto"/>
            <w:tcMar>
              <w:top w:w="57" w:type="dxa"/>
              <w:left w:w="113" w:type="dxa"/>
              <w:bottom w:w="57" w:type="dxa"/>
              <w:right w:w="113" w:type="dxa"/>
            </w:tcMar>
          </w:tcPr>
          <w:p w14:paraId="51A5BB0F" w14:textId="77777777" w:rsidR="00403B37" w:rsidRPr="0099223F" w:rsidRDefault="00403B37" w:rsidP="00AD2D74">
            <w:pPr>
              <w:autoSpaceDE w:val="0"/>
              <w:autoSpaceDN w:val="0"/>
              <w:adjustRightInd w:val="0"/>
              <w:spacing w:before="60" w:after="60"/>
              <w:jc w:val="both"/>
              <w:rPr>
                <w:rFonts w:eastAsia="Calibri" w:cs="Arial"/>
                <w:bCs/>
                <w:sz w:val="22"/>
              </w:rPr>
            </w:pPr>
            <w:r w:rsidRPr="0099223F">
              <w:rPr>
                <w:rFonts w:eastAsia="Calibri" w:cs="Arial"/>
                <w:bCs/>
                <w:sz w:val="22"/>
              </w:rPr>
              <w:t>Committee will contribute to the overall delivery of the ICB objectives by providing oversight and assurance to the Board for matters relating to system resources allocation, performance against strategic plans and strategic financial performance:</w:t>
            </w:r>
          </w:p>
          <w:p w14:paraId="5E0601C5" w14:textId="77777777" w:rsidR="00403B37" w:rsidRPr="0099223F" w:rsidRDefault="00403B37" w:rsidP="00403B37">
            <w:pPr>
              <w:pStyle w:val="ListParagraph"/>
              <w:numPr>
                <w:ilvl w:val="0"/>
                <w:numId w:val="12"/>
              </w:numPr>
              <w:spacing w:before="60" w:after="60"/>
              <w:contextualSpacing w:val="0"/>
              <w:jc w:val="both"/>
              <w:rPr>
                <w:rFonts w:eastAsia="Calibri" w:cs="Arial"/>
                <w:bCs/>
                <w:sz w:val="22"/>
              </w:rPr>
            </w:pPr>
            <w:r w:rsidRPr="0099223F">
              <w:rPr>
                <w:rFonts w:eastAsia="Calibri" w:cs="Arial"/>
                <w:bCs/>
                <w:sz w:val="22"/>
              </w:rPr>
              <w:t xml:space="preserve">Efficiency, outcomes and value for money in the use of resources across the ICB footprint </w:t>
            </w:r>
          </w:p>
          <w:p w14:paraId="277EBBCF" w14:textId="77777777" w:rsidR="00403B37" w:rsidRPr="0099223F" w:rsidRDefault="00403B37" w:rsidP="00403B37">
            <w:pPr>
              <w:pStyle w:val="ListParagraph"/>
              <w:numPr>
                <w:ilvl w:val="0"/>
                <w:numId w:val="12"/>
              </w:numPr>
              <w:autoSpaceDE w:val="0"/>
              <w:autoSpaceDN w:val="0"/>
              <w:adjustRightInd w:val="0"/>
              <w:spacing w:before="60" w:after="60"/>
              <w:contextualSpacing w:val="0"/>
              <w:jc w:val="both"/>
              <w:rPr>
                <w:rFonts w:eastAsia="Calibri" w:cs="Arial"/>
                <w:bCs/>
                <w:sz w:val="22"/>
              </w:rPr>
            </w:pPr>
            <w:r w:rsidRPr="0099223F">
              <w:rPr>
                <w:rFonts w:eastAsia="Calibri" w:cs="Arial"/>
                <w:bCs/>
                <w:sz w:val="22"/>
              </w:rPr>
              <w:t>Financial performance of the ICB</w:t>
            </w:r>
          </w:p>
          <w:p w14:paraId="43F7B47D" w14:textId="77777777" w:rsidR="00403B37" w:rsidRPr="00806DA5" w:rsidRDefault="00403B37" w:rsidP="00403B37">
            <w:pPr>
              <w:pStyle w:val="ListParagraph"/>
              <w:numPr>
                <w:ilvl w:val="0"/>
                <w:numId w:val="6"/>
              </w:numPr>
              <w:spacing w:before="60" w:after="60"/>
              <w:rPr>
                <w:sz w:val="22"/>
                <w:szCs w:val="20"/>
              </w:rPr>
            </w:pPr>
            <w:r w:rsidRPr="0099223F">
              <w:rPr>
                <w:rFonts w:eastAsia="Calibri" w:cs="Arial"/>
                <w:bCs/>
                <w:sz w:val="22"/>
              </w:rPr>
              <w:t>Financial performance of NHS organisations within the ICB footprint</w:t>
            </w:r>
          </w:p>
        </w:tc>
        <w:tc>
          <w:tcPr>
            <w:tcW w:w="4281" w:type="dxa"/>
          </w:tcPr>
          <w:p w14:paraId="10D3F368" w14:textId="77777777" w:rsidR="00403B37" w:rsidRPr="00806DA5" w:rsidRDefault="00403B37" w:rsidP="00AD2D74">
            <w:pPr>
              <w:spacing w:before="60" w:after="60"/>
              <w:rPr>
                <w:sz w:val="22"/>
                <w:szCs w:val="20"/>
              </w:rPr>
            </w:pPr>
            <w:r>
              <w:rPr>
                <w:rFonts w:cs="Arial"/>
                <w:bCs/>
                <w:sz w:val="22"/>
              </w:rPr>
              <w:t>Committee Terms of Reference 2</w:t>
            </w:r>
          </w:p>
        </w:tc>
      </w:tr>
      <w:tr w:rsidR="00403B37" w:rsidRPr="008800BD" w14:paraId="69A9ED2A" w14:textId="77777777" w:rsidTr="00AD2D74">
        <w:trPr>
          <w:cantSplit/>
          <w:trHeight w:val="13"/>
        </w:trPr>
        <w:tc>
          <w:tcPr>
            <w:tcW w:w="10473" w:type="dxa"/>
            <w:shd w:val="clear" w:color="auto" w:fill="auto"/>
            <w:tcMar>
              <w:top w:w="57" w:type="dxa"/>
              <w:left w:w="113" w:type="dxa"/>
              <w:bottom w:w="57" w:type="dxa"/>
              <w:right w:w="113" w:type="dxa"/>
            </w:tcMar>
          </w:tcPr>
          <w:p w14:paraId="28933CA7" w14:textId="77777777" w:rsidR="00403B37" w:rsidRPr="00806DA5" w:rsidRDefault="00403B37" w:rsidP="00AD2D74">
            <w:pPr>
              <w:spacing w:before="60" w:after="60"/>
              <w:rPr>
                <w:sz w:val="22"/>
                <w:szCs w:val="20"/>
              </w:rPr>
            </w:pPr>
            <w:r w:rsidRPr="0099223F">
              <w:rPr>
                <w:rFonts w:eastAsia="Calibri" w:cs="Arial"/>
                <w:sz w:val="22"/>
              </w:rPr>
              <w:t>To agree key outcomes of the ICB financial strategy</w:t>
            </w:r>
          </w:p>
        </w:tc>
        <w:tc>
          <w:tcPr>
            <w:tcW w:w="4281" w:type="dxa"/>
          </w:tcPr>
          <w:p w14:paraId="338AAA09" w14:textId="77777777" w:rsidR="00403B37" w:rsidRPr="00806DA5" w:rsidRDefault="00403B37" w:rsidP="00AD2D74">
            <w:pPr>
              <w:spacing w:before="60" w:after="60"/>
              <w:rPr>
                <w:sz w:val="22"/>
                <w:szCs w:val="20"/>
              </w:rPr>
            </w:pPr>
            <w:r>
              <w:rPr>
                <w:rFonts w:cs="Arial"/>
                <w:bCs/>
                <w:sz w:val="22"/>
              </w:rPr>
              <w:t>Committee Terms of Reference 7</w:t>
            </w:r>
          </w:p>
        </w:tc>
      </w:tr>
      <w:tr w:rsidR="00403B37" w:rsidRPr="008800BD" w14:paraId="2677AFA8" w14:textId="77777777" w:rsidTr="00AD2D74">
        <w:trPr>
          <w:cantSplit/>
          <w:trHeight w:val="13"/>
        </w:trPr>
        <w:tc>
          <w:tcPr>
            <w:tcW w:w="10473" w:type="dxa"/>
            <w:shd w:val="clear" w:color="auto" w:fill="auto"/>
            <w:tcMar>
              <w:top w:w="57" w:type="dxa"/>
              <w:left w:w="113" w:type="dxa"/>
              <w:bottom w:w="57" w:type="dxa"/>
              <w:right w:w="113" w:type="dxa"/>
            </w:tcMar>
          </w:tcPr>
          <w:p w14:paraId="36FC528E" w14:textId="77777777" w:rsidR="00403B37" w:rsidRPr="00806DA5" w:rsidRDefault="00403B37" w:rsidP="00AD2D74">
            <w:pPr>
              <w:spacing w:before="60" w:after="60"/>
              <w:rPr>
                <w:sz w:val="22"/>
                <w:szCs w:val="20"/>
              </w:rPr>
            </w:pPr>
            <w:r w:rsidRPr="0099223F">
              <w:rPr>
                <w:rFonts w:eastAsia="Calibri" w:cs="Arial"/>
                <w:sz w:val="22"/>
              </w:rPr>
              <w:t>To agree the strategic financial framework of the ICB and monitor performance against it.</w:t>
            </w:r>
          </w:p>
        </w:tc>
        <w:tc>
          <w:tcPr>
            <w:tcW w:w="4281" w:type="dxa"/>
          </w:tcPr>
          <w:p w14:paraId="08F7D374" w14:textId="77777777" w:rsidR="00403B37" w:rsidRPr="00806DA5" w:rsidRDefault="00403B37" w:rsidP="00AD2D74">
            <w:pPr>
              <w:spacing w:before="60" w:after="60"/>
              <w:rPr>
                <w:sz w:val="22"/>
                <w:szCs w:val="20"/>
              </w:rPr>
            </w:pPr>
            <w:r>
              <w:rPr>
                <w:rFonts w:cs="Arial"/>
                <w:bCs/>
                <w:sz w:val="22"/>
              </w:rPr>
              <w:t>Committee Terms of Reference 7</w:t>
            </w:r>
          </w:p>
        </w:tc>
      </w:tr>
      <w:tr w:rsidR="00403B37" w:rsidRPr="008800BD" w14:paraId="4587279C" w14:textId="77777777" w:rsidTr="00AD2D74">
        <w:trPr>
          <w:cantSplit/>
          <w:trHeight w:val="13"/>
        </w:trPr>
        <w:tc>
          <w:tcPr>
            <w:tcW w:w="10473" w:type="dxa"/>
            <w:shd w:val="clear" w:color="auto" w:fill="auto"/>
            <w:tcMar>
              <w:top w:w="57" w:type="dxa"/>
              <w:left w:w="113" w:type="dxa"/>
              <w:bottom w:w="57" w:type="dxa"/>
              <w:right w:w="113" w:type="dxa"/>
            </w:tcMar>
          </w:tcPr>
          <w:p w14:paraId="589A8171" w14:textId="77777777" w:rsidR="00403B37" w:rsidRPr="00806DA5" w:rsidRDefault="00403B37" w:rsidP="00AD2D74">
            <w:pPr>
              <w:spacing w:before="60" w:after="60"/>
              <w:rPr>
                <w:sz w:val="22"/>
                <w:szCs w:val="20"/>
              </w:rPr>
            </w:pPr>
            <w:r w:rsidRPr="0099223F">
              <w:rPr>
                <w:rFonts w:eastAsia="Calibri" w:cs="Arial"/>
                <w:sz w:val="22"/>
              </w:rPr>
              <w:t>Oversee the development of an approach with partners, including the ICB health and care partnership, to ensure the relationship between cost, performance, quality and environment sustainability are understood</w:t>
            </w:r>
          </w:p>
        </w:tc>
        <w:tc>
          <w:tcPr>
            <w:tcW w:w="4281" w:type="dxa"/>
          </w:tcPr>
          <w:p w14:paraId="3A64BBD8" w14:textId="77777777" w:rsidR="00403B37" w:rsidRPr="00806DA5" w:rsidRDefault="00403B37" w:rsidP="00AD2D74">
            <w:pPr>
              <w:spacing w:before="60" w:after="60"/>
              <w:rPr>
                <w:sz w:val="22"/>
                <w:szCs w:val="20"/>
              </w:rPr>
            </w:pPr>
            <w:r>
              <w:rPr>
                <w:rFonts w:cs="Arial"/>
                <w:bCs/>
                <w:sz w:val="22"/>
              </w:rPr>
              <w:t>Committee Terms of Reference 7</w:t>
            </w:r>
          </w:p>
        </w:tc>
      </w:tr>
    </w:tbl>
    <w:p w14:paraId="6D0752DA" w14:textId="77777777" w:rsidR="00403B37" w:rsidRDefault="00403B37" w:rsidP="00403B37"/>
    <w:p w14:paraId="4D026477" w14:textId="77777777" w:rsidR="00403B37"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52EAD2A8" w14:textId="77777777" w:rsidTr="00AD2D74">
        <w:trPr>
          <w:cantSplit/>
          <w:trHeight w:val="532"/>
          <w:tblHeader/>
        </w:trPr>
        <w:tc>
          <w:tcPr>
            <w:tcW w:w="10473" w:type="dxa"/>
            <w:tcBorders>
              <w:bottom w:val="single" w:sz="4" w:space="0" w:color="auto"/>
              <w:right w:val="nil"/>
            </w:tcBorders>
            <w:shd w:val="clear" w:color="auto" w:fill="365F91" w:themeFill="accent1" w:themeFillShade="BF"/>
            <w:vAlign w:val="center"/>
          </w:tcPr>
          <w:p w14:paraId="6FD4F907" w14:textId="77777777" w:rsidR="00403B37" w:rsidRPr="004C407C" w:rsidRDefault="00403B37" w:rsidP="00403B37">
            <w:pPr>
              <w:pStyle w:val="ListParagraph"/>
              <w:numPr>
                <w:ilvl w:val="1"/>
                <w:numId w:val="1"/>
              </w:numPr>
              <w:ind w:hanging="783"/>
              <w:rPr>
                <w:b/>
                <w:bCs/>
                <w:color w:val="FFFFFF" w:themeColor="background1"/>
              </w:rPr>
            </w:pPr>
            <w:r w:rsidRPr="004C407C">
              <w:rPr>
                <w:b/>
                <w:bCs/>
                <w:color w:val="FFFFFF" w:themeColor="background1"/>
              </w:rPr>
              <w:t xml:space="preserve">Decisions and functions delegated by the Board to the ICB </w:t>
            </w:r>
            <w:r>
              <w:rPr>
                <w:b/>
                <w:bCs/>
                <w:color w:val="FFFFFF" w:themeColor="background1"/>
              </w:rPr>
              <w:t>Quality</w:t>
            </w:r>
            <w:r w:rsidRPr="004C407C">
              <w:rPr>
                <w:b/>
                <w:bCs/>
                <w:color w:val="FFFFFF" w:themeColor="background1"/>
              </w:rPr>
              <w:t xml:space="preserve"> Committee</w:t>
            </w:r>
          </w:p>
        </w:tc>
        <w:tc>
          <w:tcPr>
            <w:tcW w:w="4281" w:type="dxa"/>
            <w:tcBorders>
              <w:left w:val="nil"/>
              <w:bottom w:val="single" w:sz="4" w:space="0" w:color="auto"/>
            </w:tcBorders>
            <w:shd w:val="clear" w:color="auto" w:fill="365F91" w:themeFill="accent1" w:themeFillShade="BF"/>
          </w:tcPr>
          <w:p w14:paraId="58626C8A" w14:textId="77777777" w:rsidR="00403B37" w:rsidRPr="004C3E63" w:rsidRDefault="00403B37" w:rsidP="00AD2D74">
            <w:pPr>
              <w:spacing w:before="120" w:after="120" w:line="240" w:lineRule="auto"/>
              <w:jc w:val="center"/>
              <w:rPr>
                <w:rFonts w:cs="Arial"/>
                <w:b/>
                <w:color w:val="FFFFFF" w:themeColor="background1"/>
                <w:sz w:val="22"/>
              </w:rPr>
            </w:pPr>
            <w:r>
              <w:rPr>
                <w:rFonts w:cs="Arial"/>
                <w:b/>
                <w:color w:val="FFFFFF" w:themeColor="background1"/>
                <w:sz w:val="22"/>
              </w:rPr>
              <w:t>R</w:t>
            </w:r>
            <w:r w:rsidRPr="004C3E63">
              <w:rPr>
                <w:rFonts w:cs="Arial"/>
                <w:b/>
                <w:color w:val="FFFFFF" w:themeColor="background1"/>
                <w:sz w:val="22"/>
              </w:rPr>
              <w:t>eference</w:t>
            </w:r>
          </w:p>
        </w:tc>
      </w:tr>
      <w:tr w:rsidR="00403B37" w:rsidRPr="008800BD" w14:paraId="1685FF35" w14:textId="77777777" w:rsidTr="00AD2D74">
        <w:trPr>
          <w:cantSplit/>
          <w:trHeight w:val="13"/>
        </w:trPr>
        <w:tc>
          <w:tcPr>
            <w:tcW w:w="10473" w:type="dxa"/>
            <w:shd w:val="clear" w:color="auto" w:fill="auto"/>
            <w:tcMar>
              <w:top w:w="57" w:type="dxa"/>
              <w:left w:w="113" w:type="dxa"/>
              <w:bottom w:w="57" w:type="dxa"/>
              <w:right w:w="113" w:type="dxa"/>
            </w:tcMar>
          </w:tcPr>
          <w:p w14:paraId="15A05FC9" w14:textId="77777777" w:rsidR="00403B37" w:rsidRPr="00B86C95" w:rsidRDefault="00403B37" w:rsidP="00AD2D74">
            <w:pPr>
              <w:spacing w:before="60" w:after="60"/>
              <w:rPr>
                <w:rFonts w:cs="Arial"/>
                <w:sz w:val="22"/>
              </w:rPr>
            </w:pPr>
            <w:r w:rsidRPr="00BF4CB1">
              <w:rPr>
                <w:rFonts w:cs="Arial"/>
                <w:bCs/>
                <w:sz w:val="22"/>
              </w:rPr>
              <w:t xml:space="preserve">Develop and recommend to the ICB Board the key outcomes, quality and performance priorities to be included within the ICB strategy/ annual plan, including priorities to address variation/ inequalities in care  </w:t>
            </w:r>
          </w:p>
        </w:tc>
        <w:tc>
          <w:tcPr>
            <w:tcW w:w="4281" w:type="dxa"/>
          </w:tcPr>
          <w:p w14:paraId="448752F3" w14:textId="77777777" w:rsidR="00403B37" w:rsidRPr="00B86C95" w:rsidRDefault="00403B37" w:rsidP="00AD2D74">
            <w:pPr>
              <w:spacing w:before="60" w:after="60"/>
              <w:rPr>
                <w:rFonts w:cs="Arial"/>
                <w:bCs/>
                <w:sz w:val="22"/>
              </w:rPr>
            </w:pPr>
            <w:r w:rsidRPr="00BF4CB1">
              <w:rPr>
                <w:rFonts w:cs="Arial"/>
                <w:bCs/>
                <w:sz w:val="22"/>
              </w:rPr>
              <w:t xml:space="preserve">Committee terms of reference </w:t>
            </w:r>
            <w:r>
              <w:rPr>
                <w:rFonts w:cs="Arial"/>
                <w:bCs/>
                <w:sz w:val="22"/>
              </w:rPr>
              <w:t>7</w:t>
            </w:r>
          </w:p>
        </w:tc>
      </w:tr>
      <w:tr w:rsidR="00403B37" w:rsidRPr="008800BD" w14:paraId="7C3A99D5" w14:textId="77777777" w:rsidTr="00AD2D74">
        <w:trPr>
          <w:cantSplit/>
          <w:trHeight w:val="13"/>
        </w:trPr>
        <w:tc>
          <w:tcPr>
            <w:tcW w:w="10473" w:type="dxa"/>
            <w:shd w:val="clear" w:color="auto" w:fill="auto"/>
            <w:tcMar>
              <w:top w:w="57" w:type="dxa"/>
              <w:left w:w="113" w:type="dxa"/>
              <w:bottom w:w="57" w:type="dxa"/>
              <w:right w:w="113" w:type="dxa"/>
            </w:tcMar>
          </w:tcPr>
          <w:p w14:paraId="2D9C604F" w14:textId="77777777" w:rsidR="00403B37" w:rsidRPr="00B86C95" w:rsidRDefault="00403B37" w:rsidP="00AD2D74">
            <w:pPr>
              <w:spacing w:before="60" w:after="60"/>
              <w:rPr>
                <w:rFonts w:cs="Arial"/>
                <w:sz w:val="22"/>
              </w:rPr>
            </w:pPr>
            <w:r w:rsidRPr="00BF4CB1">
              <w:rPr>
                <w:rFonts w:eastAsia="Calibri" w:cs="Arial"/>
                <w:sz w:val="22"/>
              </w:rPr>
              <w:t>Have oversight of and approve the Terms of Reference and work programmes for the groups reporting into the Quality Committee</w:t>
            </w:r>
          </w:p>
        </w:tc>
        <w:tc>
          <w:tcPr>
            <w:tcW w:w="4281" w:type="dxa"/>
          </w:tcPr>
          <w:p w14:paraId="6327782F" w14:textId="77777777" w:rsidR="00403B37" w:rsidRPr="00B86C95" w:rsidRDefault="00403B37" w:rsidP="00AD2D74">
            <w:pPr>
              <w:spacing w:before="60" w:after="60"/>
              <w:rPr>
                <w:rFonts w:cs="Arial"/>
                <w:bCs/>
                <w:sz w:val="22"/>
              </w:rPr>
            </w:pPr>
            <w:r w:rsidRPr="00BF4CB1">
              <w:rPr>
                <w:rFonts w:cs="Arial"/>
                <w:bCs/>
                <w:sz w:val="22"/>
              </w:rPr>
              <w:t xml:space="preserve">Committee terms of reference </w:t>
            </w:r>
            <w:r>
              <w:rPr>
                <w:rFonts w:cs="Arial"/>
                <w:bCs/>
                <w:sz w:val="22"/>
              </w:rPr>
              <w:t>7</w:t>
            </w:r>
          </w:p>
        </w:tc>
      </w:tr>
      <w:tr w:rsidR="00403B37" w:rsidRPr="008800BD" w14:paraId="151E0C0B" w14:textId="77777777" w:rsidTr="00AD2D74">
        <w:trPr>
          <w:cantSplit/>
          <w:trHeight w:val="13"/>
        </w:trPr>
        <w:tc>
          <w:tcPr>
            <w:tcW w:w="10473" w:type="dxa"/>
            <w:shd w:val="clear" w:color="auto" w:fill="auto"/>
            <w:tcMar>
              <w:top w:w="57" w:type="dxa"/>
              <w:left w:w="113" w:type="dxa"/>
              <w:bottom w:w="57" w:type="dxa"/>
              <w:right w:w="113" w:type="dxa"/>
            </w:tcMar>
          </w:tcPr>
          <w:p w14:paraId="6F2C7CC2" w14:textId="77777777" w:rsidR="00403B37" w:rsidRPr="00BF4CB1" w:rsidRDefault="00403B37" w:rsidP="00AD2D74">
            <w:pPr>
              <w:spacing w:before="60" w:after="60"/>
              <w:jc w:val="both"/>
              <w:rPr>
                <w:rFonts w:eastAsia="Calibri" w:cs="Arial"/>
                <w:color w:val="000000"/>
                <w:sz w:val="22"/>
              </w:rPr>
            </w:pPr>
            <w:r w:rsidRPr="00BF4CB1">
              <w:rPr>
                <w:rFonts w:eastAsia="Calibri" w:cs="Arial"/>
                <w:color w:val="000000"/>
                <w:sz w:val="22"/>
              </w:rPr>
              <w:lastRenderedPageBreak/>
              <w:t>Scrutinise structures in place to support quality planning, control and improvement, to be assured that the structures operate effectively and timely action is taken to address areas of concern;</w:t>
            </w:r>
          </w:p>
          <w:p w14:paraId="18BB0C66" w14:textId="77777777" w:rsidR="00403B37" w:rsidRPr="00B86C95" w:rsidRDefault="00403B37" w:rsidP="00AD2D74">
            <w:pPr>
              <w:spacing w:before="60" w:after="60"/>
              <w:jc w:val="both"/>
              <w:rPr>
                <w:rFonts w:eastAsia="Calibri" w:cs="Arial"/>
                <w:color w:val="000000"/>
                <w:sz w:val="22"/>
              </w:rPr>
            </w:pPr>
          </w:p>
        </w:tc>
        <w:tc>
          <w:tcPr>
            <w:tcW w:w="4281" w:type="dxa"/>
          </w:tcPr>
          <w:p w14:paraId="5AD76A83" w14:textId="77777777" w:rsidR="00403B37" w:rsidRPr="00B86C95" w:rsidRDefault="00403B37" w:rsidP="00AD2D74">
            <w:pPr>
              <w:spacing w:before="60" w:after="60"/>
              <w:rPr>
                <w:rFonts w:cs="Arial"/>
                <w:bCs/>
                <w:sz w:val="22"/>
              </w:rPr>
            </w:pPr>
            <w:r w:rsidRPr="00BF4CB1">
              <w:rPr>
                <w:rFonts w:cs="Arial"/>
                <w:bCs/>
                <w:sz w:val="22"/>
              </w:rPr>
              <w:t>Committee terms of reference</w:t>
            </w:r>
            <w:r>
              <w:rPr>
                <w:rFonts w:cs="Arial"/>
                <w:bCs/>
                <w:sz w:val="22"/>
              </w:rPr>
              <w:t xml:space="preserve"> 7</w:t>
            </w:r>
          </w:p>
        </w:tc>
      </w:tr>
      <w:tr w:rsidR="00403B37" w:rsidRPr="008800BD" w14:paraId="3A8C364A" w14:textId="77777777" w:rsidTr="00AD2D74">
        <w:trPr>
          <w:cantSplit/>
          <w:trHeight w:val="13"/>
        </w:trPr>
        <w:tc>
          <w:tcPr>
            <w:tcW w:w="10473" w:type="dxa"/>
            <w:shd w:val="clear" w:color="auto" w:fill="auto"/>
            <w:tcMar>
              <w:top w:w="57" w:type="dxa"/>
              <w:left w:w="113" w:type="dxa"/>
              <w:bottom w:w="57" w:type="dxa"/>
              <w:right w:w="113" w:type="dxa"/>
            </w:tcMar>
          </w:tcPr>
          <w:p w14:paraId="3CC0BD6A" w14:textId="77777777" w:rsidR="00403B37" w:rsidRPr="00B86C95" w:rsidRDefault="00403B37" w:rsidP="00AD2D74">
            <w:pPr>
              <w:spacing w:before="60" w:after="60"/>
              <w:rPr>
                <w:rFonts w:cs="Arial"/>
                <w:sz w:val="22"/>
              </w:rPr>
            </w:pPr>
            <w:r w:rsidRPr="00797C19">
              <w:rPr>
                <w:rFonts w:eastAsia="Calibri" w:cs="Arial"/>
                <w:color w:val="000000"/>
                <w:sz w:val="22"/>
              </w:rPr>
              <w:t>Oversee and scrutinise the ICB’s response to all relevant (as applicable to quality) Directives, Regulations, national standard, policies, reports, reviews and best practice as issued by the DHSC, NHSEI and other regulatory bodies / external agencies (e.g. CQC, NICE) to gain assurance that they are appropriately reviewed and actions are being undertaken, embedded and sustained</w:t>
            </w:r>
          </w:p>
        </w:tc>
        <w:tc>
          <w:tcPr>
            <w:tcW w:w="4281" w:type="dxa"/>
          </w:tcPr>
          <w:p w14:paraId="492F66EC" w14:textId="77777777" w:rsidR="00403B37" w:rsidRPr="00B86C95" w:rsidRDefault="00403B37" w:rsidP="00AD2D74">
            <w:pPr>
              <w:spacing w:before="60" w:after="60"/>
              <w:rPr>
                <w:rFonts w:cs="Arial"/>
                <w:bCs/>
                <w:sz w:val="22"/>
              </w:rPr>
            </w:pPr>
            <w:r w:rsidRPr="00BF4CB1">
              <w:rPr>
                <w:rFonts w:cs="Arial"/>
                <w:bCs/>
                <w:sz w:val="22"/>
              </w:rPr>
              <w:t>Committee terms of reference</w:t>
            </w:r>
            <w:r>
              <w:rPr>
                <w:rFonts w:cs="Arial"/>
                <w:bCs/>
                <w:sz w:val="22"/>
              </w:rPr>
              <w:t xml:space="preserve"> 7</w:t>
            </w:r>
          </w:p>
        </w:tc>
      </w:tr>
      <w:tr w:rsidR="00403B37" w:rsidRPr="008800BD" w14:paraId="2C9E861C" w14:textId="77777777" w:rsidTr="00AD2D74">
        <w:trPr>
          <w:cantSplit/>
          <w:trHeight w:val="13"/>
        </w:trPr>
        <w:tc>
          <w:tcPr>
            <w:tcW w:w="10473" w:type="dxa"/>
            <w:shd w:val="clear" w:color="auto" w:fill="auto"/>
            <w:tcMar>
              <w:top w:w="57" w:type="dxa"/>
              <w:left w:w="113" w:type="dxa"/>
              <w:bottom w:w="57" w:type="dxa"/>
              <w:right w:w="113" w:type="dxa"/>
            </w:tcMar>
          </w:tcPr>
          <w:p w14:paraId="300B8475" w14:textId="77777777" w:rsidR="00403B37" w:rsidRPr="00B86C95" w:rsidRDefault="00403B37" w:rsidP="00AD2D74">
            <w:pPr>
              <w:spacing w:before="60" w:after="60"/>
              <w:rPr>
                <w:rFonts w:cs="Arial"/>
                <w:sz w:val="22"/>
              </w:rPr>
            </w:pPr>
            <w:r>
              <w:rPr>
                <w:rFonts w:eastAsia="Times New Roman" w:cs="Arial"/>
                <w:sz w:val="22"/>
              </w:rPr>
              <w:t xml:space="preserve">Make </w:t>
            </w:r>
            <w:r w:rsidRPr="00BF4CB1">
              <w:rPr>
                <w:rFonts w:eastAsia="Times New Roman" w:cs="Arial"/>
                <w:sz w:val="22"/>
              </w:rPr>
              <w:t>arrangements, including supporting</w:t>
            </w:r>
            <w:r>
              <w:rPr>
                <w:rFonts w:eastAsia="Times New Roman" w:cs="Arial"/>
                <w:sz w:val="22"/>
              </w:rPr>
              <w:t xml:space="preserve"> </w:t>
            </w:r>
            <w:r w:rsidRPr="00BF4CB1">
              <w:rPr>
                <w:rFonts w:eastAsia="Times New Roman" w:cs="Arial"/>
                <w:sz w:val="22"/>
              </w:rPr>
              <w:t>policies, to minimise clinical risk, maximise patient safety and to secure continuous improvement in quality and patient outcomes.</w:t>
            </w:r>
          </w:p>
        </w:tc>
        <w:tc>
          <w:tcPr>
            <w:tcW w:w="4281" w:type="dxa"/>
          </w:tcPr>
          <w:p w14:paraId="44E55299" w14:textId="77777777" w:rsidR="00403B37" w:rsidRPr="00B86C95" w:rsidRDefault="00403B37" w:rsidP="00AD2D74">
            <w:pPr>
              <w:spacing w:before="60" w:after="60"/>
              <w:rPr>
                <w:rFonts w:cs="Arial"/>
                <w:bCs/>
                <w:sz w:val="22"/>
              </w:rPr>
            </w:pPr>
            <w:r w:rsidRPr="00BF4CB1">
              <w:rPr>
                <w:rFonts w:cs="Arial"/>
                <w:bCs/>
                <w:sz w:val="22"/>
              </w:rPr>
              <w:t xml:space="preserve">Committee terms of </w:t>
            </w:r>
            <w:r>
              <w:rPr>
                <w:rFonts w:cs="Arial"/>
                <w:bCs/>
                <w:sz w:val="22"/>
              </w:rPr>
              <w:t>reference 7</w:t>
            </w:r>
          </w:p>
        </w:tc>
      </w:tr>
      <w:tr w:rsidR="00403B37" w:rsidRPr="008800BD" w14:paraId="10E32418" w14:textId="77777777" w:rsidTr="00AD2D74">
        <w:trPr>
          <w:cantSplit/>
          <w:trHeight w:val="13"/>
        </w:trPr>
        <w:tc>
          <w:tcPr>
            <w:tcW w:w="10473" w:type="dxa"/>
            <w:shd w:val="clear" w:color="auto" w:fill="auto"/>
            <w:tcMar>
              <w:top w:w="57" w:type="dxa"/>
              <w:left w:w="113" w:type="dxa"/>
              <w:bottom w:w="57" w:type="dxa"/>
              <w:right w:w="113" w:type="dxa"/>
            </w:tcMar>
          </w:tcPr>
          <w:p w14:paraId="588BA16F" w14:textId="77777777" w:rsidR="00403B37" w:rsidRPr="00B86C95" w:rsidRDefault="00403B37" w:rsidP="00AD2D74">
            <w:pPr>
              <w:spacing w:before="60" w:after="60"/>
              <w:rPr>
                <w:rFonts w:cs="Arial"/>
                <w:sz w:val="22"/>
              </w:rPr>
            </w:pPr>
            <w:r>
              <w:rPr>
                <w:rFonts w:cs="Arial"/>
                <w:sz w:val="22"/>
              </w:rPr>
              <w:t xml:space="preserve">Cooperate with the </w:t>
            </w:r>
            <w:r w:rsidRPr="00797C19">
              <w:rPr>
                <w:rFonts w:cs="Arial"/>
                <w:sz w:val="22"/>
              </w:rPr>
              <w:t>Health Service Safety Investigations Body (HSSIB) when carrying out an investigation into the same or related incident, must cooperate with each other regarding practical arrangements for coordinating those investigations</w:t>
            </w:r>
          </w:p>
        </w:tc>
        <w:tc>
          <w:tcPr>
            <w:tcW w:w="4281" w:type="dxa"/>
          </w:tcPr>
          <w:p w14:paraId="7FBD012D" w14:textId="77777777" w:rsidR="00403B37" w:rsidRPr="00B86C95" w:rsidRDefault="00403B37" w:rsidP="00AD2D74">
            <w:pPr>
              <w:spacing w:before="60" w:after="60"/>
              <w:rPr>
                <w:rFonts w:cs="Arial"/>
                <w:bCs/>
                <w:sz w:val="22"/>
              </w:rPr>
            </w:pPr>
            <w:r>
              <w:rPr>
                <w:rFonts w:cs="Arial"/>
                <w:bCs/>
                <w:sz w:val="22"/>
              </w:rPr>
              <w:t>Committee terms of reference 7</w:t>
            </w:r>
          </w:p>
        </w:tc>
      </w:tr>
      <w:tr w:rsidR="00403B37" w:rsidRPr="008800BD" w14:paraId="4F9C0E5C" w14:textId="77777777" w:rsidTr="00AD2D74">
        <w:trPr>
          <w:cantSplit/>
          <w:trHeight w:val="13"/>
        </w:trPr>
        <w:tc>
          <w:tcPr>
            <w:tcW w:w="10473" w:type="dxa"/>
            <w:shd w:val="clear" w:color="auto" w:fill="auto"/>
            <w:tcMar>
              <w:top w:w="57" w:type="dxa"/>
              <w:left w:w="113" w:type="dxa"/>
              <w:bottom w:w="57" w:type="dxa"/>
              <w:right w:w="113" w:type="dxa"/>
            </w:tcMar>
          </w:tcPr>
          <w:p w14:paraId="74EC7339" w14:textId="77777777" w:rsidR="00403B37" w:rsidRPr="00B86C95" w:rsidRDefault="00403B37" w:rsidP="00AD2D74">
            <w:pPr>
              <w:spacing w:before="60" w:after="60"/>
              <w:rPr>
                <w:rFonts w:cs="Arial"/>
                <w:sz w:val="22"/>
              </w:rPr>
            </w:pPr>
            <w:r w:rsidRPr="00BF4CB1">
              <w:rPr>
                <w:rFonts w:cs="Arial"/>
                <w:sz w:val="22"/>
              </w:rPr>
              <w:t>Make arrangements for Business Continuity &amp; Emergency Planning</w:t>
            </w:r>
          </w:p>
        </w:tc>
        <w:tc>
          <w:tcPr>
            <w:tcW w:w="4281" w:type="dxa"/>
          </w:tcPr>
          <w:p w14:paraId="2E0D4EFD" w14:textId="77777777" w:rsidR="00403B37" w:rsidRPr="00B86C95" w:rsidRDefault="00403B37" w:rsidP="00AD2D74">
            <w:pPr>
              <w:spacing w:before="60" w:after="60"/>
              <w:rPr>
                <w:rFonts w:cs="Arial"/>
                <w:bCs/>
                <w:sz w:val="22"/>
              </w:rPr>
            </w:pPr>
            <w:r w:rsidRPr="00BF4CB1">
              <w:rPr>
                <w:rFonts w:cs="Arial"/>
                <w:bCs/>
                <w:sz w:val="22"/>
              </w:rPr>
              <w:t>Committee terms of reference</w:t>
            </w:r>
            <w:r>
              <w:rPr>
                <w:rFonts w:cs="Arial"/>
                <w:bCs/>
                <w:sz w:val="22"/>
              </w:rPr>
              <w:t xml:space="preserve"> 7</w:t>
            </w:r>
          </w:p>
        </w:tc>
      </w:tr>
      <w:tr w:rsidR="00403B37" w:rsidRPr="008800BD" w14:paraId="136B7485" w14:textId="77777777" w:rsidTr="00AD2D74">
        <w:trPr>
          <w:cantSplit/>
          <w:trHeight w:val="13"/>
        </w:trPr>
        <w:tc>
          <w:tcPr>
            <w:tcW w:w="10473" w:type="dxa"/>
            <w:shd w:val="clear" w:color="auto" w:fill="auto"/>
            <w:tcMar>
              <w:top w:w="57" w:type="dxa"/>
              <w:left w:w="113" w:type="dxa"/>
              <w:bottom w:w="57" w:type="dxa"/>
              <w:right w:w="113" w:type="dxa"/>
            </w:tcMar>
          </w:tcPr>
          <w:p w14:paraId="30DFC015" w14:textId="77777777" w:rsidR="00403B37" w:rsidRPr="00CE0F64" w:rsidRDefault="00403B37" w:rsidP="00AD2D74">
            <w:pPr>
              <w:spacing w:before="60" w:after="60"/>
              <w:jc w:val="both"/>
              <w:rPr>
                <w:rFonts w:eastAsia="Calibri" w:cs="Arial"/>
                <w:color w:val="000000"/>
                <w:sz w:val="22"/>
              </w:rPr>
            </w:pPr>
            <w:r w:rsidRPr="00CE0F64">
              <w:rPr>
                <w:rFonts w:eastAsia="Calibri" w:cs="Arial"/>
                <w:color w:val="000000"/>
                <w:sz w:val="22"/>
              </w:rPr>
              <w:t>Scrutinise the robustness of the arrangements for and assure compliance with the ICB’s statutory responsibilities:</w:t>
            </w:r>
          </w:p>
          <w:p w14:paraId="12D8A53F" w14:textId="77777777" w:rsidR="00403B37" w:rsidRPr="00CE0F64" w:rsidRDefault="00403B37" w:rsidP="00403B37">
            <w:pPr>
              <w:numPr>
                <w:ilvl w:val="0"/>
                <w:numId w:val="5"/>
              </w:numPr>
              <w:spacing w:before="60" w:after="60"/>
              <w:contextualSpacing/>
              <w:jc w:val="both"/>
              <w:rPr>
                <w:rFonts w:eastAsia="Times New Roman" w:cs="Arial"/>
                <w:sz w:val="22"/>
              </w:rPr>
            </w:pPr>
            <w:r w:rsidRPr="00CE0F64">
              <w:rPr>
                <w:rFonts w:eastAsia="Times New Roman" w:cs="Arial"/>
                <w:sz w:val="22"/>
              </w:rPr>
              <w:t>Infection control;</w:t>
            </w:r>
          </w:p>
          <w:p w14:paraId="1C481D88" w14:textId="77777777" w:rsidR="00403B37" w:rsidRPr="00CE0F64" w:rsidRDefault="00403B37" w:rsidP="00403B37">
            <w:pPr>
              <w:numPr>
                <w:ilvl w:val="0"/>
                <w:numId w:val="5"/>
              </w:numPr>
              <w:spacing w:before="60" w:after="60"/>
              <w:contextualSpacing/>
              <w:jc w:val="both"/>
              <w:rPr>
                <w:rFonts w:eastAsia="Times New Roman" w:cs="Arial"/>
                <w:sz w:val="22"/>
              </w:rPr>
            </w:pPr>
            <w:r w:rsidRPr="00CE0F64">
              <w:rPr>
                <w:rFonts w:eastAsia="Times New Roman" w:cs="Arial"/>
                <w:sz w:val="22"/>
              </w:rPr>
              <w:t>Medicines optimisation and safety;</w:t>
            </w:r>
          </w:p>
          <w:p w14:paraId="15A1B45D" w14:textId="77777777" w:rsidR="00403B37" w:rsidRPr="002F017D" w:rsidRDefault="00403B37" w:rsidP="00403B37">
            <w:pPr>
              <w:numPr>
                <w:ilvl w:val="0"/>
                <w:numId w:val="5"/>
              </w:numPr>
              <w:spacing w:before="60" w:after="60"/>
              <w:contextualSpacing/>
              <w:jc w:val="both"/>
              <w:rPr>
                <w:rFonts w:eastAsia="Times New Roman" w:cs="Arial"/>
                <w:sz w:val="22"/>
              </w:rPr>
            </w:pPr>
            <w:r w:rsidRPr="00CE0F64">
              <w:rPr>
                <w:rFonts w:eastAsia="Calibri" w:cs="Arial"/>
                <w:color w:val="000000"/>
                <w:sz w:val="22"/>
              </w:rPr>
              <w:t>Equality and diversity as it applies to people drawing on services</w:t>
            </w:r>
            <w:r>
              <w:rPr>
                <w:rFonts w:eastAsia="Calibri" w:cs="Arial"/>
                <w:color w:val="000000"/>
                <w:sz w:val="22"/>
              </w:rPr>
              <w:t>.</w:t>
            </w:r>
          </w:p>
        </w:tc>
        <w:tc>
          <w:tcPr>
            <w:tcW w:w="4281" w:type="dxa"/>
          </w:tcPr>
          <w:p w14:paraId="779111F9" w14:textId="77777777" w:rsidR="00403B37" w:rsidRPr="00B86C95" w:rsidRDefault="00403B37" w:rsidP="00AD2D74">
            <w:pPr>
              <w:spacing w:before="60" w:after="60"/>
              <w:rPr>
                <w:rFonts w:cs="Arial"/>
                <w:bCs/>
                <w:sz w:val="22"/>
              </w:rPr>
            </w:pPr>
            <w:r>
              <w:rPr>
                <w:rFonts w:cs="Arial"/>
                <w:bCs/>
                <w:sz w:val="22"/>
              </w:rPr>
              <w:t>Committee terms of reference 7</w:t>
            </w:r>
          </w:p>
        </w:tc>
      </w:tr>
      <w:tr w:rsidR="00403B37" w:rsidRPr="008800BD" w14:paraId="0BA5E90F" w14:textId="77777777" w:rsidTr="00AD2D74">
        <w:trPr>
          <w:cantSplit/>
          <w:trHeight w:val="13"/>
        </w:trPr>
        <w:tc>
          <w:tcPr>
            <w:tcW w:w="10473" w:type="dxa"/>
            <w:shd w:val="clear" w:color="auto" w:fill="auto"/>
            <w:tcMar>
              <w:top w:w="57" w:type="dxa"/>
              <w:left w:w="113" w:type="dxa"/>
              <w:bottom w:w="57" w:type="dxa"/>
              <w:right w:w="113" w:type="dxa"/>
            </w:tcMar>
          </w:tcPr>
          <w:p w14:paraId="1C61DDEC" w14:textId="77777777" w:rsidR="00403B37" w:rsidRPr="00B86C95" w:rsidRDefault="00403B37" w:rsidP="00AD2D74">
            <w:pPr>
              <w:spacing w:before="60" w:after="60"/>
              <w:rPr>
                <w:rFonts w:cs="Arial"/>
                <w:sz w:val="22"/>
              </w:rPr>
            </w:pPr>
            <w:r w:rsidRPr="00CE0F64">
              <w:rPr>
                <w:rFonts w:eastAsia="Calibri" w:cs="Arial"/>
                <w:color w:val="000000"/>
                <w:sz w:val="22"/>
              </w:rPr>
              <w:t>Scrutinise the robustness of the arrangements for and assure compliance with the ICB’s statutory responsibilities for safeguarding adults and children</w:t>
            </w:r>
          </w:p>
        </w:tc>
        <w:tc>
          <w:tcPr>
            <w:tcW w:w="4281" w:type="dxa"/>
          </w:tcPr>
          <w:p w14:paraId="718B64C6" w14:textId="77777777" w:rsidR="00403B37" w:rsidRPr="00B86C95" w:rsidRDefault="00403B37" w:rsidP="00AD2D74">
            <w:pPr>
              <w:spacing w:before="60" w:after="60"/>
              <w:rPr>
                <w:rFonts w:cs="Arial"/>
                <w:bCs/>
                <w:sz w:val="22"/>
              </w:rPr>
            </w:pPr>
            <w:r>
              <w:rPr>
                <w:rFonts w:cs="Arial"/>
                <w:bCs/>
                <w:sz w:val="22"/>
              </w:rPr>
              <w:t>Committee terms of reference 7</w:t>
            </w:r>
          </w:p>
        </w:tc>
      </w:tr>
      <w:tr w:rsidR="00403B37" w:rsidRPr="008800BD" w14:paraId="6B01B7DA" w14:textId="77777777" w:rsidTr="00AD2D74">
        <w:trPr>
          <w:cantSplit/>
          <w:trHeight w:val="13"/>
        </w:trPr>
        <w:tc>
          <w:tcPr>
            <w:tcW w:w="10473" w:type="dxa"/>
            <w:shd w:val="clear" w:color="auto" w:fill="auto"/>
            <w:tcMar>
              <w:top w:w="57" w:type="dxa"/>
              <w:left w:w="113" w:type="dxa"/>
              <w:bottom w:w="57" w:type="dxa"/>
              <w:right w:w="113" w:type="dxa"/>
            </w:tcMar>
          </w:tcPr>
          <w:p w14:paraId="76EA91ED" w14:textId="77777777" w:rsidR="00403B37" w:rsidRPr="00B86C95" w:rsidRDefault="00403B37" w:rsidP="00AD2D74">
            <w:pPr>
              <w:spacing w:before="60" w:after="60"/>
              <w:rPr>
                <w:rFonts w:cs="Arial"/>
                <w:sz w:val="22"/>
              </w:rPr>
            </w:pPr>
            <w:r>
              <w:rPr>
                <w:rFonts w:cs="Arial"/>
                <w:sz w:val="22"/>
              </w:rPr>
              <w:t xml:space="preserve">Make arrangements for the handling of complaints </w:t>
            </w:r>
          </w:p>
        </w:tc>
        <w:tc>
          <w:tcPr>
            <w:tcW w:w="4281" w:type="dxa"/>
          </w:tcPr>
          <w:p w14:paraId="1FED3B1E" w14:textId="77777777" w:rsidR="00403B37" w:rsidRPr="00B86C95" w:rsidRDefault="00403B37" w:rsidP="00AD2D74">
            <w:pPr>
              <w:spacing w:before="60" w:after="60"/>
              <w:rPr>
                <w:rFonts w:cs="Arial"/>
                <w:bCs/>
                <w:sz w:val="22"/>
              </w:rPr>
            </w:pPr>
            <w:r>
              <w:rPr>
                <w:rFonts w:cs="Arial"/>
                <w:bCs/>
                <w:sz w:val="22"/>
              </w:rPr>
              <w:t>Committee terms of reference 7</w:t>
            </w:r>
          </w:p>
        </w:tc>
      </w:tr>
    </w:tbl>
    <w:p w14:paraId="3BF70AC0" w14:textId="77777777" w:rsidR="00403B37" w:rsidRDefault="00403B37" w:rsidP="00403B37">
      <w:pPr>
        <w:rPr>
          <w:szCs w:val="24"/>
        </w:rPr>
      </w:pPr>
    </w:p>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219FE48E" w14:textId="77777777" w:rsidTr="00AD2D74">
        <w:trPr>
          <w:cantSplit/>
          <w:trHeight w:val="532"/>
          <w:tblHeader/>
        </w:trPr>
        <w:tc>
          <w:tcPr>
            <w:tcW w:w="10473" w:type="dxa"/>
            <w:tcBorders>
              <w:top w:val="single" w:sz="4" w:space="0" w:color="auto"/>
              <w:left w:val="single" w:sz="4" w:space="0" w:color="auto"/>
              <w:bottom w:val="single" w:sz="4" w:space="0" w:color="auto"/>
              <w:right w:val="nil"/>
            </w:tcBorders>
            <w:shd w:val="clear" w:color="auto" w:fill="365F91" w:themeFill="accent1" w:themeFillShade="BF"/>
            <w:vAlign w:val="center"/>
          </w:tcPr>
          <w:p w14:paraId="0F64389A" w14:textId="77777777" w:rsidR="00403B37" w:rsidRPr="004C407C" w:rsidRDefault="00403B37" w:rsidP="00403B37">
            <w:pPr>
              <w:pStyle w:val="ListParagraph"/>
              <w:numPr>
                <w:ilvl w:val="1"/>
                <w:numId w:val="1"/>
              </w:numPr>
              <w:ind w:hanging="783"/>
              <w:rPr>
                <w:rFonts w:eastAsiaTheme="majorEastAsia" w:cstheme="majorBidi"/>
                <w:b/>
                <w:color w:val="FFFFFF" w:themeColor="background1"/>
                <w:szCs w:val="24"/>
              </w:rPr>
            </w:pPr>
            <w:r w:rsidRPr="004C407C">
              <w:rPr>
                <w:rFonts w:eastAsiaTheme="majorEastAsia" w:cstheme="majorBidi"/>
                <w:b/>
                <w:color w:val="FFFFFF" w:themeColor="background1"/>
                <w:szCs w:val="24"/>
              </w:rPr>
              <w:t xml:space="preserve">Decisions and functions delegated by the Board to the ICB </w:t>
            </w:r>
            <w:r>
              <w:rPr>
                <w:rFonts w:eastAsiaTheme="majorEastAsia" w:cstheme="majorBidi"/>
                <w:b/>
                <w:color w:val="FFFFFF" w:themeColor="background1"/>
                <w:szCs w:val="24"/>
              </w:rPr>
              <w:t>People</w:t>
            </w:r>
            <w:r w:rsidRPr="004C407C">
              <w:rPr>
                <w:rFonts w:eastAsiaTheme="majorEastAsia" w:cstheme="majorBidi"/>
                <w:b/>
                <w:color w:val="FFFFFF" w:themeColor="background1"/>
                <w:szCs w:val="24"/>
              </w:rPr>
              <w:t xml:space="preserve"> Committee</w:t>
            </w:r>
          </w:p>
        </w:tc>
        <w:tc>
          <w:tcPr>
            <w:tcW w:w="4281" w:type="dxa"/>
            <w:tcBorders>
              <w:top w:val="single" w:sz="4" w:space="0" w:color="auto"/>
              <w:left w:val="nil"/>
              <w:bottom w:val="single" w:sz="4" w:space="0" w:color="auto"/>
              <w:right w:val="single" w:sz="4" w:space="0" w:color="auto"/>
            </w:tcBorders>
            <w:shd w:val="clear" w:color="auto" w:fill="365F91" w:themeFill="accent1" w:themeFillShade="BF"/>
          </w:tcPr>
          <w:p w14:paraId="12DC1F0D" w14:textId="77777777" w:rsidR="00403B37" w:rsidRPr="004C407C" w:rsidRDefault="00403B37" w:rsidP="00AD2D74">
            <w:pPr>
              <w:spacing w:before="120" w:after="120" w:line="240" w:lineRule="auto"/>
              <w:jc w:val="center"/>
              <w:rPr>
                <w:rFonts w:cs="Arial"/>
                <w:b/>
                <w:color w:val="FFFFFF" w:themeColor="background1"/>
                <w:szCs w:val="24"/>
              </w:rPr>
            </w:pPr>
            <w:r w:rsidRPr="004C407C">
              <w:rPr>
                <w:rFonts w:cs="Arial"/>
                <w:b/>
                <w:color w:val="FFFFFF" w:themeColor="background1"/>
                <w:szCs w:val="24"/>
              </w:rPr>
              <w:t>Reference</w:t>
            </w:r>
          </w:p>
        </w:tc>
      </w:tr>
      <w:tr w:rsidR="00403B37" w:rsidRPr="008800BD" w14:paraId="390A3507" w14:textId="77777777" w:rsidTr="00AD2D74">
        <w:trPr>
          <w:cantSplit/>
          <w:trHeight w:val="13"/>
        </w:trPr>
        <w:tc>
          <w:tcPr>
            <w:tcW w:w="10473" w:type="dxa"/>
            <w:shd w:val="clear" w:color="auto" w:fill="auto"/>
            <w:tcMar>
              <w:top w:w="57" w:type="dxa"/>
              <w:left w:w="113" w:type="dxa"/>
              <w:bottom w:w="57" w:type="dxa"/>
              <w:right w:w="113" w:type="dxa"/>
            </w:tcMar>
          </w:tcPr>
          <w:p w14:paraId="0E0FE339" w14:textId="77777777" w:rsidR="00403B37" w:rsidRPr="00B86C95" w:rsidRDefault="00403B37" w:rsidP="00AD2D74">
            <w:pPr>
              <w:spacing w:before="60" w:after="60"/>
              <w:rPr>
                <w:rFonts w:cs="Arial"/>
                <w:sz w:val="22"/>
              </w:rPr>
            </w:pPr>
            <w:r w:rsidRPr="001D3438">
              <w:rPr>
                <w:rFonts w:eastAsia="Calibri" w:cs="Arial"/>
                <w:sz w:val="22"/>
              </w:rPr>
              <w:t>Oversee the development of the people strategy, ensuring it remains current and relevant to the people drivers and requirements of the One Gloucestershire Integrated Care System</w:t>
            </w:r>
          </w:p>
        </w:tc>
        <w:tc>
          <w:tcPr>
            <w:tcW w:w="4281" w:type="dxa"/>
          </w:tcPr>
          <w:p w14:paraId="128CA7B3" w14:textId="77777777" w:rsidR="00403B37" w:rsidRPr="00B86C95" w:rsidRDefault="00403B37" w:rsidP="00AD2D74">
            <w:pPr>
              <w:spacing w:before="60" w:after="60"/>
              <w:rPr>
                <w:rFonts w:cs="Arial"/>
                <w:bCs/>
                <w:sz w:val="22"/>
              </w:rPr>
            </w:pPr>
            <w:r w:rsidRPr="00173C5B">
              <w:rPr>
                <w:rFonts w:cs="Arial"/>
                <w:bCs/>
                <w:sz w:val="22"/>
              </w:rPr>
              <w:t>Committee terms of reference</w:t>
            </w:r>
            <w:r>
              <w:rPr>
                <w:rFonts w:cs="Arial"/>
                <w:bCs/>
                <w:sz w:val="22"/>
              </w:rPr>
              <w:t xml:space="preserve"> 7</w:t>
            </w:r>
          </w:p>
        </w:tc>
      </w:tr>
      <w:tr w:rsidR="00403B37" w:rsidRPr="008800BD" w14:paraId="5E62B4A6" w14:textId="77777777" w:rsidTr="00AD2D74">
        <w:trPr>
          <w:cantSplit/>
          <w:trHeight w:val="13"/>
        </w:trPr>
        <w:tc>
          <w:tcPr>
            <w:tcW w:w="10473" w:type="dxa"/>
            <w:shd w:val="clear" w:color="auto" w:fill="auto"/>
            <w:tcMar>
              <w:top w:w="57" w:type="dxa"/>
              <w:left w:w="113" w:type="dxa"/>
              <w:bottom w:w="57" w:type="dxa"/>
              <w:right w:w="113" w:type="dxa"/>
            </w:tcMar>
          </w:tcPr>
          <w:p w14:paraId="57A10D75" w14:textId="77777777" w:rsidR="00403B37" w:rsidRPr="00B86C95" w:rsidRDefault="00403B37" w:rsidP="00AD2D74">
            <w:pPr>
              <w:spacing w:before="60" w:after="60"/>
              <w:rPr>
                <w:rFonts w:cs="Arial"/>
                <w:sz w:val="22"/>
              </w:rPr>
            </w:pPr>
            <w:r w:rsidRPr="001D3438">
              <w:rPr>
                <w:rFonts w:eastAsia="Calibri" w:cs="Arial"/>
                <w:sz w:val="22"/>
              </w:rPr>
              <w:t>Hold the People Board to account for delivering the People Strategy and its impact in the One Gloucestershire Integrated Care System, including the external reporting requirements contained within the System Oversight Framework</w:t>
            </w:r>
          </w:p>
        </w:tc>
        <w:tc>
          <w:tcPr>
            <w:tcW w:w="4281" w:type="dxa"/>
          </w:tcPr>
          <w:p w14:paraId="588E1905" w14:textId="77777777" w:rsidR="00403B37" w:rsidRPr="00B86C95" w:rsidRDefault="00403B37" w:rsidP="00AD2D74">
            <w:pPr>
              <w:spacing w:before="60" w:after="60"/>
              <w:rPr>
                <w:rFonts w:cs="Arial"/>
                <w:bCs/>
                <w:sz w:val="22"/>
              </w:rPr>
            </w:pPr>
            <w:r w:rsidRPr="00173C5B">
              <w:rPr>
                <w:rFonts w:cs="Arial"/>
                <w:bCs/>
                <w:sz w:val="22"/>
              </w:rPr>
              <w:t>Committee terms of reference</w:t>
            </w:r>
            <w:r>
              <w:rPr>
                <w:rFonts w:cs="Arial"/>
                <w:bCs/>
                <w:sz w:val="22"/>
              </w:rPr>
              <w:t xml:space="preserve"> 7</w:t>
            </w:r>
          </w:p>
        </w:tc>
      </w:tr>
      <w:tr w:rsidR="00403B37" w:rsidRPr="008800BD" w14:paraId="22DEF51B" w14:textId="77777777" w:rsidTr="00AD2D74">
        <w:trPr>
          <w:cantSplit/>
          <w:trHeight w:val="13"/>
        </w:trPr>
        <w:tc>
          <w:tcPr>
            <w:tcW w:w="10473" w:type="dxa"/>
            <w:shd w:val="clear" w:color="auto" w:fill="auto"/>
            <w:tcMar>
              <w:top w:w="57" w:type="dxa"/>
              <w:left w:w="113" w:type="dxa"/>
              <w:bottom w:w="57" w:type="dxa"/>
              <w:right w:w="113" w:type="dxa"/>
            </w:tcMar>
          </w:tcPr>
          <w:p w14:paraId="0BB92A5C" w14:textId="77777777" w:rsidR="00403B37" w:rsidRPr="00B86C95" w:rsidRDefault="00403B37" w:rsidP="00AD2D74">
            <w:pPr>
              <w:spacing w:before="60" w:after="60"/>
              <w:jc w:val="both"/>
              <w:rPr>
                <w:rFonts w:eastAsia="Calibri" w:cs="Arial"/>
                <w:color w:val="000000"/>
                <w:sz w:val="22"/>
              </w:rPr>
            </w:pPr>
            <w:r w:rsidRPr="001D3438">
              <w:rPr>
                <w:rFonts w:eastAsia="Calibri" w:cs="Arial"/>
                <w:sz w:val="22"/>
              </w:rPr>
              <w:t>Ensure that the ICB has well defined system EDI objectives, underpinned by strategic plans, measures and reporting arrangements that strengthen accountability and progress</w:t>
            </w:r>
          </w:p>
        </w:tc>
        <w:tc>
          <w:tcPr>
            <w:tcW w:w="4281" w:type="dxa"/>
          </w:tcPr>
          <w:p w14:paraId="599ACE08" w14:textId="77777777" w:rsidR="00403B37" w:rsidRPr="00B86C95" w:rsidRDefault="00403B37" w:rsidP="00AD2D74">
            <w:pPr>
              <w:spacing w:before="60" w:after="60"/>
              <w:rPr>
                <w:rFonts w:cs="Arial"/>
                <w:bCs/>
                <w:sz w:val="22"/>
              </w:rPr>
            </w:pPr>
            <w:r w:rsidRPr="00173C5B">
              <w:rPr>
                <w:rFonts w:cs="Arial"/>
                <w:bCs/>
                <w:sz w:val="22"/>
              </w:rPr>
              <w:t>Committee terms of reference</w:t>
            </w:r>
            <w:r>
              <w:rPr>
                <w:rFonts w:cs="Arial"/>
                <w:bCs/>
                <w:sz w:val="22"/>
              </w:rPr>
              <w:t xml:space="preserve"> 7</w:t>
            </w:r>
          </w:p>
        </w:tc>
      </w:tr>
      <w:tr w:rsidR="00403B37" w:rsidRPr="008800BD" w14:paraId="2522A303" w14:textId="77777777" w:rsidTr="00AD2D74">
        <w:trPr>
          <w:cantSplit/>
          <w:trHeight w:val="13"/>
        </w:trPr>
        <w:tc>
          <w:tcPr>
            <w:tcW w:w="10473" w:type="dxa"/>
            <w:shd w:val="clear" w:color="auto" w:fill="auto"/>
            <w:tcMar>
              <w:top w:w="57" w:type="dxa"/>
              <w:left w:w="113" w:type="dxa"/>
              <w:bottom w:w="57" w:type="dxa"/>
              <w:right w:w="113" w:type="dxa"/>
            </w:tcMar>
          </w:tcPr>
          <w:p w14:paraId="5E6DCB5F" w14:textId="77777777" w:rsidR="00403B37" w:rsidRPr="00B86C95" w:rsidRDefault="00403B37" w:rsidP="00AD2D74">
            <w:pPr>
              <w:spacing w:before="60" w:after="60"/>
              <w:rPr>
                <w:rFonts w:cs="Arial"/>
                <w:sz w:val="22"/>
              </w:rPr>
            </w:pPr>
            <w:r w:rsidRPr="001D3438">
              <w:rPr>
                <w:rFonts w:eastAsia="Calibri" w:cs="Arial"/>
                <w:sz w:val="22"/>
              </w:rPr>
              <w:t>Oversee the strategic approach to developing system leaders, shaping culture, and facilitating behaviour change within the system, creating an environment for success</w:t>
            </w:r>
          </w:p>
        </w:tc>
        <w:tc>
          <w:tcPr>
            <w:tcW w:w="4281" w:type="dxa"/>
          </w:tcPr>
          <w:p w14:paraId="351FEF0D" w14:textId="77777777" w:rsidR="00403B37" w:rsidRPr="00B86C95" w:rsidRDefault="00403B37" w:rsidP="00AD2D74">
            <w:pPr>
              <w:spacing w:before="60" w:after="60"/>
              <w:rPr>
                <w:rFonts w:cs="Arial"/>
                <w:bCs/>
                <w:sz w:val="22"/>
              </w:rPr>
            </w:pPr>
            <w:r w:rsidRPr="00173C5B">
              <w:rPr>
                <w:rFonts w:cs="Arial"/>
                <w:bCs/>
                <w:sz w:val="22"/>
              </w:rPr>
              <w:t>Committee terms of reference</w:t>
            </w:r>
            <w:r>
              <w:rPr>
                <w:rFonts w:cs="Arial"/>
                <w:bCs/>
                <w:sz w:val="22"/>
              </w:rPr>
              <w:t xml:space="preserve"> 7</w:t>
            </w:r>
          </w:p>
        </w:tc>
      </w:tr>
      <w:tr w:rsidR="00403B37" w:rsidRPr="008800BD" w14:paraId="77E942BD" w14:textId="77777777" w:rsidTr="00AD2D74">
        <w:trPr>
          <w:cantSplit/>
          <w:trHeight w:val="13"/>
        </w:trPr>
        <w:tc>
          <w:tcPr>
            <w:tcW w:w="10473" w:type="dxa"/>
            <w:shd w:val="clear" w:color="auto" w:fill="auto"/>
            <w:tcMar>
              <w:top w:w="57" w:type="dxa"/>
              <w:left w:w="113" w:type="dxa"/>
              <w:bottom w:w="57" w:type="dxa"/>
              <w:right w:w="113" w:type="dxa"/>
            </w:tcMar>
          </w:tcPr>
          <w:p w14:paraId="3CD46309" w14:textId="77777777" w:rsidR="00403B37" w:rsidRPr="00B86C95" w:rsidRDefault="00403B37" w:rsidP="00AD2D74">
            <w:pPr>
              <w:spacing w:before="60" w:after="60"/>
              <w:rPr>
                <w:rFonts w:cs="Arial"/>
                <w:sz w:val="22"/>
              </w:rPr>
            </w:pPr>
            <w:r w:rsidRPr="001D3438">
              <w:rPr>
                <w:rFonts w:cs="Arial"/>
                <w:sz w:val="22"/>
              </w:rPr>
              <w:t>Make arrangements for discharging the ICB’s statutory duties as an employer, including Human Resources policies</w:t>
            </w:r>
          </w:p>
        </w:tc>
        <w:tc>
          <w:tcPr>
            <w:tcW w:w="4281" w:type="dxa"/>
          </w:tcPr>
          <w:p w14:paraId="3AE82BE8" w14:textId="77777777" w:rsidR="00403B37" w:rsidRPr="00B86C95" w:rsidRDefault="00403B37" w:rsidP="00AD2D74">
            <w:pPr>
              <w:spacing w:before="60" w:after="60"/>
              <w:rPr>
                <w:rFonts w:cs="Arial"/>
                <w:bCs/>
                <w:sz w:val="22"/>
              </w:rPr>
            </w:pPr>
            <w:r w:rsidRPr="00173C5B">
              <w:rPr>
                <w:rFonts w:cs="Arial"/>
                <w:bCs/>
                <w:sz w:val="22"/>
              </w:rPr>
              <w:t>Committee terms of reference</w:t>
            </w:r>
            <w:r>
              <w:rPr>
                <w:rFonts w:cs="Arial"/>
                <w:bCs/>
                <w:sz w:val="22"/>
              </w:rPr>
              <w:t xml:space="preserve"> 7</w:t>
            </w:r>
          </w:p>
        </w:tc>
      </w:tr>
    </w:tbl>
    <w:p w14:paraId="4AB2363C" w14:textId="77777777" w:rsidR="00403B37" w:rsidRDefault="00403B37" w:rsidP="00403B37"/>
    <w:p w14:paraId="31D77317" w14:textId="77777777" w:rsidR="00403B37"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473"/>
        <w:gridCol w:w="4281"/>
      </w:tblGrid>
      <w:tr w:rsidR="00403B37" w:rsidRPr="004C3E63" w14:paraId="4C8038E4" w14:textId="77777777" w:rsidTr="00AD2D74">
        <w:trPr>
          <w:cantSplit/>
          <w:trHeight w:val="532"/>
          <w:tblHeader/>
        </w:trPr>
        <w:tc>
          <w:tcPr>
            <w:tcW w:w="10473" w:type="dxa"/>
            <w:tcBorders>
              <w:top w:val="single" w:sz="4" w:space="0" w:color="auto"/>
              <w:left w:val="single" w:sz="4" w:space="0" w:color="auto"/>
              <w:bottom w:val="single" w:sz="4" w:space="0" w:color="auto"/>
              <w:right w:val="nil"/>
            </w:tcBorders>
            <w:shd w:val="clear" w:color="auto" w:fill="365F91" w:themeFill="accent1" w:themeFillShade="BF"/>
            <w:vAlign w:val="center"/>
          </w:tcPr>
          <w:p w14:paraId="31670449" w14:textId="77777777" w:rsidR="00403B37" w:rsidRPr="00AA1146" w:rsidRDefault="00403B37" w:rsidP="00403B37">
            <w:pPr>
              <w:pStyle w:val="ListParagraph"/>
              <w:numPr>
                <w:ilvl w:val="1"/>
                <w:numId w:val="1"/>
              </w:numPr>
              <w:ind w:left="861" w:hanging="852"/>
              <w:rPr>
                <w:rFonts w:eastAsiaTheme="majorEastAsia" w:cstheme="majorBidi"/>
                <w:b/>
                <w:bCs/>
                <w:color w:val="FFFFFF" w:themeColor="background1"/>
                <w:szCs w:val="24"/>
              </w:rPr>
            </w:pPr>
            <w:r w:rsidRPr="00AA1146">
              <w:rPr>
                <w:b/>
                <w:bCs/>
                <w:color w:val="FFFFFF" w:themeColor="background1"/>
              </w:rPr>
              <w:t>Decisions and functions delegated by the Board to the ICB Primary Care &amp; Direct Commissioning Committee</w:t>
            </w:r>
            <w:r w:rsidRPr="00AA1146">
              <w:rPr>
                <w:rFonts w:eastAsiaTheme="majorEastAsia" w:cstheme="majorBidi"/>
                <w:b/>
                <w:bCs/>
                <w:color w:val="FFFFFF" w:themeColor="background1"/>
                <w:szCs w:val="24"/>
              </w:rPr>
              <w:t xml:space="preserve"> </w:t>
            </w:r>
          </w:p>
        </w:tc>
        <w:tc>
          <w:tcPr>
            <w:tcW w:w="4281" w:type="dxa"/>
            <w:tcBorders>
              <w:top w:val="single" w:sz="4" w:space="0" w:color="auto"/>
              <w:left w:val="nil"/>
              <w:bottom w:val="single" w:sz="4" w:space="0" w:color="auto"/>
              <w:right w:val="single" w:sz="4" w:space="0" w:color="auto"/>
            </w:tcBorders>
            <w:shd w:val="clear" w:color="auto" w:fill="365F91" w:themeFill="accent1" w:themeFillShade="BF"/>
          </w:tcPr>
          <w:p w14:paraId="581C3092" w14:textId="77777777" w:rsidR="00403B37" w:rsidRPr="004C407C" w:rsidRDefault="00403B37" w:rsidP="00AD2D74">
            <w:pPr>
              <w:spacing w:before="120" w:after="120" w:line="240" w:lineRule="auto"/>
              <w:jc w:val="center"/>
              <w:rPr>
                <w:rFonts w:cs="Arial"/>
                <w:b/>
                <w:color w:val="FFFFFF" w:themeColor="background1"/>
                <w:szCs w:val="24"/>
              </w:rPr>
            </w:pPr>
            <w:r w:rsidRPr="004C407C">
              <w:rPr>
                <w:rFonts w:cs="Arial"/>
                <w:b/>
                <w:color w:val="FFFFFF" w:themeColor="background1"/>
                <w:szCs w:val="24"/>
              </w:rPr>
              <w:t>Reference</w:t>
            </w:r>
          </w:p>
        </w:tc>
      </w:tr>
      <w:tr w:rsidR="00403B37" w:rsidRPr="00C90141" w14:paraId="62552977" w14:textId="77777777" w:rsidTr="00AD2D74">
        <w:trPr>
          <w:cantSplit/>
          <w:trHeight w:val="13"/>
        </w:trPr>
        <w:tc>
          <w:tcPr>
            <w:tcW w:w="10473" w:type="dxa"/>
            <w:shd w:val="clear" w:color="auto" w:fill="auto"/>
            <w:tcMar>
              <w:top w:w="57" w:type="dxa"/>
              <w:left w:w="113" w:type="dxa"/>
              <w:bottom w:w="57" w:type="dxa"/>
              <w:right w:w="113" w:type="dxa"/>
            </w:tcMar>
          </w:tcPr>
          <w:p w14:paraId="6E135339" w14:textId="77777777" w:rsidR="00403B37" w:rsidRPr="00F47804" w:rsidRDefault="00403B37" w:rsidP="00AD2D74">
            <w:pPr>
              <w:spacing w:before="60" w:after="60"/>
              <w:rPr>
                <w:rFonts w:cs="Arial"/>
                <w:sz w:val="22"/>
              </w:rPr>
            </w:pPr>
            <w:r w:rsidRPr="00F47804">
              <w:rPr>
                <w:rFonts w:cs="Arial"/>
                <w:sz w:val="22"/>
              </w:rPr>
              <w:t xml:space="preserve">Decisions in relation to the commissioning, management, planning (including carrying out needs assessments), and undertaking reviews, of Primary Medical Services and other ancillary activities that are necessary to exercise the delegated functions </w:t>
            </w:r>
          </w:p>
        </w:tc>
        <w:tc>
          <w:tcPr>
            <w:tcW w:w="4281" w:type="dxa"/>
          </w:tcPr>
          <w:p w14:paraId="766CAE16"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425F6FEA"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288C275D" w14:textId="77777777" w:rsidTr="00AD2D74">
        <w:trPr>
          <w:cantSplit/>
          <w:trHeight w:val="13"/>
        </w:trPr>
        <w:tc>
          <w:tcPr>
            <w:tcW w:w="10473" w:type="dxa"/>
            <w:shd w:val="clear" w:color="auto" w:fill="auto"/>
            <w:tcMar>
              <w:top w:w="57" w:type="dxa"/>
              <w:left w:w="113" w:type="dxa"/>
              <w:bottom w:w="57" w:type="dxa"/>
              <w:right w:w="113" w:type="dxa"/>
            </w:tcMar>
          </w:tcPr>
          <w:p w14:paraId="7824A2AD" w14:textId="77777777" w:rsidR="00403B37" w:rsidRPr="00F47804" w:rsidRDefault="00403B37" w:rsidP="00AD2D74">
            <w:pPr>
              <w:spacing w:before="60" w:after="60"/>
              <w:rPr>
                <w:rFonts w:cs="Arial"/>
                <w:sz w:val="22"/>
              </w:rPr>
            </w:pPr>
            <w:r w:rsidRPr="00F47804">
              <w:rPr>
                <w:rFonts w:cs="Arial"/>
                <w:sz w:val="22"/>
              </w:rPr>
              <w:lastRenderedPageBreak/>
              <w:t>The management of Delegated Funds in relation to Primary Medical Services</w:t>
            </w:r>
          </w:p>
        </w:tc>
        <w:tc>
          <w:tcPr>
            <w:tcW w:w="4281" w:type="dxa"/>
          </w:tcPr>
          <w:p w14:paraId="3081CEFE"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7EEEC1C2"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5EF8DBCB" w14:textId="77777777" w:rsidTr="00AD2D74">
        <w:trPr>
          <w:cantSplit/>
          <w:trHeight w:val="13"/>
        </w:trPr>
        <w:tc>
          <w:tcPr>
            <w:tcW w:w="10473" w:type="dxa"/>
            <w:shd w:val="clear" w:color="auto" w:fill="auto"/>
            <w:tcMar>
              <w:top w:w="57" w:type="dxa"/>
              <w:left w:w="113" w:type="dxa"/>
              <w:bottom w:w="57" w:type="dxa"/>
              <w:right w:w="113" w:type="dxa"/>
            </w:tcMar>
          </w:tcPr>
          <w:p w14:paraId="23CEE63D" w14:textId="77777777" w:rsidR="00403B37" w:rsidRPr="00F47804" w:rsidRDefault="00403B37" w:rsidP="00AD2D74">
            <w:pPr>
              <w:spacing w:before="60" w:after="60"/>
              <w:rPr>
                <w:rFonts w:cs="Arial"/>
                <w:sz w:val="22"/>
              </w:rPr>
            </w:pPr>
            <w:r w:rsidRPr="00F47804">
              <w:rPr>
                <w:rFonts w:cs="Arial"/>
                <w:sz w:val="22"/>
              </w:rPr>
              <w:t xml:space="preserve">Co-ordinating a common approach to the commissioning and delivery of Primary Medical Services with other health and social care bodies </w:t>
            </w:r>
          </w:p>
        </w:tc>
        <w:tc>
          <w:tcPr>
            <w:tcW w:w="4281" w:type="dxa"/>
          </w:tcPr>
          <w:p w14:paraId="536388A0"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2C7D537E"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4BA5ED4B" w14:textId="77777777" w:rsidTr="00AD2D74">
        <w:trPr>
          <w:cantSplit/>
          <w:trHeight w:val="13"/>
        </w:trPr>
        <w:tc>
          <w:tcPr>
            <w:tcW w:w="10473" w:type="dxa"/>
            <w:shd w:val="clear" w:color="auto" w:fill="auto"/>
            <w:tcMar>
              <w:top w:w="57" w:type="dxa"/>
              <w:left w:w="113" w:type="dxa"/>
              <w:bottom w:w="57" w:type="dxa"/>
              <w:right w:w="113" w:type="dxa"/>
            </w:tcMar>
          </w:tcPr>
          <w:p w14:paraId="0C14DE7B" w14:textId="77777777" w:rsidR="00403B37" w:rsidRPr="00F47804" w:rsidRDefault="00403B37" w:rsidP="00AD2D74">
            <w:pPr>
              <w:spacing w:before="60" w:after="60"/>
              <w:rPr>
                <w:rFonts w:cs="Arial"/>
                <w:sz w:val="22"/>
              </w:rPr>
            </w:pPr>
            <w:r w:rsidRPr="00F47804">
              <w:rPr>
                <w:rFonts w:eastAsia="Times New Roman" w:cs="Arial"/>
                <w:sz w:val="22"/>
              </w:rPr>
              <w:t>The award of GMS, PMS and APMS contracts. This includes: the design of PMS and APMS contracts; and monitoring of</w:t>
            </w:r>
            <w:r w:rsidRPr="00F47804">
              <w:rPr>
                <w:rFonts w:eastAsia="Times New Roman" w:cs="Arial"/>
                <w:spacing w:val="-21"/>
                <w:sz w:val="22"/>
              </w:rPr>
              <w:t xml:space="preserve"> </w:t>
            </w:r>
            <w:r w:rsidRPr="00F47804">
              <w:rPr>
                <w:rFonts w:eastAsia="Times New Roman" w:cs="Arial"/>
                <w:sz w:val="22"/>
              </w:rPr>
              <w:t>contracts;</w:t>
            </w:r>
          </w:p>
        </w:tc>
        <w:tc>
          <w:tcPr>
            <w:tcW w:w="4281" w:type="dxa"/>
          </w:tcPr>
          <w:p w14:paraId="17A7BF19"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195ACE38"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4A55118F" w14:textId="77777777" w:rsidTr="00AD2D74">
        <w:trPr>
          <w:cantSplit/>
          <w:trHeight w:val="13"/>
        </w:trPr>
        <w:tc>
          <w:tcPr>
            <w:tcW w:w="10473" w:type="dxa"/>
            <w:shd w:val="clear" w:color="auto" w:fill="auto"/>
            <w:tcMar>
              <w:top w:w="57" w:type="dxa"/>
              <w:left w:w="113" w:type="dxa"/>
              <w:bottom w:w="57" w:type="dxa"/>
              <w:right w:w="113" w:type="dxa"/>
            </w:tcMar>
          </w:tcPr>
          <w:p w14:paraId="378D43DE" w14:textId="77777777" w:rsidR="00403B37" w:rsidRPr="00F47804" w:rsidRDefault="00403B37" w:rsidP="00AD2D74">
            <w:pPr>
              <w:spacing w:before="60" w:after="60"/>
              <w:rPr>
                <w:rFonts w:cs="Arial"/>
                <w:sz w:val="22"/>
              </w:rPr>
            </w:pPr>
            <w:r w:rsidRPr="00F47804">
              <w:rPr>
                <w:rFonts w:eastAsia="Times New Roman" w:cs="Arial"/>
                <w:sz w:val="22"/>
              </w:rPr>
              <w:t>Ensure action is taken related to issuing breach/remedial notices and removing a contract where there breaches occur.</w:t>
            </w:r>
          </w:p>
        </w:tc>
        <w:tc>
          <w:tcPr>
            <w:tcW w:w="4281" w:type="dxa"/>
          </w:tcPr>
          <w:p w14:paraId="41716B86"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3736BF48"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73863CE8" w14:textId="77777777" w:rsidTr="00AD2D74">
        <w:trPr>
          <w:cantSplit/>
          <w:trHeight w:val="13"/>
        </w:trPr>
        <w:tc>
          <w:tcPr>
            <w:tcW w:w="10473" w:type="dxa"/>
            <w:shd w:val="clear" w:color="auto" w:fill="auto"/>
            <w:tcMar>
              <w:top w:w="57" w:type="dxa"/>
              <w:left w:w="113" w:type="dxa"/>
              <w:bottom w:w="57" w:type="dxa"/>
              <w:right w:w="113" w:type="dxa"/>
            </w:tcMar>
          </w:tcPr>
          <w:p w14:paraId="3C8F8413" w14:textId="77777777" w:rsidR="00403B37" w:rsidRPr="00F47804" w:rsidRDefault="00403B37" w:rsidP="00AD2D74">
            <w:pPr>
              <w:spacing w:before="60" w:after="60"/>
              <w:rPr>
                <w:rFonts w:cs="Arial"/>
                <w:sz w:val="22"/>
              </w:rPr>
            </w:pPr>
            <w:r w:rsidRPr="00F47804">
              <w:rPr>
                <w:rFonts w:cs="Arial"/>
                <w:sz w:val="22"/>
              </w:rPr>
              <w:t xml:space="preserve">Design and commission Enhanced Services, including re-commissioning of services (in line with the ICB SFIs (put in reference) </w:t>
            </w:r>
          </w:p>
        </w:tc>
        <w:tc>
          <w:tcPr>
            <w:tcW w:w="4281" w:type="dxa"/>
          </w:tcPr>
          <w:p w14:paraId="68CAA0AC"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4082C32C"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7AA18050" w14:textId="77777777" w:rsidTr="00AD2D74">
        <w:trPr>
          <w:cantSplit/>
          <w:trHeight w:val="13"/>
        </w:trPr>
        <w:tc>
          <w:tcPr>
            <w:tcW w:w="10473" w:type="dxa"/>
            <w:shd w:val="clear" w:color="auto" w:fill="auto"/>
            <w:tcMar>
              <w:top w:w="57" w:type="dxa"/>
              <w:left w:w="113" w:type="dxa"/>
              <w:bottom w:w="57" w:type="dxa"/>
              <w:right w:w="113" w:type="dxa"/>
            </w:tcMar>
          </w:tcPr>
          <w:p w14:paraId="7FDB8CE2" w14:textId="77777777" w:rsidR="00403B37" w:rsidRPr="00F47804" w:rsidRDefault="00403B37" w:rsidP="00AD2D74">
            <w:pPr>
              <w:spacing w:before="60" w:after="60"/>
              <w:rPr>
                <w:rFonts w:cs="Arial"/>
                <w:sz w:val="22"/>
              </w:rPr>
            </w:pPr>
            <w:r w:rsidRPr="00F47804">
              <w:rPr>
                <w:rFonts w:cs="Arial"/>
                <w:sz w:val="22"/>
              </w:rPr>
              <w:t xml:space="preserve">Design and offer Local Incentive Schemes for Primary Medical Services providers </w:t>
            </w:r>
          </w:p>
          <w:p w14:paraId="24B8BD01" w14:textId="77777777" w:rsidR="00403B37" w:rsidRPr="00F47804" w:rsidRDefault="00403B37" w:rsidP="00AD2D74">
            <w:pPr>
              <w:spacing w:before="60" w:after="60"/>
              <w:rPr>
                <w:rFonts w:cs="Arial"/>
                <w:sz w:val="22"/>
              </w:rPr>
            </w:pPr>
            <w:r w:rsidRPr="00F47804">
              <w:rPr>
                <w:rFonts w:cs="Arial"/>
                <w:sz w:val="22"/>
              </w:rPr>
              <w:t>(in line with the ICB SFIs (put in reference)</w:t>
            </w:r>
          </w:p>
        </w:tc>
        <w:tc>
          <w:tcPr>
            <w:tcW w:w="4281" w:type="dxa"/>
          </w:tcPr>
          <w:p w14:paraId="5E378F6D"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14862E0E" w14:textId="77777777" w:rsidR="00403B37" w:rsidRPr="00F47804" w:rsidRDefault="00403B37" w:rsidP="00AD2D74">
            <w:pPr>
              <w:spacing w:before="60" w:after="60"/>
              <w:rPr>
                <w:rFonts w:cs="Arial"/>
                <w:bCs/>
                <w:sz w:val="22"/>
              </w:rPr>
            </w:pPr>
            <w:r w:rsidRPr="00F47804">
              <w:rPr>
                <w:rFonts w:cs="Arial"/>
                <w:bCs/>
                <w:sz w:val="22"/>
              </w:rPr>
              <w:t>Committee Terms of Reference</w:t>
            </w:r>
          </w:p>
        </w:tc>
      </w:tr>
      <w:tr w:rsidR="00403B37" w:rsidRPr="00C90141" w14:paraId="0CDE9932" w14:textId="77777777" w:rsidTr="00AD2D74">
        <w:trPr>
          <w:cantSplit/>
          <w:trHeight w:val="13"/>
        </w:trPr>
        <w:tc>
          <w:tcPr>
            <w:tcW w:w="10473" w:type="dxa"/>
            <w:shd w:val="clear" w:color="auto" w:fill="auto"/>
            <w:tcMar>
              <w:top w:w="57" w:type="dxa"/>
              <w:left w:w="113" w:type="dxa"/>
              <w:bottom w:w="57" w:type="dxa"/>
              <w:right w:w="113" w:type="dxa"/>
            </w:tcMar>
          </w:tcPr>
          <w:p w14:paraId="20C463DE" w14:textId="77777777" w:rsidR="00403B37" w:rsidRPr="00F47804" w:rsidRDefault="00403B37" w:rsidP="00AD2D74">
            <w:pPr>
              <w:spacing w:before="60" w:after="60"/>
              <w:rPr>
                <w:rFonts w:cs="Arial"/>
                <w:sz w:val="22"/>
              </w:rPr>
            </w:pPr>
            <w:r w:rsidRPr="00F47804">
              <w:rPr>
                <w:rFonts w:cs="Arial"/>
                <w:sz w:val="22"/>
              </w:rPr>
              <w:t>Make decisions on discretionary payments or support</w:t>
            </w:r>
          </w:p>
        </w:tc>
        <w:tc>
          <w:tcPr>
            <w:tcW w:w="4281" w:type="dxa"/>
          </w:tcPr>
          <w:p w14:paraId="2937F738"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6313E254"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4CF4730D" w14:textId="77777777" w:rsidTr="00AD2D74">
        <w:trPr>
          <w:cantSplit/>
          <w:trHeight w:val="13"/>
        </w:trPr>
        <w:tc>
          <w:tcPr>
            <w:tcW w:w="10473" w:type="dxa"/>
            <w:shd w:val="clear" w:color="auto" w:fill="auto"/>
            <w:tcMar>
              <w:top w:w="57" w:type="dxa"/>
              <w:left w:w="113" w:type="dxa"/>
              <w:bottom w:w="57" w:type="dxa"/>
              <w:right w:w="113" w:type="dxa"/>
            </w:tcMar>
          </w:tcPr>
          <w:p w14:paraId="52A7BD20" w14:textId="77777777" w:rsidR="00403B37" w:rsidRPr="00F47804" w:rsidRDefault="00403B37" w:rsidP="00AD2D74">
            <w:pPr>
              <w:spacing w:before="60" w:after="60"/>
              <w:rPr>
                <w:rFonts w:cs="Arial"/>
                <w:sz w:val="22"/>
              </w:rPr>
            </w:pPr>
            <w:r w:rsidRPr="00F47804">
              <w:rPr>
                <w:rFonts w:cs="Arial"/>
                <w:sz w:val="22"/>
              </w:rPr>
              <w:lastRenderedPageBreak/>
              <w:t>Making decision regarding local incentive schemes as an alternative to the Quality Outcomes Framework</w:t>
            </w:r>
            <w:r w:rsidRPr="00F47804">
              <w:rPr>
                <w:rFonts w:cs="Arial"/>
                <w:spacing w:val="-11"/>
                <w:sz w:val="22"/>
              </w:rPr>
              <w:t xml:space="preserve"> </w:t>
            </w:r>
            <w:r w:rsidRPr="00F47804">
              <w:rPr>
                <w:rFonts w:cs="Arial"/>
                <w:sz w:val="22"/>
              </w:rPr>
              <w:t>(QOF);</w:t>
            </w:r>
          </w:p>
        </w:tc>
        <w:tc>
          <w:tcPr>
            <w:tcW w:w="4281" w:type="dxa"/>
          </w:tcPr>
          <w:p w14:paraId="080F43AE"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4CA40F86"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41394BA0" w14:textId="77777777" w:rsidTr="00AD2D74">
        <w:trPr>
          <w:cantSplit/>
          <w:trHeight w:val="13"/>
        </w:trPr>
        <w:tc>
          <w:tcPr>
            <w:tcW w:w="10473" w:type="dxa"/>
            <w:shd w:val="clear" w:color="auto" w:fill="auto"/>
            <w:tcMar>
              <w:top w:w="57" w:type="dxa"/>
              <w:left w:w="113" w:type="dxa"/>
              <w:bottom w:w="57" w:type="dxa"/>
              <w:right w:w="113" w:type="dxa"/>
            </w:tcMar>
          </w:tcPr>
          <w:p w14:paraId="58EE9EBA" w14:textId="77777777" w:rsidR="00403B37" w:rsidRPr="00F47804" w:rsidRDefault="00403B37" w:rsidP="00AD2D74">
            <w:pPr>
              <w:spacing w:before="60" w:after="60"/>
              <w:rPr>
                <w:rFonts w:eastAsia="Calibri" w:cs="Arial"/>
                <w:color w:val="000000"/>
                <w:sz w:val="22"/>
              </w:rPr>
            </w:pPr>
            <w:r w:rsidRPr="00F47804">
              <w:rPr>
                <w:rFonts w:cs="Arial"/>
                <w:sz w:val="22"/>
              </w:rPr>
              <w:t>Plan and manage Primary Care Networks</w:t>
            </w:r>
          </w:p>
        </w:tc>
        <w:tc>
          <w:tcPr>
            <w:tcW w:w="4281" w:type="dxa"/>
          </w:tcPr>
          <w:p w14:paraId="554C19B7"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63835AA5" w14:textId="77777777" w:rsidR="00403B37" w:rsidRPr="00F47804" w:rsidRDefault="00403B37" w:rsidP="00AD2D74">
            <w:pPr>
              <w:spacing w:before="60" w:after="60"/>
              <w:rPr>
                <w:rFonts w:cs="Arial"/>
                <w:bCs/>
                <w:sz w:val="22"/>
              </w:rPr>
            </w:pPr>
            <w:r w:rsidRPr="00F47804">
              <w:rPr>
                <w:rFonts w:cs="Arial"/>
                <w:bCs/>
                <w:sz w:val="22"/>
              </w:rPr>
              <w:t>Committee Terms of Reference</w:t>
            </w:r>
            <w:r w:rsidRPr="00F47804">
              <w:rPr>
                <w:rFonts w:cs="Arial"/>
                <w:bCs/>
                <w:color w:val="FF0000"/>
                <w:sz w:val="22"/>
              </w:rPr>
              <w:t xml:space="preserve"> </w:t>
            </w:r>
            <w:r w:rsidRPr="00F47804">
              <w:rPr>
                <w:rFonts w:cs="Arial"/>
                <w:bCs/>
                <w:sz w:val="22"/>
              </w:rPr>
              <w:t>9</w:t>
            </w:r>
          </w:p>
        </w:tc>
      </w:tr>
      <w:tr w:rsidR="00403B37" w:rsidRPr="00C90141" w14:paraId="4D2B5DC3" w14:textId="77777777" w:rsidTr="00AD2D74">
        <w:trPr>
          <w:cantSplit/>
          <w:trHeight w:val="13"/>
        </w:trPr>
        <w:tc>
          <w:tcPr>
            <w:tcW w:w="10473" w:type="dxa"/>
            <w:shd w:val="clear" w:color="auto" w:fill="auto"/>
            <w:tcMar>
              <w:top w:w="57" w:type="dxa"/>
              <w:left w:w="113" w:type="dxa"/>
              <w:bottom w:w="57" w:type="dxa"/>
              <w:right w:w="113" w:type="dxa"/>
            </w:tcMar>
          </w:tcPr>
          <w:p w14:paraId="4E17113D" w14:textId="77777777" w:rsidR="00403B37" w:rsidRPr="00F47804" w:rsidRDefault="00403B37" w:rsidP="00AD2D74">
            <w:pPr>
              <w:spacing w:before="60" w:after="60"/>
              <w:rPr>
                <w:rFonts w:cs="Arial"/>
                <w:sz w:val="22"/>
              </w:rPr>
            </w:pPr>
            <w:r w:rsidRPr="00F47804">
              <w:rPr>
                <w:rFonts w:cs="Arial"/>
                <w:sz w:val="22"/>
              </w:rPr>
              <w:t>Approve Primary Medical Services provider mergers and closures</w:t>
            </w:r>
          </w:p>
        </w:tc>
        <w:tc>
          <w:tcPr>
            <w:tcW w:w="4281" w:type="dxa"/>
          </w:tcPr>
          <w:p w14:paraId="65FD4260" w14:textId="77777777" w:rsidR="00403B37" w:rsidRPr="00F47804" w:rsidRDefault="00403B37" w:rsidP="00AD2D74">
            <w:pPr>
              <w:spacing w:before="60" w:after="60"/>
              <w:rPr>
                <w:rFonts w:cs="Arial"/>
                <w:bCs/>
                <w:sz w:val="22"/>
              </w:rPr>
            </w:pPr>
            <w:r w:rsidRPr="00F47804">
              <w:rPr>
                <w:rFonts w:cs="Arial"/>
                <w:bCs/>
                <w:color w:val="FF0000"/>
                <w:sz w:val="22"/>
              </w:rPr>
              <w:t xml:space="preserve"> </w:t>
            </w:r>
            <w:r w:rsidRPr="00F47804">
              <w:rPr>
                <w:rFonts w:cs="Arial"/>
                <w:bCs/>
                <w:sz w:val="22"/>
              </w:rPr>
              <w:t>Delegation Agreement 2015 (2A inclusive)</w:t>
            </w:r>
          </w:p>
          <w:p w14:paraId="3FE84853"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52C2E059" w14:textId="77777777" w:rsidTr="00AD2D74">
        <w:trPr>
          <w:cantSplit/>
          <w:trHeight w:val="13"/>
        </w:trPr>
        <w:tc>
          <w:tcPr>
            <w:tcW w:w="10473" w:type="dxa"/>
            <w:shd w:val="clear" w:color="auto" w:fill="auto"/>
            <w:tcMar>
              <w:top w:w="57" w:type="dxa"/>
              <w:left w:w="113" w:type="dxa"/>
              <w:bottom w:w="57" w:type="dxa"/>
              <w:right w:w="113" w:type="dxa"/>
            </w:tcMar>
          </w:tcPr>
          <w:p w14:paraId="13B8D1DE" w14:textId="77777777" w:rsidR="00403B37" w:rsidRPr="00F47804" w:rsidRDefault="00403B37" w:rsidP="00AD2D74">
            <w:pPr>
              <w:spacing w:before="60" w:after="60"/>
              <w:rPr>
                <w:rFonts w:cs="Arial"/>
                <w:sz w:val="22"/>
              </w:rPr>
            </w:pPr>
            <w:r w:rsidRPr="00F47804">
              <w:rPr>
                <w:rFonts w:cs="Arial"/>
                <w:sz w:val="22"/>
              </w:rPr>
              <w:t>Make decisions in relation to the Premises Costs Directions Function</w:t>
            </w:r>
          </w:p>
          <w:p w14:paraId="3457E4D3" w14:textId="77777777" w:rsidR="00403B37" w:rsidRPr="00F47804" w:rsidRDefault="00403B37" w:rsidP="00AD2D74">
            <w:pPr>
              <w:spacing w:before="60" w:after="60"/>
              <w:rPr>
                <w:rFonts w:cs="Arial"/>
                <w:sz w:val="22"/>
              </w:rPr>
            </w:pPr>
          </w:p>
        </w:tc>
        <w:tc>
          <w:tcPr>
            <w:tcW w:w="4281" w:type="dxa"/>
          </w:tcPr>
          <w:p w14:paraId="2AF24ED1"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2CC66B70" w14:textId="77777777" w:rsidR="00403B37" w:rsidRPr="00F47804" w:rsidRDefault="00403B37" w:rsidP="00AD2D74">
            <w:pPr>
              <w:spacing w:before="60" w:after="60"/>
              <w:rPr>
                <w:rFonts w:cs="Arial"/>
                <w:bCs/>
                <w:sz w:val="22"/>
              </w:rPr>
            </w:pPr>
            <w:r w:rsidRPr="00F47804">
              <w:rPr>
                <w:rFonts w:cs="Arial"/>
                <w:bCs/>
                <w:sz w:val="22"/>
              </w:rPr>
              <w:t>Committee Terms of Reference 9</w:t>
            </w:r>
          </w:p>
          <w:p w14:paraId="5314746A" w14:textId="77777777" w:rsidR="00403B37" w:rsidRPr="00F47804" w:rsidRDefault="00403B37" w:rsidP="00AD2D74">
            <w:pPr>
              <w:spacing w:before="60" w:after="60"/>
              <w:rPr>
                <w:rFonts w:cs="Arial"/>
                <w:bCs/>
                <w:sz w:val="22"/>
              </w:rPr>
            </w:pPr>
            <w:r w:rsidRPr="00F47804">
              <w:rPr>
                <w:rFonts w:cs="Arial"/>
                <w:bCs/>
                <w:sz w:val="22"/>
              </w:rPr>
              <w:t>SFIs</w:t>
            </w:r>
          </w:p>
        </w:tc>
      </w:tr>
      <w:tr w:rsidR="00403B37" w:rsidRPr="00C90141" w14:paraId="2951465C" w14:textId="77777777" w:rsidTr="00AD2D74">
        <w:trPr>
          <w:cantSplit/>
          <w:trHeight w:val="386"/>
        </w:trPr>
        <w:tc>
          <w:tcPr>
            <w:tcW w:w="10473" w:type="dxa"/>
            <w:shd w:val="clear" w:color="auto" w:fill="auto"/>
            <w:tcMar>
              <w:top w:w="57" w:type="dxa"/>
              <w:left w:w="113" w:type="dxa"/>
              <w:bottom w:w="57" w:type="dxa"/>
              <w:right w:w="113" w:type="dxa"/>
            </w:tcMar>
          </w:tcPr>
          <w:p w14:paraId="19258802" w14:textId="77777777" w:rsidR="00403B37" w:rsidRPr="00F47804" w:rsidRDefault="00403B37" w:rsidP="00AD2D74">
            <w:pPr>
              <w:spacing w:before="60" w:after="60"/>
              <w:rPr>
                <w:rFonts w:cs="Arial"/>
                <w:sz w:val="22"/>
              </w:rPr>
            </w:pPr>
            <w:r w:rsidRPr="00F47804">
              <w:rPr>
                <w:rFonts w:cs="Arial"/>
                <w:sz w:val="22"/>
              </w:rPr>
              <w:t xml:space="preserve">Make procurement decisions relevant to the exercise of the Delegated Functions in accordance with the detailed arrangements regarding procurement set out in the procurement protocol issues and updated by NHS England and in line with ICB SFIs </w:t>
            </w:r>
          </w:p>
        </w:tc>
        <w:tc>
          <w:tcPr>
            <w:tcW w:w="4281" w:type="dxa"/>
          </w:tcPr>
          <w:p w14:paraId="4FDF67C1" w14:textId="77777777" w:rsidR="00403B37" w:rsidRPr="00F47804" w:rsidRDefault="00403B37" w:rsidP="00AD2D74">
            <w:pPr>
              <w:spacing w:before="60" w:after="60"/>
              <w:rPr>
                <w:rFonts w:cs="Arial"/>
                <w:bCs/>
                <w:sz w:val="22"/>
              </w:rPr>
            </w:pPr>
            <w:r w:rsidRPr="00F47804">
              <w:rPr>
                <w:rFonts w:cs="Arial"/>
                <w:bCs/>
                <w:sz w:val="22"/>
              </w:rPr>
              <w:t>Delegation Agreement 2015 (2A inclusive)</w:t>
            </w:r>
          </w:p>
          <w:p w14:paraId="489C2557" w14:textId="77777777" w:rsidR="00403B37" w:rsidRPr="00F47804" w:rsidRDefault="00403B37" w:rsidP="00AD2D74">
            <w:pPr>
              <w:spacing w:before="60" w:after="60"/>
              <w:rPr>
                <w:rFonts w:cs="Arial"/>
                <w:bCs/>
                <w:sz w:val="22"/>
              </w:rPr>
            </w:pPr>
            <w:r w:rsidRPr="00F47804">
              <w:rPr>
                <w:rFonts w:cs="Arial"/>
                <w:bCs/>
                <w:sz w:val="22"/>
              </w:rPr>
              <w:t>Terms of Reference 9</w:t>
            </w:r>
          </w:p>
        </w:tc>
      </w:tr>
      <w:tr w:rsidR="00403B37" w:rsidRPr="00C90141" w14:paraId="2DD5F466" w14:textId="77777777" w:rsidTr="00AD2D74">
        <w:trPr>
          <w:cantSplit/>
          <w:trHeight w:val="13"/>
        </w:trPr>
        <w:tc>
          <w:tcPr>
            <w:tcW w:w="10473" w:type="dxa"/>
            <w:shd w:val="clear" w:color="auto" w:fill="auto"/>
            <w:tcMar>
              <w:top w:w="57" w:type="dxa"/>
              <w:left w:w="113" w:type="dxa"/>
              <w:bottom w:w="57" w:type="dxa"/>
              <w:right w:w="113" w:type="dxa"/>
            </w:tcMar>
          </w:tcPr>
          <w:p w14:paraId="2E050367" w14:textId="77777777" w:rsidR="00403B37" w:rsidRPr="00F47804" w:rsidRDefault="00403B37" w:rsidP="00AD2D74">
            <w:pPr>
              <w:spacing w:before="60" w:after="60"/>
              <w:rPr>
                <w:rFonts w:cs="Arial"/>
                <w:sz w:val="22"/>
              </w:rPr>
            </w:pPr>
            <w:r w:rsidRPr="00F47804">
              <w:rPr>
                <w:rFonts w:cs="Arial"/>
                <w:sz w:val="22"/>
              </w:rPr>
              <w:t>Agreeing arrangements for the delivery of Essential Services, Advance Services, and Enhanced Services across the ICB footprint</w:t>
            </w:r>
          </w:p>
        </w:tc>
        <w:tc>
          <w:tcPr>
            <w:tcW w:w="4281" w:type="dxa"/>
          </w:tcPr>
          <w:p w14:paraId="116040F1" w14:textId="77777777" w:rsidR="00403B37" w:rsidRPr="00F47804" w:rsidRDefault="00403B37" w:rsidP="00AD2D74">
            <w:pPr>
              <w:spacing w:before="60" w:after="60"/>
              <w:rPr>
                <w:rFonts w:cs="Arial"/>
                <w:bCs/>
                <w:sz w:val="22"/>
              </w:rPr>
            </w:pPr>
            <w:r w:rsidRPr="00F47804">
              <w:rPr>
                <w:rFonts w:cs="Arial"/>
                <w:bCs/>
                <w:sz w:val="22"/>
              </w:rPr>
              <w:t>Delegati Committee Terms of Reference 9on Agreement 2015 (2A inclusive)</w:t>
            </w:r>
          </w:p>
          <w:p w14:paraId="34A80BB5" w14:textId="77777777" w:rsidR="00403B37" w:rsidRPr="00F47804" w:rsidRDefault="00403B37" w:rsidP="00AD2D74">
            <w:pPr>
              <w:spacing w:before="60" w:after="60"/>
              <w:rPr>
                <w:rFonts w:cs="Arial"/>
                <w:bCs/>
                <w:sz w:val="22"/>
              </w:rPr>
            </w:pPr>
          </w:p>
        </w:tc>
      </w:tr>
      <w:tr w:rsidR="00403B37" w:rsidRPr="00C90141" w14:paraId="27F416F7" w14:textId="77777777" w:rsidTr="00AD2D74">
        <w:trPr>
          <w:cantSplit/>
          <w:trHeight w:val="13"/>
        </w:trPr>
        <w:tc>
          <w:tcPr>
            <w:tcW w:w="10473" w:type="dxa"/>
            <w:shd w:val="clear" w:color="auto" w:fill="auto"/>
            <w:tcMar>
              <w:top w:w="57" w:type="dxa"/>
              <w:left w:w="113" w:type="dxa"/>
              <w:bottom w:w="57" w:type="dxa"/>
              <w:right w:w="113" w:type="dxa"/>
            </w:tcMar>
          </w:tcPr>
          <w:p w14:paraId="040DB823" w14:textId="77777777" w:rsidR="00403B37" w:rsidRPr="00F47804" w:rsidRDefault="00403B37" w:rsidP="00AD2D74">
            <w:pPr>
              <w:spacing w:before="60" w:after="60"/>
              <w:rPr>
                <w:rFonts w:eastAsia="Calibri" w:cs="Arial"/>
                <w:sz w:val="22"/>
              </w:rPr>
            </w:pPr>
            <w:r w:rsidRPr="00F47804">
              <w:rPr>
                <w:rFonts w:eastAsia="Calibri" w:cs="Arial"/>
                <w:sz w:val="22"/>
              </w:rPr>
              <w:lastRenderedPageBreak/>
              <w:t>Duty to consult with Local Medical Committees</w:t>
            </w:r>
            <w:r w:rsidRPr="00F47804">
              <w:rPr>
                <w:rFonts w:eastAsia="Calibri" w:cs="Arial"/>
                <w:sz w:val="22"/>
                <w:vertAlign w:val="superscript"/>
              </w:rPr>
              <w:t xml:space="preserve"> </w:t>
            </w:r>
            <w:r w:rsidRPr="00F47804">
              <w:rPr>
                <w:rFonts w:eastAsia="Calibri" w:cs="Arial"/>
                <w:sz w:val="22"/>
              </w:rPr>
              <w:t>and other stakeholders in accordance with the duty of public involvement and consultation under section 14Z2 of the NHS Act;</w:t>
            </w:r>
          </w:p>
          <w:p w14:paraId="1D5DCA58" w14:textId="77777777" w:rsidR="00403B37" w:rsidRPr="00F47804" w:rsidRDefault="00403B37" w:rsidP="00AD2D74">
            <w:pPr>
              <w:spacing w:before="60" w:after="60"/>
              <w:rPr>
                <w:rFonts w:eastAsia="Calibri" w:cs="Arial"/>
                <w:sz w:val="22"/>
              </w:rPr>
            </w:pPr>
          </w:p>
        </w:tc>
        <w:tc>
          <w:tcPr>
            <w:tcW w:w="4281" w:type="dxa"/>
          </w:tcPr>
          <w:p w14:paraId="32284B37" w14:textId="77777777" w:rsidR="00403B37" w:rsidRPr="00F47804" w:rsidRDefault="00403B37" w:rsidP="00AD2D74">
            <w:pPr>
              <w:spacing w:before="60" w:after="60"/>
              <w:rPr>
                <w:rFonts w:cs="Arial"/>
                <w:bCs/>
                <w:sz w:val="22"/>
              </w:rPr>
            </w:pPr>
            <w:r w:rsidRPr="00F47804">
              <w:rPr>
                <w:rFonts w:cs="Arial"/>
                <w:bCs/>
                <w:sz w:val="22"/>
              </w:rPr>
              <w:t>Delegation Agreement Schedule (2A inclusive)</w:t>
            </w:r>
          </w:p>
          <w:p w14:paraId="4EDA4E21" w14:textId="77777777" w:rsidR="00403B37" w:rsidRPr="00F47804" w:rsidRDefault="00403B37" w:rsidP="00AD2D74">
            <w:pPr>
              <w:spacing w:before="60" w:after="60"/>
              <w:rPr>
                <w:rFonts w:cs="Arial"/>
                <w:bCs/>
                <w:sz w:val="22"/>
              </w:rPr>
            </w:pPr>
            <w:r w:rsidRPr="00F47804">
              <w:rPr>
                <w:rFonts w:cs="Arial"/>
                <w:bCs/>
                <w:sz w:val="22"/>
              </w:rPr>
              <w:t>Committee Terms of Reference 1.3</w:t>
            </w:r>
          </w:p>
        </w:tc>
      </w:tr>
      <w:tr w:rsidR="00403B37" w:rsidRPr="00C90141" w14:paraId="3BA63C46" w14:textId="77777777" w:rsidTr="00AD2D74">
        <w:trPr>
          <w:cantSplit/>
          <w:trHeight w:val="13"/>
        </w:trPr>
        <w:tc>
          <w:tcPr>
            <w:tcW w:w="10473" w:type="dxa"/>
            <w:shd w:val="clear" w:color="auto" w:fill="auto"/>
            <w:tcMar>
              <w:top w:w="57" w:type="dxa"/>
              <w:left w:w="113" w:type="dxa"/>
              <w:bottom w:w="57" w:type="dxa"/>
              <w:right w:w="113" w:type="dxa"/>
            </w:tcMar>
          </w:tcPr>
          <w:p w14:paraId="5A21C670" w14:textId="77777777" w:rsidR="00403B37" w:rsidRPr="00F47804" w:rsidRDefault="00403B37" w:rsidP="00AD2D74">
            <w:pPr>
              <w:spacing w:before="60" w:after="60"/>
              <w:rPr>
                <w:rFonts w:cs="Arial"/>
                <w:sz w:val="22"/>
              </w:rPr>
            </w:pPr>
            <w:r w:rsidRPr="00F47804">
              <w:rPr>
                <w:rFonts w:cs="Arial"/>
                <w:sz w:val="22"/>
              </w:rPr>
              <w:t xml:space="preserve">Approving consultations with patients, the public and other stakeholders to the extent required by the duty of public involvement and consultation under section 14Z2of the NHS Act 2006 </w:t>
            </w:r>
          </w:p>
        </w:tc>
        <w:tc>
          <w:tcPr>
            <w:tcW w:w="4281" w:type="dxa"/>
          </w:tcPr>
          <w:p w14:paraId="5CC6A62E" w14:textId="77777777" w:rsidR="00403B37" w:rsidRPr="00F47804" w:rsidRDefault="00403B37" w:rsidP="00AD2D74">
            <w:pPr>
              <w:spacing w:before="60" w:after="60"/>
              <w:rPr>
                <w:rFonts w:cs="Arial"/>
                <w:bCs/>
                <w:sz w:val="22"/>
              </w:rPr>
            </w:pPr>
            <w:r w:rsidRPr="00F47804">
              <w:rPr>
                <w:rFonts w:cs="Arial"/>
                <w:bCs/>
                <w:sz w:val="22"/>
              </w:rPr>
              <w:t>Delegation Agreement Schedule (2A inclusive)</w:t>
            </w:r>
          </w:p>
          <w:p w14:paraId="4BE21757" w14:textId="77777777" w:rsidR="00403B37" w:rsidRPr="00F47804" w:rsidRDefault="00403B37" w:rsidP="00AD2D74">
            <w:pPr>
              <w:spacing w:before="60" w:after="60"/>
              <w:rPr>
                <w:rFonts w:cs="Arial"/>
                <w:bCs/>
                <w:sz w:val="22"/>
              </w:rPr>
            </w:pPr>
            <w:r w:rsidRPr="00F47804">
              <w:rPr>
                <w:rFonts w:cs="Arial"/>
                <w:bCs/>
                <w:sz w:val="22"/>
              </w:rPr>
              <w:t>Committee Terms of Reference 1.3</w:t>
            </w:r>
          </w:p>
        </w:tc>
      </w:tr>
      <w:tr w:rsidR="00403B37" w:rsidRPr="00C90141" w14:paraId="5C05E841" w14:textId="77777777" w:rsidTr="00AD2D74">
        <w:trPr>
          <w:cantSplit/>
          <w:trHeight w:val="13"/>
        </w:trPr>
        <w:tc>
          <w:tcPr>
            <w:tcW w:w="10473" w:type="dxa"/>
            <w:shd w:val="clear" w:color="auto" w:fill="auto"/>
            <w:tcMar>
              <w:top w:w="57" w:type="dxa"/>
              <w:left w:w="113" w:type="dxa"/>
              <w:bottom w:w="57" w:type="dxa"/>
              <w:right w:w="113" w:type="dxa"/>
            </w:tcMar>
          </w:tcPr>
          <w:p w14:paraId="736310D5" w14:textId="77777777" w:rsidR="00403B37" w:rsidRPr="00F47804" w:rsidRDefault="00403B37" w:rsidP="00AD2D74">
            <w:pPr>
              <w:spacing w:before="60" w:after="60"/>
              <w:rPr>
                <w:rFonts w:cs="Arial"/>
                <w:sz w:val="22"/>
              </w:rPr>
            </w:pPr>
            <w:r w:rsidRPr="00F47804">
              <w:rPr>
                <w:rFonts w:cs="Arial"/>
                <w:sz w:val="22"/>
              </w:rPr>
              <w:t>Committee shall report on and make recommendations to the ICB on the</w:t>
            </w:r>
            <w:r w:rsidRPr="00F47804">
              <w:rPr>
                <w:rFonts w:cs="Arial"/>
                <w:spacing w:val="-9"/>
                <w:sz w:val="22"/>
              </w:rPr>
              <w:t xml:space="preserve"> </w:t>
            </w:r>
            <w:r w:rsidRPr="00F47804">
              <w:rPr>
                <w:rFonts w:cs="Arial"/>
                <w:sz w:val="22"/>
              </w:rPr>
              <w:t>following:</w:t>
            </w:r>
          </w:p>
          <w:p w14:paraId="3A89BF8E" w14:textId="77777777" w:rsidR="00403B37" w:rsidRPr="00F47804" w:rsidRDefault="00403B37" w:rsidP="00403B37">
            <w:pPr>
              <w:pStyle w:val="ListParagraph"/>
              <w:numPr>
                <w:ilvl w:val="0"/>
                <w:numId w:val="19"/>
              </w:numPr>
              <w:spacing w:before="60" w:after="60"/>
              <w:rPr>
                <w:rFonts w:cs="Arial"/>
                <w:sz w:val="22"/>
              </w:rPr>
            </w:pPr>
            <w:r w:rsidRPr="00F47804">
              <w:rPr>
                <w:rFonts w:cs="Arial"/>
                <w:sz w:val="22"/>
              </w:rPr>
              <w:t>Primary medical care strategy for</w:t>
            </w:r>
            <w:r w:rsidRPr="00F47804">
              <w:rPr>
                <w:rFonts w:cs="Arial"/>
                <w:spacing w:val="-22"/>
                <w:sz w:val="22"/>
              </w:rPr>
              <w:t xml:space="preserve"> </w:t>
            </w:r>
            <w:r w:rsidRPr="00F47804">
              <w:rPr>
                <w:rFonts w:cs="Arial"/>
                <w:sz w:val="22"/>
              </w:rPr>
              <w:t>Gloucestershire;</w:t>
            </w:r>
          </w:p>
          <w:p w14:paraId="51866DF2" w14:textId="77777777" w:rsidR="00403B37" w:rsidRPr="00F47804" w:rsidRDefault="00403B37" w:rsidP="00403B37">
            <w:pPr>
              <w:pStyle w:val="ListParagraph"/>
              <w:numPr>
                <w:ilvl w:val="0"/>
                <w:numId w:val="19"/>
              </w:numPr>
              <w:spacing w:before="60" w:after="60"/>
              <w:rPr>
                <w:rFonts w:cs="Arial"/>
                <w:sz w:val="22"/>
              </w:rPr>
            </w:pPr>
            <w:r w:rsidRPr="00F47804">
              <w:rPr>
                <w:rFonts w:cs="Arial"/>
                <w:sz w:val="22"/>
              </w:rPr>
              <w:t>Planning primary medical care services in Gloucestershire (including needs assessment).</w:t>
            </w:r>
          </w:p>
        </w:tc>
        <w:tc>
          <w:tcPr>
            <w:tcW w:w="4281" w:type="dxa"/>
          </w:tcPr>
          <w:p w14:paraId="2D34C212" w14:textId="77777777" w:rsidR="00403B37" w:rsidRPr="00F47804" w:rsidRDefault="00403B37" w:rsidP="00AD2D74">
            <w:pPr>
              <w:spacing w:before="60" w:after="60"/>
              <w:rPr>
                <w:rFonts w:cs="Arial"/>
                <w:bCs/>
                <w:sz w:val="22"/>
              </w:rPr>
            </w:pPr>
            <w:r w:rsidRPr="00F47804">
              <w:rPr>
                <w:rFonts w:cs="Arial"/>
                <w:bCs/>
                <w:sz w:val="22"/>
              </w:rPr>
              <w:t>Committee Terms of Reference 9</w:t>
            </w:r>
          </w:p>
        </w:tc>
      </w:tr>
      <w:tr w:rsidR="00403B37" w:rsidRPr="00C90141" w14:paraId="41F8087E" w14:textId="77777777" w:rsidTr="00AD2D74">
        <w:trPr>
          <w:cantSplit/>
          <w:trHeight w:val="13"/>
        </w:trPr>
        <w:tc>
          <w:tcPr>
            <w:tcW w:w="10473" w:type="dxa"/>
            <w:shd w:val="clear" w:color="auto" w:fill="auto"/>
            <w:tcMar>
              <w:top w:w="57" w:type="dxa"/>
              <w:left w:w="113" w:type="dxa"/>
              <w:bottom w:w="57" w:type="dxa"/>
              <w:right w:w="113" w:type="dxa"/>
            </w:tcMar>
          </w:tcPr>
          <w:p w14:paraId="6FDF34F4" w14:textId="77777777" w:rsidR="009B4CB4" w:rsidRPr="009B4CB4" w:rsidRDefault="009B4CB4" w:rsidP="009B4CB4">
            <w:pPr>
              <w:spacing w:before="60" w:after="60"/>
              <w:rPr>
                <w:rFonts w:cs="Arial"/>
                <w:color w:val="0070C0"/>
                <w:sz w:val="22"/>
              </w:rPr>
            </w:pPr>
            <w:r w:rsidRPr="009B4CB4">
              <w:rPr>
                <w:rFonts w:cs="Arial"/>
                <w:color w:val="0070C0"/>
                <w:sz w:val="22"/>
              </w:rPr>
              <w:t xml:space="preserve">Decisions in relation to the commissioning, management, planning (including carrying out needs assessments), and undertaking reviews, of </w:t>
            </w:r>
          </w:p>
          <w:p w14:paraId="13B695C1" w14:textId="77777777" w:rsidR="009B4CB4" w:rsidRPr="009B4CB4" w:rsidRDefault="009B4CB4" w:rsidP="009B4CB4">
            <w:pPr>
              <w:autoSpaceDE w:val="0"/>
              <w:autoSpaceDN w:val="0"/>
              <w:adjustRightInd w:val="0"/>
              <w:spacing w:line="240" w:lineRule="auto"/>
              <w:rPr>
                <w:rFonts w:cs="Arial"/>
                <w:color w:val="0070C0"/>
                <w:sz w:val="20"/>
                <w:szCs w:val="20"/>
              </w:rPr>
            </w:pPr>
            <w:r w:rsidRPr="009B4CB4">
              <w:rPr>
                <w:rFonts w:cs="Arial"/>
                <w:color w:val="0070C0"/>
                <w:sz w:val="20"/>
                <w:szCs w:val="20"/>
              </w:rPr>
              <w:t xml:space="preserve">Schedule 2B: Primary dental services and prescribed dental </w:t>
            </w:r>
            <w:proofErr w:type="gramStart"/>
            <w:r w:rsidRPr="009B4CB4">
              <w:rPr>
                <w:rFonts w:cs="Arial"/>
                <w:color w:val="0070C0"/>
                <w:sz w:val="20"/>
                <w:szCs w:val="20"/>
              </w:rPr>
              <w:t>services;</w:t>
            </w:r>
            <w:proofErr w:type="gramEnd"/>
          </w:p>
          <w:p w14:paraId="5E9BB63F" w14:textId="77777777" w:rsidR="009B4CB4" w:rsidRPr="009B4CB4" w:rsidRDefault="009B4CB4" w:rsidP="009B4CB4">
            <w:pPr>
              <w:autoSpaceDE w:val="0"/>
              <w:autoSpaceDN w:val="0"/>
              <w:adjustRightInd w:val="0"/>
              <w:spacing w:line="240" w:lineRule="auto"/>
              <w:rPr>
                <w:rFonts w:cs="Arial"/>
                <w:color w:val="0070C0"/>
                <w:sz w:val="20"/>
                <w:szCs w:val="20"/>
              </w:rPr>
            </w:pPr>
            <w:r w:rsidRPr="009B4CB4">
              <w:rPr>
                <w:rFonts w:cs="Arial"/>
                <w:color w:val="0070C0"/>
                <w:sz w:val="20"/>
                <w:szCs w:val="20"/>
              </w:rPr>
              <w:t xml:space="preserve">Schedule 2C: Primary ophthalmic </w:t>
            </w:r>
            <w:proofErr w:type="gramStart"/>
            <w:r w:rsidRPr="009B4CB4">
              <w:rPr>
                <w:rFonts w:cs="Arial"/>
                <w:color w:val="0070C0"/>
                <w:sz w:val="20"/>
                <w:szCs w:val="20"/>
              </w:rPr>
              <w:t>services;</w:t>
            </w:r>
            <w:proofErr w:type="gramEnd"/>
          </w:p>
          <w:p w14:paraId="16AB8461" w14:textId="77777777" w:rsidR="009B4CB4" w:rsidRPr="009B4CB4" w:rsidRDefault="009B4CB4" w:rsidP="009B4CB4">
            <w:pPr>
              <w:autoSpaceDE w:val="0"/>
              <w:autoSpaceDN w:val="0"/>
              <w:adjustRightInd w:val="0"/>
              <w:spacing w:line="240" w:lineRule="auto"/>
              <w:rPr>
                <w:rFonts w:cs="Arial"/>
                <w:color w:val="0070C0"/>
                <w:sz w:val="20"/>
                <w:szCs w:val="20"/>
              </w:rPr>
            </w:pPr>
            <w:r w:rsidRPr="009B4CB4">
              <w:rPr>
                <w:rFonts w:cs="Arial"/>
                <w:color w:val="0070C0"/>
                <w:sz w:val="20"/>
                <w:szCs w:val="20"/>
              </w:rPr>
              <w:t>Schedule 2D: Pharmaceutical services and local pharmaceutical services.</w:t>
            </w:r>
          </w:p>
          <w:p w14:paraId="776431FB" w14:textId="5DEAECE3" w:rsidR="00403B37" w:rsidRPr="009B4CB4" w:rsidRDefault="009B4CB4" w:rsidP="009B4CB4">
            <w:pPr>
              <w:spacing w:before="60" w:after="60"/>
              <w:rPr>
                <w:rFonts w:cs="Arial"/>
                <w:color w:val="0070C0"/>
                <w:sz w:val="22"/>
              </w:rPr>
            </w:pPr>
            <w:r w:rsidRPr="009B4CB4">
              <w:rPr>
                <w:rFonts w:cs="Arial"/>
                <w:color w:val="0070C0"/>
                <w:sz w:val="22"/>
              </w:rPr>
              <w:t>and other ancillary activities that are necessary to exercise the delegated functions</w:t>
            </w:r>
          </w:p>
        </w:tc>
        <w:tc>
          <w:tcPr>
            <w:tcW w:w="4281" w:type="dxa"/>
          </w:tcPr>
          <w:p w14:paraId="1B9A064A" w14:textId="6DACC2C8" w:rsidR="009B4CB4" w:rsidRPr="009B4CB4" w:rsidRDefault="009B4CB4" w:rsidP="00AD2D74">
            <w:pPr>
              <w:spacing w:before="60" w:after="60"/>
              <w:rPr>
                <w:rFonts w:cs="Arial"/>
                <w:bCs/>
                <w:color w:val="0070C0"/>
                <w:sz w:val="22"/>
              </w:rPr>
            </w:pPr>
            <w:r w:rsidRPr="009B4CB4">
              <w:rPr>
                <w:rFonts w:cs="Arial"/>
                <w:bCs/>
                <w:color w:val="0070C0"/>
                <w:sz w:val="22"/>
              </w:rPr>
              <w:t xml:space="preserve">Delegation Agreement between NHSE and GICB </w:t>
            </w:r>
          </w:p>
          <w:p w14:paraId="61C54CB0" w14:textId="2D07B43B" w:rsidR="00403B37" w:rsidRPr="009B4CB4" w:rsidRDefault="00403B37" w:rsidP="00AD2D74">
            <w:pPr>
              <w:spacing w:before="60" w:after="60"/>
              <w:rPr>
                <w:rFonts w:cs="Arial"/>
                <w:bCs/>
                <w:color w:val="0070C0"/>
                <w:sz w:val="22"/>
              </w:rPr>
            </w:pPr>
            <w:r w:rsidRPr="009B4CB4">
              <w:rPr>
                <w:rFonts w:cs="Arial"/>
                <w:bCs/>
                <w:color w:val="0070C0"/>
                <w:sz w:val="22"/>
              </w:rPr>
              <w:t xml:space="preserve">Committee Terms of Reference </w:t>
            </w:r>
            <w:r w:rsidR="009B4CB4" w:rsidRPr="009B4CB4">
              <w:rPr>
                <w:rFonts w:cs="Arial"/>
                <w:bCs/>
                <w:color w:val="0070C0"/>
                <w:sz w:val="22"/>
              </w:rPr>
              <w:t>9.4</w:t>
            </w:r>
          </w:p>
          <w:p w14:paraId="691BE103" w14:textId="77777777" w:rsidR="009B4CB4" w:rsidRPr="009B4CB4" w:rsidRDefault="009B4CB4" w:rsidP="009B4CB4">
            <w:pPr>
              <w:pStyle w:val="ListParagraph"/>
              <w:numPr>
                <w:ilvl w:val="0"/>
                <w:numId w:val="24"/>
              </w:numPr>
              <w:contextualSpacing w:val="0"/>
              <w:rPr>
                <w:rFonts w:eastAsia="MS Mincho"/>
                <w:color w:val="0070C0"/>
                <w:sz w:val="18"/>
                <w:szCs w:val="18"/>
              </w:rPr>
            </w:pPr>
            <w:r w:rsidRPr="009B4CB4">
              <w:rPr>
                <w:rFonts w:eastAsia="MS Mincho"/>
                <w:color w:val="0070C0"/>
                <w:sz w:val="18"/>
                <w:szCs w:val="18"/>
              </w:rPr>
              <w:t>Appendix B – Schedule 1 2B – list of delegated functions for Primary Dental Services</w:t>
            </w:r>
          </w:p>
          <w:p w14:paraId="6D943190" w14:textId="77777777" w:rsidR="009B4CB4" w:rsidRPr="009B4CB4" w:rsidRDefault="009B4CB4" w:rsidP="009B4CB4">
            <w:pPr>
              <w:pStyle w:val="ListParagraph"/>
              <w:numPr>
                <w:ilvl w:val="0"/>
                <w:numId w:val="24"/>
              </w:numPr>
              <w:contextualSpacing w:val="0"/>
              <w:rPr>
                <w:rFonts w:eastAsia="MS Mincho"/>
                <w:color w:val="0070C0"/>
                <w:sz w:val="18"/>
                <w:szCs w:val="18"/>
              </w:rPr>
            </w:pPr>
            <w:r w:rsidRPr="009B4CB4">
              <w:rPr>
                <w:rFonts w:eastAsia="MS Mincho"/>
                <w:color w:val="0070C0"/>
                <w:sz w:val="18"/>
                <w:szCs w:val="18"/>
              </w:rPr>
              <w:t>Appendix C – Schedule 1 2C – list of delegated functions for Primary Ophthalmic Services</w:t>
            </w:r>
          </w:p>
          <w:p w14:paraId="59DE588D" w14:textId="7E6CBFD1" w:rsidR="009B4CB4" w:rsidRPr="009B4CB4" w:rsidRDefault="009B4CB4" w:rsidP="009B4CB4">
            <w:pPr>
              <w:pStyle w:val="ListParagraph"/>
              <w:numPr>
                <w:ilvl w:val="0"/>
                <w:numId w:val="24"/>
              </w:numPr>
              <w:contextualSpacing w:val="0"/>
              <w:rPr>
                <w:rFonts w:cs="Arial"/>
                <w:bCs/>
                <w:color w:val="0070C0"/>
                <w:sz w:val="22"/>
              </w:rPr>
            </w:pPr>
            <w:r w:rsidRPr="009B4CB4">
              <w:rPr>
                <w:rFonts w:eastAsia="MS Mincho"/>
                <w:color w:val="0070C0"/>
                <w:sz w:val="18"/>
                <w:szCs w:val="18"/>
              </w:rPr>
              <w:t>Appendix D – Schedule 1 2D – list of delegated functions for Primary Pharmaceutical Services</w:t>
            </w:r>
          </w:p>
        </w:tc>
      </w:tr>
      <w:tr w:rsidR="00403B37" w:rsidRPr="00C90141" w14:paraId="1B5B14E8" w14:textId="77777777" w:rsidTr="00AD2D74">
        <w:trPr>
          <w:cantSplit/>
          <w:trHeight w:val="13"/>
        </w:trPr>
        <w:tc>
          <w:tcPr>
            <w:tcW w:w="10473" w:type="dxa"/>
            <w:shd w:val="clear" w:color="auto" w:fill="auto"/>
            <w:tcMar>
              <w:top w:w="57" w:type="dxa"/>
              <w:left w:w="113" w:type="dxa"/>
              <w:bottom w:w="57" w:type="dxa"/>
              <w:right w:w="113" w:type="dxa"/>
            </w:tcMar>
          </w:tcPr>
          <w:p w14:paraId="636A997F" w14:textId="72210FCF" w:rsidR="00403B37" w:rsidRPr="00F47804" w:rsidRDefault="00403B37" w:rsidP="00AD2D74">
            <w:pPr>
              <w:spacing w:before="60" w:after="60"/>
              <w:rPr>
                <w:rFonts w:cs="Arial"/>
                <w:sz w:val="22"/>
              </w:rPr>
            </w:pPr>
            <w:r w:rsidRPr="00F47804">
              <w:rPr>
                <w:rFonts w:cs="Arial"/>
                <w:sz w:val="22"/>
              </w:rPr>
              <w:t xml:space="preserve">To publish information about such matters as may be prescribed in relation to primary medical services (including primary dental services, primary </w:t>
            </w:r>
            <w:proofErr w:type="gramStart"/>
            <w:r w:rsidRPr="00F47804">
              <w:rPr>
                <w:rFonts w:cs="Arial"/>
                <w:sz w:val="22"/>
              </w:rPr>
              <w:t>pharmacy</w:t>
            </w:r>
            <w:proofErr w:type="gramEnd"/>
            <w:r w:rsidRPr="00F47804">
              <w:rPr>
                <w:rFonts w:cs="Arial"/>
                <w:sz w:val="22"/>
              </w:rPr>
              <w:t xml:space="preserve"> and ophthalmic services)</w:t>
            </w:r>
          </w:p>
        </w:tc>
        <w:tc>
          <w:tcPr>
            <w:tcW w:w="4281" w:type="dxa"/>
          </w:tcPr>
          <w:p w14:paraId="0B8F812B" w14:textId="77777777" w:rsidR="00403B37" w:rsidRPr="00F47804" w:rsidRDefault="00403B37" w:rsidP="00AD2D74">
            <w:pPr>
              <w:spacing w:before="60" w:after="60"/>
              <w:rPr>
                <w:rFonts w:cs="Arial"/>
                <w:bCs/>
                <w:sz w:val="22"/>
              </w:rPr>
            </w:pPr>
            <w:r w:rsidRPr="00F47804">
              <w:rPr>
                <w:rFonts w:cs="Arial"/>
                <w:bCs/>
                <w:sz w:val="22"/>
              </w:rPr>
              <w:t>Delegation Agreement Schedule (2A inclusive)</w:t>
            </w:r>
          </w:p>
        </w:tc>
      </w:tr>
    </w:tbl>
    <w:p w14:paraId="103DCA4C" w14:textId="77777777" w:rsidR="00403B37" w:rsidRDefault="00403B37" w:rsidP="00403B37"/>
    <w:p w14:paraId="2D867A10" w14:textId="77777777" w:rsidR="00403B37" w:rsidRDefault="00403B37" w:rsidP="00403B37"/>
    <w:p w14:paraId="1B0570FC" w14:textId="77777777" w:rsidR="00403B37" w:rsidRDefault="00403B37" w:rsidP="00403B37"/>
    <w:p w14:paraId="3ACC3DBA" w14:textId="77777777" w:rsidR="00403B37" w:rsidRDefault="00403B37" w:rsidP="00403B37"/>
    <w:p w14:paraId="4868DBAA" w14:textId="77777777" w:rsidR="00403B37" w:rsidRDefault="00403B37" w:rsidP="00403B37"/>
    <w:p w14:paraId="79BFF374" w14:textId="77777777" w:rsidR="00403B37" w:rsidRDefault="00403B37" w:rsidP="00403B37"/>
    <w:p w14:paraId="53EB9C28" w14:textId="77777777" w:rsidR="00403B37"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35"/>
        <w:gridCol w:w="7938"/>
        <w:gridCol w:w="2126"/>
        <w:gridCol w:w="2155"/>
      </w:tblGrid>
      <w:tr w:rsidR="00403B37" w:rsidRPr="004C3E63" w14:paraId="736B9085" w14:textId="77777777" w:rsidTr="00AD2D74">
        <w:trPr>
          <w:cantSplit/>
          <w:trHeight w:val="532"/>
          <w:tblHeader/>
        </w:trPr>
        <w:tc>
          <w:tcPr>
            <w:tcW w:w="10473" w:type="dxa"/>
            <w:gridSpan w:val="2"/>
            <w:tcBorders>
              <w:top w:val="single" w:sz="4" w:space="0" w:color="auto"/>
              <w:left w:val="single" w:sz="4" w:space="0" w:color="auto"/>
              <w:bottom w:val="single" w:sz="4" w:space="0" w:color="auto"/>
              <w:right w:val="nil"/>
            </w:tcBorders>
            <w:shd w:val="clear" w:color="auto" w:fill="365F91" w:themeFill="accent1" w:themeFillShade="BF"/>
            <w:vAlign w:val="center"/>
          </w:tcPr>
          <w:p w14:paraId="10D27D7B" w14:textId="77777777" w:rsidR="00403B37" w:rsidRPr="00A364C8" w:rsidRDefault="00403B37" w:rsidP="00403B37">
            <w:pPr>
              <w:pStyle w:val="ListParagraph"/>
              <w:numPr>
                <w:ilvl w:val="0"/>
                <w:numId w:val="1"/>
              </w:numPr>
              <w:ind w:left="861" w:hanging="861"/>
              <w:rPr>
                <w:rFonts w:eastAsiaTheme="majorEastAsia" w:cstheme="majorBidi"/>
                <w:b/>
                <w:bCs/>
                <w:color w:val="FFFFFF" w:themeColor="background1"/>
                <w:szCs w:val="24"/>
              </w:rPr>
            </w:pPr>
            <w:r w:rsidRPr="00A364C8">
              <w:rPr>
                <w:b/>
                <w:bCs/>
                <w:color w:val="FFFFFF" w:themeColor="background1"/>
              </w:rPr>
              <w:t xml:space="preserve">Decisions and functions delegated to individual board members and employees </w:t>
            </w:r>
          </w:p>
        </w:tc>
        <w:tc>
          <w:tcPr>
            <w:tcW w:w="4281" w:type="dxa"/>
            <w:gridSpan w:val="2"/>
            <w:tcBorders>
              <w:top w:val="single" w:sz="4" w:space="0" w:color="auto"/>
              <w:left w:val="nil"/>
              <w:bottom w:val="single" w:sz="4" w:space="0" w:color="auto"/>
              <w:right w:val="single" w:sz="4" w:space="0" w:color="auto"/>
            </w:tcBorders>
            <w:shd w:val="clear" w:color="auto" w:fill="365F91" w:themeFill="accent1" w:themeFillShade="BF"/>
          </w:tcPr>
          <w:p w14:paraId="76248E14" w14:textId="77777777" w:rsidR="00403B37" w:rsidRPr="004C407C" w:rsidRDefault="00403B37" w:rsidP="00AD2D74">
            <w:pPr>
              <w:spacing w:before="120" w:after="120" w:line="240" w:lineRule="auto"/>
              <w:jc w:val="center"/>
              <w:rPr>
                <w:rFonts w:cs="Arial"/>
                <w:b/>
                <w:color w:val="FFFFFF" w:themeColor="background1"/>
                <w:szCs w:val="24"/>
              </w:rPr>
            </w:pPr>
          </w:p>
        </w:tc>
      </w:tr>
      <w:tr w:rsidR="00403B37" w:rsidRPr="004C3E63" w14:paraId="0B67DCE0" w14:textId="77777777" w:rsidTr="00AD2D74">
        <w:trPr>
          <w:cantSplit/>
          <w:trHeight w:val="13"/>
          <w:tblHeader/>
        </w:trPr>
        <w:tc>
          <w:tcPr>
            <w:tcW w:w="2535" w:type="dxa"/>
            <w:tcBorders>
              <w:bottom w:val="single" w:sz="4" w:space="0" w:color="auto"/>
              <w:right w:val="nil"/>
            </w:tcBorders>
            <w:shd w:val="clear" w:color="auto" w:fill="365F91" w:themeFill="accent1" w:themeFillShade="BF"/>
            <w:vAlign w:val="center"/>
          </w:tcPr>
          <w:p w14:paraId="009436E1" w14:textId="77777777" w:rsidR="00403B37" w:rsidRPr="00127B29" w:rsidRDefault="00403B37" w:rsidP="00AD2D74">
            <w:pPr>
              <w:rPr>
                <w:b/>
                <w:bCs/>
                <w:color w:val="FFFFFF" w:themeColor="background1"/>
              </w:rPr>
            </w:pPr>
            <w:r w:rsidRPr="00127B29">
              <w:rPr>
                <w:b/>
                <w:bCs/>
                <w:color w:val="FFFFFF" w:themeColor="background1"/>
              </w:rPr>
              <w:t>Individual</w:t>
            </w:r>
          </w:p>
        </w:tc>
        <w:tc>
          <w:tcPr>
            <w:tcW w:w="10064" w:type="dxa"/>
            <w:gridSpan w:val="2"/>
            <w:tcBorders>
              <w:bottom w:val="single" w:sz="4" w:space="0" w:color="auto"/>
              <w:right w:val="nil"/>
            </w:tcBorders>
            <w:shd w:val="clear" w:color="auto" w:fill="365F91" w:themeFill="accent1" w:themeFillShade="BF"/>
            <w:vAlign w:val="center"/>
          </w:tcPr>
          <w:p w14:paraId="510A1341" w14:textId="77777777" w:rsidR="00403B37" w:rsidRPr="00127B29" w:rsidRDefault="00403B37" w:rsidP="00AD2D74">
            <w:pPr>
              <w:rPr>
                <w:b/>
                <w:bCs/>
                <w:color w:val="FFFFFF" w:themeColor="background1"/>
              </w:rPr>
            </w:pPr>
            <w:r w:rsidRPr="00127B29">
              <w:rPr>
                <w:rFonts w:cs="Arial"/>
                <w:b/>
                <w:bCs/>
                <w:color w:val="FFFFFF" w:themeColor="background1"/>
              </w:rPr>
              <w:t>Decisions and functions delegated to the individual</w:t>
            </w:r>
          </w:p>
        </w:tc>
        <w:tc>
          <w:tcPr>
            <w:tcW w:w="2155" w:type="dxa"/>
            <w:tcBorders>
              <w:left w:val="nil"/>
              <w:bottom w:val="single" w:sz="4" w:space="0" w:color="auto"/>
            </w:tcBorders>
            <w:shd w:val="clear" w:color="auto" w:fill="365F91" w:themeFill="accent1" w:themeFillShade="BF"/>
            <w:vAlign w:val="center"/>
          </w:tcPr>
          <w:p w14:paraId="0A918354" w14:textId="77777777" w:rsidR="00403B37" w:rsidRPr="00127B29" w:rsidRDefault="00403B37" w:rsidP="00AD2D74">
            <w:pPr>
              <w:rPr>
                <w:rFonts w:cs="Arial"/>
                <w:b/>
                <w:bCs/>
                <w:color w:val="FFFFFF" w:themeColor="background1"/>
                <w:sz w:val="22"/>
              </w:rPr>
            </w:pPr>
            <w:r w:rsidRPr="00127B29">
              <w:rPr>
                <w:rFonts w:cs="Arial"/>
                <w:b/>
                <w:bCs/>
                <w:color w:val="FFFFFF" w:themeColor="background1"/>
              </w:rPr>
              <w:t>Reference</w:t>
            </w:r>
          </w:p>
        </w:tc>
      </w:tr>
      <w:tr w:rsidR="00403B37" w:rsidRPr="00C90141" w14:paraId="3DDAEAC5" w14:textId="77777777" w:rsidTr="00AD2D74">
        <w:trPr>
          <w:cantSplit/>
          <w:trHeight w:val="35"/>
        </w:trPr>
        <w:tc>
          <w:tcPr>
            <w:tcW w:w="2535" w:type="dxa"/>
            <w:shd w:val="clear" w:color="auto" w:fill="auto"/>
            <w:tcMar>
              <w:top w:w="57" w:type="dxa"/>
              <w:left w:w="113" w:type="dxa"/>
              <w:bottom w:w="57" w:type="dxa"/>
              <w:right w:w="113" w:type="dxa"/>
            </w:tcMar>
          </w:tcPr>
          <w:p w14:paraId="2A91290F"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1DE0FA52" w14:textId="77777777" w:rsidR="00403B37" w:rsidRPr="00C3108B" w:rsidRDefault="00403B37" w:rsidP="00AD2D74">
            <w:pPr>
              <w:spacing w:before="60" w:after="60"/>
              <w:rPr>
                <w:rFonts w:cs="Arial"/>
                <w:sz w:val="22"/>
              </w:rPr>
            </w:pPr>
            <w:r w:rsidRPr="00C3108B">
              <w:rPr>
                <w:rFonts w:cs="Arial"/>
                <w:bCs/>
                <w:sz w:val="22"/>
              </w:rPr>
              <w:t>Convening a panel to advise on the appointment of ICB Board partner members</w:t>
            </w:r>
          </w:p>
        </w:tc>
        <w:tc>
          <w:tcPr>
            <w:tcW w:w="2155" w:type="dxa"/>
          </w:tcPr>
          <w:p w14:paraId="5AEFD568" w14:textId="77777777" w:rsidR="00403B37" w:rsidRPr="00C3108B" w:rsidRDefault="00403B37" w:rsidP="00AD2D74">
            <w:pPr>
              <w:spacing w:before="60" w:after="60"/>
              <w:jc w:val="both"/>
              <w:rPr>
                <w:rFonts w:cs="Arial"/>
                <w:bCs/>
                <w:sz w:val="22"/>
              </w:rPr>
            </w:pPr>
            <w:r w:rsidRPr="00C3108B">
              <w:rPr>
                <w:rFonts w:cs="Arial"/>
                <w:bCs/>
                <w:sz w:val="22"/>
              </w:rPr>
              <w:t>Constitution 3.5 - 3.7 inc</w:t>
            </w:r>
          </w:p>
        </w:tc>
      </w:tr>
      <w:tr w:rsidR="00403B37" w:rsidRPr="00C90141" w14:paraId="7E8E3548" w14:textId="77777777" w:rsidTr="00AD2D74">
        <w:trPr>
          <w:cantSplit/>
          <w:trHeight w:val="35"/>
        </w:trPr>
        <w:tc>
          <w:tcPr>
            <w:tcW w:w="2535" w:type="dxa"/>
            <w:shd w:val="clear" w:color="auto" w:fill="auto"/>
            <w:tcMar>
              <w:top w:w="57" w:type="dxa"/>
              <w:left w:w="113" w:type="dxa"/>
              <w:bottom w:w="57" w:type="dxa"/>
              <w:right w:w="113" w:type="dxa"/>
            </w:tcMar>
          </w:tcPr>
          <w:p w14:paraId="126D684D"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0A47188F" w14:textId="77777777" w:rsidR="00403B37" w:rsidRPr="00C3108B" w:rsidRDefault="00403B37" w:rsidP="00AD2D74">
            <w:pPr>
              <w:spacing w:before="60" w:after="60"/>
              <w:rPr>
                <w:rFonts w:cs="Arial"/>
                <w:sz w:val="22"/>
              </w:rPr>
            </w:pPr>
            <w:r w:rsidRPr="00C3108B">
              <w:rPr>
                <w:rFonts w:cs="Arial"/>
                <w:sz w:val="22"/>
              </w:rPr>
              <w:t>Appoint the Chief Medical Officer</w:t>
            </w:r>
          </w:p>
        </w:tc>
        <w:tc>
          <w:tcPr>
            <w:tcW w:w="2155" w:type="dxa"/>
          </w:tcPr>
          <w:p w14:paraId="6485DD78" w14:textId="77777777" w:rsidR="00403B37" w:rsidRPr="00C3108B" w:rsidRDefault="00403B37" w:rsidP="00AD2D74">
            <w:pPr>
              <w:spacing w:before="60" w:after="60"/>
              <w:jc w:val="both"/>
              <w:rPr>
                <w:rFonts w:cs="Arial"/>
                <w:bCs/>
                <w:sz w:val="22"/>
              </w:rPr>
            </w:pPr>
            <w:r w:rsidRPr="00C3108B">
              <w:rPr>
                <w:rFonts w:cs="Arial"/>
                <w:bCs/>
                <w:sz w:val="22"/>
              </w:rPr>
              <w:t>Constitution 3.8.3</w:t>
            </w:r>
          </w:p>
        </w:tc>
      </w:tr>
      <w:tr w:rsidR="00403B37" w:rsidRPr="00C90141" w14:paraId="61E0D1C0" w14:textId="77777777" w:rsidTr="00AD2D74">
        <w:trPr>
          <w:cantSplit/>
          <w:trHeight w:val="35"/>
        </w:trPr>
        <w:tc>
          <w:tcPr>
            <w:tcW w:w="2535" w:type="dxa"/>
            <w:shd w:val="clear" w:color="auto" w:fill="auto"/>
            <w:tcMar>
              <w:top w:w="57" w:type="dxa"/>
              <w:left w:w="113" w:type="dxa"/>
              <w:bottom w:w="57" w:type="dxa"/>
              <w:right w:w="113" w:type="dxa"/>
            </w:tcMar>
          </w:tcPr>
          <w:p w14:paraId="309F128E"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61978DC0" w14:textId="77777777" w:rsidR="00403B37" w:rsidRPr="00C3108B" w:rsidRDefault="00403B37" w:rsidP="00AD2D74">
            <w:pPr>
              <w:spacing w:before="60" w:after="60"/>
              <w:rPr>
                <w:rFonts w:cs="Arial"/>
                <w:sz w:val="22"/>
              </w:rPr>
            </w:pPr>
            <w:r w:rsidRPr="00C3108B">
              <w:rPr>
                <w:rFonts w:cs="Arial"/>
                <w:sz w:val="22"/>
              </w:rPr>
              <w:t>Appoint the Chief Nursing Officer</w:t>
            </w:r>
          </w:p>
        </w:tc>
        <w:tc>
          <w:tcPr>
            <w:tcW w:w="2155" w:type="dxa"/>
          </w:tcPr>
          <w:p w14:paraId="0E25F97C" w14:textId="77777777" w:rsidR="00403B37" w:rsidRPr="00C3108B" w:rsidRDefault="00403B37" w:rsidP="00AD2D74">
            <w:pPr>
              <w:spacing w:before="60" w:after="60"/>
              <w:jc w:val="both"/>
              <w:rPr>
                <w:rFonts w:cs="Arial"/>
                <w:bCs/>
                <w:sz w:val="22"/>
              </w:rPr>
            </w:pPr>
            <w:r w:rsidRPr="00C3108B">
              <w:rPr>
                <w:rFonts w:cs="Arial"/>
                <w:bCs/>
                <w:sz w:val="22"/>
              </w:rPr>
              <w:t>Constitution 3.9.3</w:t>
            </w:r>
          </w:p>
        </w:tc>
      </w:tr>
      <w:tr w:rsidR="00403B37" w:rsidRPr="00C90141" w14:paraId="767318DF" w14:textId="77777777" w:rsidTr="00AD2D74">
        <w:trPr>
          <w:cantSplit/>
          <w:trHeight w:val="35"/>
        </w:trPr>
        <w:tc>
          <w:tcPr>
            <w:tcW w:w="2535" w:type="dxa"/>
            <w:shd w:val="clear" w:color="auto" w:fill="auto"/>
            <w:tcMar>
              <w:top w:w="57" w:type="dxa"/>
              <w:left w:w="113" w:type="dxa"/>
              <w:bottom w:w="57" w:type="dxa"/>
              <w:right w:w="113" w:type="dxa"/>
            </w:tcMar>
          </w:tcPr>
          <w:p w14:paraId="08DBAC70"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6E72F790" w14:textId="77777777" w:rsidR="00403B37" w:rsidRPr="00C3108B" w:rsidRDefault="00403B37" w:rsidP="00AD2D74">
            <w:pPr>
              <w:spacing w:before="60" w:after="60"/>
              <w:rPr>
                <w:rFonts w:cs="Arial"/>
                <w:sz w:val="22"/>
              </w:rPr>
            </w:pPr>
            <w:r w:rsidRPr="00C3108B">
              <w:rPr>
                <w:rFonts w:cs="Arial"/>
                <w:sz w:val="22"/>
              </w:rPr>
              <w:t>Appoint the Chief Finance Officer</w:t>
            </w:r>
          </w:p>
        </w:tc>
        <w:tc>
          <w:tcPr>
            <w:tcW w:w="2155" w:type="dxa"/>
          </w:tcPr>
          <w:p w14:paraId="4B9035F7" w14:textId="77777777" w:rsidR="00403B37" w:rsidRPr="00C3108B" w:rsidRDefault="00403B37" w:rsidP="00AD2D74">
            <w:pPr>
              <w:spacing w:before="60" w:after="60"/>
              <w:jc w:val="both"/>
              <w:rPr>
                <w:rFonts w:cs="Arial"/>
                <w:bCs/>
                <w:sz w:val="22"/>
              </w:rPr>
            </w:pPr>
            <w:r w:rsidRPr="00C3108B">
              <w:rPr>
                <w:rFonts w:cs="Arial"/>
                <w:bCs/>
                <w:sz w:val="22"/>
              </w:rPr>
              <w:t>Constitution 3.10.3</w:t>
            </w:r>
          </w:p>
        </w:tc>
      </w:tr>
      <w:tr w:rsidR="00403B37" w:rsidRPr="00C90141" w14:paraId="55A9E5A1" w14:textId="77777777" w:rsidTr="00AD2D74">
        <w:trPr>
          <w:cantSplit/>
          <w:trHeight w:val="20"/>
        </w:trPr>
        <w:tc>
          <w:tcPr>
            <w:tcW w:w="2535" w:type="dxa"/>
            <w:shd w:val="clear" w:color="auto" w:fill="auto"/>
            <w:tcMar>
              <w:top w:w="57" w:type="dxa"/>
              <w:left w:w="113" w:type="dxa"/>
              <w:bottom w:w="57" w:type="dxa"/>
              <w:right w:w="113" w:type="dxa"/>
            </w:tcMar>
          </w:tcPr>
          <w:p w14:paraId="388E228A"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3FCFE7F7" w14:textId="77777777" w:rsidR="00403B37" w:rsidRPr="00C3108B" w:rsidRDefault="00403B37" w:rsidP="00AD2D74">
            <w:pPr>
              <w:spacing w:before="60" w:after="60"/>
              <w:rPr>
                <w:rFonts w:cs="Arial"/>
                <w:sz w:val="22"/>
              </w:rPr>
            </w:pPr>
            <w:r w:rsidRPr="00C3108B">
              <w:rPr>
                <w:rFonts w:cs="Arial"/>
                <w:sz w:val="22"/>
              </w:rPr>
              <w:t>Appoint the Director of People, Culture and Engagement</w:t>
            </w:r>
          </w:p>
        </w:tc>
        <w:tc>
          <w:tcPr>
            <w:tcW w:w="2155" w:type="dxa"/>
          </w:tcPr>
          <w:p w14:paraId="2602D4C9" w14:textId="77777777" w:rsidR="00403B37" w:rsidRPr="00C3108B" w:rsidRDefault="00403B37" w:rsidP="00AD2D74">
            <w:pPr>
              <w:spacing w:before="60" w:after="60"/>
              <w:jc w:val="both"/>
              <w:rPr>
                <w:rFonts w:cs="Arial"/>
                <w:bCs/>
                <w:sz w:val="22"/>
              </w:rPr>
            </w:pPr>
            <w:r w:rsidRPr="00C3108B">
              <w:rPr>
                <w:rFonts w:cs="Arial"/>
                <w:bCs/>
                <w:sz w:val="22"/>
              </w:rPr>
              <w:t>Constitution 3.12.1</w:t>
            </w:r>
          </w:p>
        </w:tc>
      </w:tr>
      <w:tr w:rsidR="00403B37" w:rsidRPr="00C90141" w14:paraId="179655CB" w14:textId="77777777" w:rsidTr="00AD2D74">
        <w:trPr>
          <w:cantSplit/>
          <w:trHeight w:val="20"/>
        </w:trPr>
        <w:tc>
          <w:tcPr>
            <w:tcW w:w="2535" w:type="dxa"/>
            <w:shd w:val="clear" w:color="auto" w:fill="auto"/>
            <w:tcMar>
              <w:top w:w="57" w:type="dxa"/>
              <w:left w:w="113" w:type="dxa"/>
              <w:bottom w:w="57" w:type="dxa"/>
              <w:right w:w="113" w:type="dxa"/>
            </w:tcMar>
          </w:tcPr>
          <w:p w14:paraId="71DB3DAF"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02DA4782" w14:textId="77777777" w:rsidR="00403B37" w:rsidRPr="00C3108B" w:rsidRDefault="00403B37" w:rsidP="00AD2D74">
            <w:pPr>
              <w:spacing w:before="60" w:after="60"/>
              <w:rPr>
                <w:rFonts w:cs="Arial"/>
                <w:sz w:val="22"/>
              </w:rPr>
            </w:pPr>
            <w:r w:rsidRPr="00C3108B">
              <w:rPr>
                <w:rFonts w:cs="Arial"/>
                <w:sz w:val="22"/>
              </w:rPr>
              <w:t>Appoint the Director of Strategy and Transformation</w:t>
            </w:r>
          </w:p>
        </w:tc>
        <w:tc>
          <w:tcPr>
            <w:tcW w:w="2155" w:type="dxa"/>
          </w:tcPr>
          <w:p w14:paraId="0AF5ED1E" w14:textId="77777777" w:rsidR="00403B37" w:rsidRPr="00C3108B" w:rsidRDefault="00403B37" w:rsidP="00AD2D74">
            <w:pPr>
              <w:spacing w:before="60" w:after="60"/>
              <w:jc w:val="both"/>
              <w:rPr>
                <w:rFonts w:cs="Arial"/>
                <w:bCs/>
                <w:sz w:val="22"/>
              </w:rPr>
            </w:pPr>
            <w:r w:rsidRPr="00C3108B">
              <w:rPr>
                <w:rFonts w:cs="Arial"/>
                <w:bCs/>
                <w:sz w:val="22"/>
              </w:rPr>
              <w:t>Constitution  3.12.1</w:t>
            </w:r>
          </w:p>
        </w:tc>
      </w:tr>
      <w:tr w:rsidR="00403B37" w:rsidRPr="00C90141" w14:paraId="173B7B35" w14:textId="77777777" w:rsidTr="00AD2D74">
        <w:trPr>
          <w:cantSplit/>
          <w:trHeight w:val="20"/>
        </w:trPr>
        <w:tc>
          <w:tcPr>
            <w:tcW w:w="2535" w:type="dxa"/>
            <w:shd w:val="clear" w:color="auto" w:fill="auto"/>
            <w:tcMar>
              <w:top w:w="57" w:type="dxa"/>
              <w:left w:w="113" w:type="dxa"/>
              <w:bottom w:w="57" w:type="dxa"/>
              <w:right w:w="113" w:type="dxa"/>
            </w:tcMar>
          </w:tcPr>
          <w:p w14:paraId="7D661890"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50C9365F" w14:textId="77777777" w:rsidR="00403B37" w:rsidRPr="00C3108B" w:rsidRDefault="00403B37" w:rsidP="00AD2D74">
            <w:pPr>
              <w:spacing w:before="60" w:after="60"/>
              <w:rPr>
                <w:rFonts w:cs="Arial"/>
                <w:sz w:val="22"/>
              </w:rPr>
            </w:pPr>
            <w:r w:rsidRPr="00C3108B">
              <w:rPr>
                <w:rFonts w:cs="Arial"/>
                <w:sz w:val="22"/>
              </w:rPr>
              <w:t>Ensure that lists of all contractors, for which the ICB is responsible, are maintained in an up to date</w:t>
            </w:r>
            <w:r w:rsidRPr="00C3108B">
              <w:rPr>
                <w:rFonts w:cs="Arial"/>
                <w:spacing w:val="-11"/>
                <w:sz w:val="22"/>
              </w:rPr>
              <w:t xml:space="preserve"> </w:t>
            </w:r>
            <w:r w:rsidRPr="00C3108B">
              <w:rPr>
                <w:rFonts w:cs="Arial"/>
                <w:sz w:val="22"/>
              </w:rPr>
              <w:t>condition; ensure that systems are in place to deal with applications, resignations, inspection of premises, etc., within the appropriate contractor's terms and conditions of</w:t>
            </w:r>
            <w:r w:rsidRPr="00C3108B">
              <w:rPr>
                <w:rFonts w:cs="Arial"/>
                <w:spacing w:val="-11"/>
                <w:sz w:val="22"/>
              </w:rPr>
              <w:t xml:space="preserve"> </w:t>
            </w:r>
            <w:r w:rsidRPr="00C3108B">
              <w:rPr>
                <w:rFonts w:cs="Arial"/>
                <w:sz w:val="22"/>
              </w:rPr>
              <w:t>service</w:t>
            </w:r>
          </w:p>
        </w:tc>
        <w:tc>
          <w:tcPr>
            <w:tcW w:w="2155" w:type="dxa"/>
          </w:tcPr>
          <w:p w14:paraId="5237CBE1" w14:textId="77777777" w:rsidR="00403B37" w:rsidRPr="00C3108B" w:rsidRDefault="00403B37" w:rsidP="00AD2D74">
            <w:pPr>
              <w:spacing w:before="60" w:after="60"/>
              <w:jc w:val="center"/>
              <w:rPr>
                <w:rFonts w:cs="Arial"/>
                <w:bCs/>
                <w:sz w:val="22"/>
              </w:rPr>
            </w:pPr>
          </w:p>
          <w:p w14:paraId="419549C2" w14:textId="77777777" w:rsidR="00403B37" w:rsidRPr="00C3108B" w:rsidRDefault="00403B37" w:rsidP="00AD2D74">
            <w:pPr>
              <w:spacing w:before="60" w:after="60"/>
              <w:jc w:val="both"/>
              <w:rPr>
                <w:rFonts w:cs="Arial"/>
                <w:bCs/>
                <w:sz w:val="22"/>
              </w:rPr>
            </w:pPr>
            <w:r w:rsidRPr="00C3108B">
              <w:rPr>
                <w:rFonts w:cs="Arial"/>
                <w:bCs/>
                <w:sz w:val="22"/>
              </w:rPr>
              <w:t>SFIs 16.1.2</w:t>
            </w:r>
          </w:p>
        </w:tc>
      </w:tr>
      <w:tr w:rsidR="00403B37" w:rsidRPr="00C90141" w14:paraId="58027588" w14:textId="77777777" w:rsidTr="00AD2D74">
        <w:trPr>
          <w:cantSplit/>
          <w:trHeight w:val="20"/>
        </w:trPr>
        <w:tc>
          <w:tcPr>
            <w:tcW w:w="2535" w:type="dxa"/>
            <w:shd w:val="clear" w:color="auto" w:fill="auto"/>
            <w:tcMar>
              <w:top w:w="57" w:type="dxa"/>
              <w:left w:w="113" w:type="dxa"/>
              <w:bottom w:w="57" w:type="dxa"/>
              <w:right w:w="113" w:type="dxa"/>
            </w:tcMar>
          </w:tcPr>
          <w:p w14:paraId="5FF27106" w14:textId="77777777" w:rsidR="00403B37" w:rsidRPr="00C3108B" w:rsidRDefault="00403B37" w:rsidP="00AD2D74">
            <w:pPr>
              <w:spacing w:before="60" w:after="60"/>
              <w:rPr>
                <w:rFonts w:cs="Arial"/>
                <w:sz w:val="22"/>
              </w:rPr>
            </w:pPr>
            <w:r w:rsidRPr="00C3108B">
              <w:rPr>
                <w:rFonts w:cs="Arial"/>
                <w:sz w:val="22"/>
              </w:rPr>
              <w:t xml:space="preserve">Director of People, Culture </w:t>
            </w:r>
            <w:r>
              <w:rPr>
                <w:rFonts w:cs="Arial"/>
                <w:sz w:val="22"/>
              </w:rPr>
              <w:t xml:space="preserve">&amp; </w:t>
            </w:r>
            <w:r w:rsidRPr="00C3108B">
              <w:rPr>
                <w:rFonts w:cs="Arial"/>
                <w:sz w:val="22"/>
              </w:rPr>
              <w:t>Engagement</w:t>
            </w:r>
          </w:p>
        </w:tc>
        <w:tc>
          <w:tcPr>
            <w:tcW w:w="10064" w:type="dxa"/>
            <w:gridSpan w:val="2"/>
            <w:shd w:val="clear" w:color="auto" w:fill="auto"/>
          </w:tcPr>
          <w:p w14:paraId="72E6EC09" w14:textId="77777777" w:rsidR="00403B37" w:rsidRPr="00C3108B" w:rsidRDefault="00403B37" w:rsidP="00AD2D74">
            <w:pPr>
              <w:spacing w:before="60" w:after="60"/>
              <w:rPr>
                <w:rFonts w:cs="Arial"/>
                <w:sz w:val="22"/>
              </w:rPr>
            </w:pPr>
            <w:r w:rsidRPr="00C3108B">
              <w:rPr>
                <w:rFonts w:cs="Arial"/>
                <w:sz w:val="22"/>
              </w:rPr>
              <w:t>Ensures the ICB complies with Health and Safety laws and regulations.</w:t>
            </w:r>
          </w:p>
        </w:tc>
        <w:tc>
          <w:tcPr>
            <w:tcW w:w="2155" w:type="dxa"/>
          </w:tcPr>
          <w:p w14:paraId="1FFA14F3" w14:textId="77777777" w:rsidR="00403B37" w:rsidRPr="00C3108B" w:rsidRDefault="00403B37" w:rsidP="00AD2D74">
            <w:pPr>
              <w:spacing w:before="60" w:after="60"/>
              <w:jc w:val="both"/>
              <w:rPr>
                <w:rFonts w:cs="Arial"/>
                <w:bCs/>
                <w:sz w:val="22"/>
              </w:rPr>
            </w:pPr>
            <w:r w:rsidRPr="00C3108B">
              <w:rPr>
                <w:rFonts w:cs="Arial"/>
                <w:bCs/>
                <w:sz w:val="22"/>
              </w:rPr>
              <w:t>Health &amp; Safety at Work Act (1974); (2004)</w:t>
            </w:r>
          </w:p>
        </w:tc>
      </w:tr>
      <w:tr w:rsidR="00403B37" w:rsidRPr="00C90141" w14:paraId="761BBD8C" w14:textId="77777777" w:rsidTr="00AD2D74">
        <w:trPr>
          <w:cantSplit/>
          <w:trHeight w:val="20"/>
        </w:trPr>
        <w:tc>
          <w:tcPr>
            <w:tcW w:w="2535" w:type="dxa"/>
            <w:shd w:val="clear" w:color="auto" w:fill="auto"/>
            <w:tcMar>
              <w:top w:w="57" w:type="dxa"/>
              <w:left w:w="113" w:type="dxa"/>
              <w:bottom w:w="57" w:type="dxa"/>
              <w:right w:w="113" w:type="dxa"/>
            </w:tcMar>
          </w:tcPr>
          <w:p w14:paraId="7163D8A4" w14:textId="77777777" w:rsidR="00403B37" w:rsidRPr="00C3108B" w:rsidRDefault="00403B37" w:rsidP="00AD2D74">
            <w:pPr>
              <w:spacing w:before="60" w:after="60"/>
              <w:rPr>
                <w:rFonts w:cs="Arial"/>
                <w:sz w:val="22"/>
              </w:rPr>
            </w:pPr>
            <w:r w:rsidRPr="00C3108B">
              <w:rPr>
                <w:rFonts w:cs="Arial"/>
                <w:sz w:val="22"/>
              </w:rPr>
              <w:lastRenderedPageBreak/>
              <w:t>Chief Nursing Officer</w:t>
            </w:r>
          </w:p>
        </w:tc>
        <w:tc>
          <w:tcPr>
            <w:tcW w:w="10064" w:type="dxa"/>
            <w:gridSpan w:val="2"/>
            <w:shd w:val="clear" w:color="auto" w:fill="auto"/>
          </w:tcPr>
          <w:p w14:paraId="1E7AFD8C" w14:textId="77777777" w:rsidR="00403B37" w:rsidRPr="00C3108B" w:rsidRDefault="00403B37" w:rsidP="00AD2D74">
            <w:pPr>
              <w:spacing w:before="60" w:after="60"/>
              <w:rPr>
                <w:rFonts w:cs="Arial"/>
                <w:sz w:val="22"/>
              </w:rPr>
            </w:pPr>
            <w:r w:rsidRPr="00C3108B">
              <w:rPr>
                <w:rFonts w:cs="Arial"/>
                <w:sz w:val="22"/>
              </w:rPr>
              <w:t>The CNO is designated the Accountable Emergency Officer</w:t>
            </w:r>
          </w:p>
        </w:tc>
        <w:tc>
          <w:tcPr>
            <w:tcW w:w="2155" w:type="dxa"/>
          </w:tcPr>
          <w:p w14:paraId="6F5DA1F9" w14:textId="77777777" w:rsidR="00403B37" w:rsidRPr="00C3108B" w:rsidRDefault="00403B37" w:rsidP="00AD2D74">
            <w:pPr>
              <w:spacing w:before="60" w:after="60"/>
              <w:jc w:val="both"/>
              <w:rPr>
                <w:rFonts w:cs="Arial"/>
                <w:bCs/>
                <w:sz w:val="22"/>
              </w:rPr>
            </w:pPr>
            <w:r w:rsidRPr="00C3108B">
              <w:rPr>
                <w:rFonts w:cs="Arial"/>
                <w:bCs/>
                <w:sz w:val="22"/>
              </w:rPr>
              <w:t>Quality Committee ToR</w:t>
            </w:r>
          </w:p>
        </w:tc>
      </w:tr>
      <w:tr w:rsidR="00403B37" w:rsidRPr="00C90141" w14:paraId="7B97BE39" w14:textId="77777777" w:rsidTr="00AD2D74">
        <w:trPr>
          <w:cantSplit/>
          <w:trHeight w:val="20"/>
        </w:trPr>
        <w:tc>
          <w:tcPr>
            <w:tcW w:w="2535" w:type="dxa"/>
            <w:shd w:val="clear" w:color="auto" w:fill="auto"/>
            <w:tcMar>
              <w:top w:w="57" w:type="dxa"/>
              <w:left w:w="113" w:type="dxa"/>
              <w:bottom w:w="57" w:type="dxa"/>
              <w:right w:w="113" w:type="dxa"/>
            </w:tcMar>
          </w:tcPr>
          <w:p w14:paraId="214399E0"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3972DD26" w14:textId="77777777" w:rsidR="00403B37" w:rsidRPr="00C3108B" w:rsidRDefault="00403B37" w:rsidP="00AD2D74">
            <w:pPr>
              <w:spacing w:before="60" w:after="60"/>
              <w:rPr>
                <w:rFonts w:cs="Arial"/>
                <w:sz w:val="22"/>
              </w:rPr>
            </w:pPr>
            <w:r w:rsidRPr="00C3108B">
              <w:rPr>
                <w:rFonts w:cs="Arial"/>
                <w:sz w:val="22"/>
              </w:rPr>
              <w:t>CEO is the accountable officer for the ICB and is personally accountable to NHS England for the stewardship of ICBs allocated resources.</w:t>
            </w:r>
          </w:p>
        </w:tc>
        <w:tc>
          <w:tcPr>
            <w:tcW w:w="2155" w:type="dxa"/>
          </w:tcPr>
          <w:p w14:paraId="069ACC2E" w14:textId="77777777" w:rsidR="00403B37" w:rsidRPr="00C3108B" w:rsidRDefault="00403B37" w:rsidP="00AD2D74">
            <w:pPr>
              <w:spacing w:before="60" w:after="60"/>
              <w:jc w:val="both"/>
              <w:rPr>
                <w:rFonts w:cs="Arial"/>
                <w:bCs/>
                <w:sz w:val="22"/>
              </w:rPr>
            </w:pPr>
            <w:r w:rsidRPr="00C3108B">
              <w:rPr>
                <w:rFonts w:cs="Arial"/>
                <w:bCs/>
                <w:sz w:val="22"/>
              </w:rPr>
              <w:t>SFIs 2.2.1</w:t>
            </w:r>
          </w:p>
        </w:tc>
      </w:tr>
      <w:tr w:rsidR="00403B37" w:rsidRPr="00C90141" w14:paraId="26DE757C" w14:textId="77777777" w:rsidTr="00AD2D74">
        <w:trPr>
          <w:cantSplit/>
          <w:trHeight w:val="20"/>
        </w:trPr>
        <w:tc>
          <w:tcPr>
            <w:tcW w:w="2535" w:type="dxa"/>
            <w:shd w:val="clear" w:color="auto" w:fill="auto"/>
            <w:tcMar>
              <w:top w:w="57" w:type="dxa"/>
              <w:left w:w="113" w:type="dxa"/>
              <w:bottom w:w="57" w:type="dxa"/>
              <w:right w:w="113" w:type="dxa"/>
            </w:tcMar>
          </w:tcPr>
          <w:p w14:paraId="076995C9"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78A3E3E8" w14:textId="77777777" w:rsidR="00403B37" w:rsidRPr="00C3108B" w:rsidRDefault="00403B37" w:rsidP="00AD2D74">
            <w:pPr>
              <w:spacing w:before="60" w:after="60"/>
              <w:rPr>
                <w:rFonts w:cs="Arial"/>
                <w:sz w:val="22"/>
              </w:rPr>
            </w:pPr>
            <w:r w:rsidRPr="00C3108B">
              <w:rPr>
                <w:rFonts w:cs="Arial"/>
                <w:sz w:val="22"/>
              </w:rPr>
              <w:t>Sets out the procedures on the seeking of professional advice regarding the supply of goods and services</w:t>
            </w:r>
          </w:p>
        </w:tc>
        <w:tc>
          <w:tcPr>
            <w:tcW w:w="2155" w:type="dxa"/>
          </w:tcPr>
          <w:p w14:paraId="426B3BB5" w14:textId="77777777" w:rsidR="00403B37" w:rsidRPr="00C3108B" w:rsidRDefault="00403B37" w:rsidP="00AD2D74">
            <w:pPr>
              <w:spacing w:before="60" w:after="60"/>
              <w:jc w:val="both"/>
              <w:rPr>
                <w:rFonts w:cs="Arial"/>
                <w:bCs/>
                <w:sz w:val="22"/>
              </w:rPr>
            </w:pPr>
            <w:r w:rsidRPr="00C3108B">
              <w:rPr>
                <w:rFonts w:cs="Arial"/>
                <w:bCs/>
                <w:sz w:val="22"/>
              </w:rPr>
              <w:t>SFIs 8.1.2</w:t>
            </w:r>
          </w:p>
        </w:tc>
      </w:tr>
      <w:tr w:rsidR="00403B37" w:rsidRPr="00C90141" w14:paraId="6B0D8E42" w14:textId="77777777" w:rsidTr="00AD2D74">
        <w:trPr>
          <w:cantSplit/>
          <w:trHeight w:val="20"/>
        </w:trPr>
        <w:tc>
          <w:tcPr>
            <w:tcW w:w="2535" w:type="dxa"/>
            <w:shd w:val="clear" w:color="auto" w:fill="auto"/>
            <w:tcMar>
              <w:top w:w="57" w:type="dxa"/>
              <w:left w:w="113" w:type="dxa"/>
              <w:bottom w:w="57" w:type="dxa"/>
              <w:right w:w="113" w:type="dxa"/>
            </w:tcMar>
          </w:tcPr>
          <w:p w14:paraId="3F4DCAA6"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2664096A" w14:textId="77777777" w:rsidR="00403B37" w:rsidRPr="00C3108B" w:rsidRDefault="00403B37" w:rsidP="00AD2D74">
            <w:pPr>
              <w:spacing w:before="60" w:after="60"/>
              <w:rPr>
                <w:rFonts w:cs="Arial"/>
                <w:sz w:val="22"/>
              </w:rPr>
            </w:pPr>
            <w:r w:rsidRPr="00C3108B">
              <w:rPr>
                <w:rFonts w:cs="Arial"/>
                <w:sz w:val="22"/>
              </w:rPr>
              <w:t>Endorses the ICB internal audit charter and annual audit plan</w:t>
            </w:r>
          </w:p>
        </w:tc>
        <w:tc>
          <w:tcPr>
            <w:tcW w:w="2155" w:type="dxa"/>
          </w:tcPr>
          <w:p w14:paraId="66C9E971" w14:textId="77777777" w:rsidR="00403B37" w:rsidRPr="00C3108B" w:rsidRDefault="00403B37" w:rsidP="00AD2D74">
            <w:pPr>
              <w:spacing w:before="60" w:after="60"/>
              <w:jc w:val="both"/>
              <w:rPr>
                <w:rFonts w:cs="Arial"/>
                <w:bCs/>
                <w:sz w:val="22"/>
              </w:rPr>
            </w:pPr>
            <w:r w:rsidRPr="00C3108B">
              <w:rPr>
                <w:rFonts w:cs="Arial"/>
                <w:sz w:val="22"/>
              </w:rPr>
              <w:t>SFIs 10.1.4</w:t>
            </w:r>
          </w:p>
        </w:tc>
      </w:tr>
      <w:tr w:rsidR="00403B37" w:rsidRPr="00C90141" w14:paraId="07FA1C08" w14:textId="77777777" w:rsidTr="00AD2D74">
        <w:trPr>
          <w:cantSplit/>
          <w:trHeight w:val="20"/>
        </w:trPr>
        <w:tc>
          <w:tcPr>
            <w:tcW w:w="2535" w:type="dxa"/>
            <w:shd w:val="clear" w:color="auto" w:fill="auto"/>
            <w:tcMar>
              <w:top w:w="57" w:type="dxa"/>
              <w:left w:w="113" w:type="dxa"/>
              <w:bottom w:w="57" w:type="dxa"/>
              <w:right w:w="113" w:type="dxa"/>
            </w:tcMar>
          </w:tcPr>
          <w:p w14:paraId="02175DA3" w14:textId="77777777" w:rsidR="00403B37" w:rsidRPr="00C3108B" w:rsidRDefault="00403B37" w:rsidP="00AD2D74">
            <w:pPr>
              <w:spacing w:before="60" w:after="60"/>
              <w:rPr>
                <w:rFonts w:cs="Arial"/>
                <w:sz w:val="22"/>
              </w:rPr>
            </w:pPr>
            <w:r w:rsidRPr="00C3108B">
              <w:rPr>
                <w:rFonts w:cs="Arial"/>
                <w:sz w:val="22"/>
              </w:rPr>
              <w:t>Chief Executive Officer</w:t>
            </w:r>
          </w:p>
        </w:tc>
        <w:tc>
          <w:tcPr>
            <w:tcW w:w="10064" w:type="dxa"/>
            <w:gridSpan w:val="2"/>
            <w:shd w:val="clear" w:color="auto" w:fill="auto"/>
          </w:tcPr>
          <w:p w14:paraId="556FD9CE" w14:textId="77777777" w:rsidR="00403B37" w:rsidRPr="00C3108B" w:rsidRDefault="00403B37" w:rsidP="00AD2D74">
            <w:pPr>
              <w:spacing w:before="60" w:after="60"/>
              <w:rPr>
                <w:rFonts w:cs="Arial"/>
                <w:sz w:val="22"/>
              </w:rPr>
            </w:pPr>
            <w:r w:rsidRPr="00C3108B">
              <w:rPr>
                <w:rFonts w:cs="Arial"/>
                <w:sz w:val="22"/>
              </w:rPr>
              <w:t>To monitor and ensure compliance with Directions issued by the Secretary of State for Health and Social Care on NHS security management.</w:t>
            </w:r>
          </w:p>
        </w:tc>
        <w:tc>
          <w:tcPr>
            <w:tcW w:w="2155" w:type="dxa"/>
          </w:tcPr>
          <w:p w14:paraId="3F039864" w14:textId="77777777" w:rsidR="00403B37" w:rsidRPr="00C3108B" w:rsidRDefault="00403B37" w:rsidP="00AD2D74">
            <w:pPr>
              <w:spacing w:before="60" w:after="60"/>
              <w:jc w:val="both"/>
              <w:rPr>
                <w:rFonts w:cs="Arial"/>
                <w:bCs/>
                <w:sz w:val="22"/>
              </w:rPr>
            </w:pPr>
            <w:r w:rsidRPr="00C3108B">
              <w:rPr>
                <w:rFonts w:cs="Arial"/>
                <w:sz w:val="22"/>
              </w:rPr>
              <w:t>SFIs 10.3.1</w:t>
            </w:r>
          </w:p>
        </w:tc>
      </w:tr>
      <w:tr w:rsidR="00403B37" w:rsidRPr="00C90141" w14:paraId="6C48D011" w14:textId="77777777" w:rsidTr="00AD2D74">
        <w:trPr>
          <w:cantSplit/>
          <w:trHeight w:val="20"/>
        </w:trPr>
        <w:tc>
          <w:tcPr>
            <w:tcW w:w="2535" w:type="dxa"/>
            <w:shd w:val="clear" w:color="auto" w:fill="auto"/>
            <w:tcMar>
              <w:top w:w="57" w:type="dxa"/>
              <w:left w:w="113" w:type="dxa"/>
              <w:bottom w:w="57" w:type="dxa"/>
              <w:right w:w="113" w:type="dxa"/>
            </w:tcMar>
          </w:tcPr>
          <w:p w14:paraId="2112215F"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4F96F168" w14:textId="77777777" w:rsidR="00403B37" w:rsidRPr="00C3108B" w:rsidRDefault="00403B37" w:rsidP="00AD2D74">
            <w:pPr>
              <w:spacing w:before="60" w:after="60"/>
              <w:rPr>
                <w:rFonts w:cs="Arial"/>
                <w:sz w:val="22"/>
              </w:rPr>
            </w:pPr>
            <w:r w:rsidRPr="00C3108B">
              <w:rPr>
                <w:rFonts w:cs="Arial"/>
                <w:sz w:val="22"/>
              </w:rPr>
              <w:t>Preparation and audit of annual accounts.</w:t>
            </w:r>
          </w:p>
        </w:tc>
        <w:tc>
          <w:tcPr>
            <w:tcW w:w="2155" w:type="dxa"/>
          </w:tcPr>
          <w:p w14:paraId="6CB80FF3" w14:textId="77777777" w:rsidR="00403B37" w:rsidRPr="00C3108B" w:rsidRDefault="00403B37" w:rsidP="00AD2D74">
            <w:pPr>
              <w:spacing w:before="60" w:after="60"/>
              <w:jc w:val="both"/>
              <w:rPr>
                <w:rFonts w:cs="Arial"/>
                <w:bCs/>
                <w:sz w:val="22"/>
              </w:rPr>
            </w:pPr>
            <w:r w:rsidRPr="00C3108B">
              <w:rPr>
                <w:rFonts w:cs="Arial"/>
                <w:bCs/>
                <w:sz w:val="22"/>
              </w:rPr>
              <w:t>SFI 2.2.4</w:t>
            </w:r>
          </w:p>
        </w:tc>
      </w:tr>
      <w:tr w:rsidR="00403B37" w:rsidRPr="00C90141" w14:paraId="199D6FF5" w14:textId="77777777" w:rsidTr="00AD2D74">
        <w:trPr>
          <w:cantSplit/>
          <w:trHeight w:val="20"/>
        </w:trPr>
        <w:tc>
          <w:tcPr>
            <w:tcW w:w="2535" w:type="dxa"/>
            <w:shd w:val="clear" w:color="auto" w:fill="auto"/>
            <w:tcMar>
              <w:top w:w="57" w:type="dxa"/>
              <w:left w:w="113" w:type="dxa"/>
              <w:bottom w:w="57" w:type="dxa"/>
              <w:right w:w="113" w:type="dxa"/>
            </w:tcMar>
          </w:tcPr>
          <w:p w14:paraId="40630081" w14:textId="77777777" w:rsidR="00403B37" w:rsidRPr="00C3108B" w:rsidRDefault="00403B37" w:rsidP="00AD2D74">
            <w:pPr>
              <w:spacing w:before="60" w:after="60"/>
              <w:rPr>
                <w:rFonts w:cs="Arial"/>
                <w:sz w:val="22"/>
              </w:rPr>
            </w:pPr>
            <w:r w:rsidRPr="00C3108B">
              <w:rPr>
                <w:rFonts w:cs="Arial"/>
                <w:sz w:val="22"/>
              </w:rPr>
              <w:t xml:space="preserve">Chief Financial Officer </w:t>
            </w:r>
          </w:p>
        </w:tc>
        <w:tc>
          <w:tcPr>
            <w:tcW w:w="10064" w:type="dxa"/>
            <w:gridSpan w:val="2"/>
            <w:shd w:val="clear" w:color="auto" w:fill="auto"/>
          </w:tcPr>
          <w:p w14:paraId="31173718" w14:textId="77777777" w:rsidR="00403B37" w:rsidRPr="00C3108B" w:rsidRDefault="00403B37" w:rsidP="00AD2D74">
            <w:pPr>
              <w:spacing w:before="60" w:after="60"/>
              <w:rPr>
                <w:rFonts w:cs="Arial"/>
                <w:sz w:val="22"/>
              </w:rPr>
            </w:pPr>
            <w:r w:rsidRPr="00C3108B">
              <w:rPr>
                <w:rFonts w:cs="Arial"/>
                <w:sz w:val="22"/>
              </w:rPr>
              <w:t>Ensuring that the allocated annual revenue and capital resource limits are not exceeded, jointly, with system partners.</w:t>
            </w:r>
          </w:p>
        </w:tc>
        <w:tc>
          <w:tcPr>
            <w:tcW w:w="2155" w:type="dxa"/>
          </w:tcPr>
          <w:p w14:paraId="62A97294"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59A0E946" w14:textId="77777777" w:rsidTr="00AD2D74">
        <w:trPr>
          <w:cantSplit/>
          <w:trHeight w:val="20"/>
        </w:trPr>
        <w:tc>
          <w:tcPr>
            <w:tcW w:w="2535" w:type="dxa"/>
            <w:shd w:val="clear" w:color="auto" w:fill="auto"/>
            <w:tcMar>
              <w:top w:w="57" w:type="dxa"/>
              <w:left w:w="113" w:type="dxa"/>
              <w:bottom w:w="57" w:type="dxa"/>
              <w:right w:w="113" w:type="dxa"/>
            </w:tcMar>
          </w:tcPr>
          <w:p w14:paraId="47DCDBD3"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7EEA14FA" w14:textId="77777777" w:rsidR="00403B37" w:rsidRPr="00C3108B" w:rsidRDefault="00403B37" w:rsidP="00AD2D74">
            <w:pPr>
              <w:spacing w:before="60" w:after="60"/>
              <w:rPr>
                <w:rFonts w:cs="Arial"/>
                <w:sz w:val="22"/>
              </w:rPr>
            </w:pPr>
            <w:r w:rsidRPr="00C3108B">
              <w:rPr>
                <w:rFonts w:cs="Arial"/>
                <w:sz w:val="22"/>
              </w:rPr>
              <w:t>Ensure that there is an effective financial control framework in place to support accurate financial reporting, safeguard assets and minimise risk of financial loss.</w:t>
            </w:r>
          </w:p>
        </w:tc>
        <w:tc>
          <w:tcPr>
            <w:tcW w:w="2155" w:type="dxa"/>
          </w:tcPr>
          <w:p w14:paraId="7533A72A"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1E5F3E5F" w14:textId="77777777" w:rsidTr="00AD2D74">
        <w:trPr>
          <w:cantSplit/>
          <w:trHeight w:val="20"/>
        </w:trPr>
        <w:tc>
          <w:tcPr>
            <w:tcW w:w="2535" w:type="dxa"/>
            <w:shd w:val="clear" w:color="auto" w:fill="auto"/>
            <w:tcMar>
              <w:top w:w="57" w:type="dxa"/>
              <w:left w:w="113" w:type="dxa"/>
              <w:bottom w:w="57" w:type="dxa"/>
              <w:right w:w="113" w:type="dxa"/>
            </w:tcMar>
          </w:tcPr>
          <w:p w14:paraId="0D21F561" w14:textId="77777777" w:rsidR="00403B37" w:rsidRPr="00C3108B" w:rsidRDefault="00403B37" w:rsidP="00AD2D74">
            <w:pPr>
              <w:spacing w:before="60" w:after="60"/>
              <w:rPr>
                <w:rFonts w:cs="Arial"/>
                <w:sz w:val="22"/>
              </w:rPr>
            </w:pPr>
            <w:bookmarkStart w:id="3" w:name="_Hlk103238552"/>
            <w:r w:rsidRPr="00C3108B">
              <w:rPr>
                <w:rFonts w:cs="Arial"/>
                <w:sz w:val="22"/>
              </w:rPr>
              <w:t>Chief Financial Officer</w:t>
            </w:r>
            <w:bookmarkEnd w:id="3"/>
          </w:p>
        </w:tc>
        <w:tc>
          <w:tcPr>
            <w:tcW w:w="10064" w:type="dxa"/>
            <w:gridSpan w:val="2"/>
            <w:shd w:val="clear" w:color="auto" w:fill="auto"/>
          </w:tcPr>
          <w:p w14:paraId="6ACF40A2" w14:textId="77777777" w:rsidR="00403B37" w:rsidRPr="00C3108B" w:rsidRDefault="00403B37" w:rsidP="00AD2D74">
            <w:pPr>
              <w:spacing w:before="60" w:after="60"/>
              <w:rPr>
                <w:rFonts w:cs="Arial"/>
                <w:sz w:val="22"/>
              </w:rPr>
            </w:pPr>
            <w:r w:rsidRPr="00C3108B">
              <w:rPr>
                <w:rFonts w:cs="Arial"/>
                <w:sz w:val="22"/>
              </w:rPr>
              <w:t>Meeting statutory requirements relating to taxation.</w:t>
            </w:r>
          </w:p>
        </w:tc>
        <w:tc>
          <w:tcPr>
            <w:tcW w:w="2155" w:type="dxa"/>
          </w:tcPr>
          <w:p w14:paraId="2BEF821C"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2711DC83" w14:textId="77777777" w:rsidTr="00AD2D74">
        <w:trPr>
          <w:cantSplit/>
          <w:trHeight w:val="20"/>
        </w:trPr>
        <w:tc>
          <w:tcPr>
            <w:tcW w:w="2535" w:type="dxa"/>
            <w:shd w:val="clear" w:color="auto" w:fill="auto"/>
            <w:tcMar>
              <w:top w:w="57" w:type="dxa"/>
              <w:left w:w="113" w:type="dxa"/>
              <w:bottom w:w="57" w:type="dxa"/>
              <w:right w:w="113" w:type="dxa"/>
            </w:tcMar>
          </w:tcPr>
          <w:p w14:paraId="46E87FF4"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60818B61" w14:textId="77777777" w:rsidR="00403B37" w:rsidRPr="00C3108B" w:rsidRDefault="00403B37" w:rsidP="00AD2D74">
            <w:pPr>
              <w:spacing w:before="60" w:after="60"/>
              <w:rPr>
                <w:rFonts w:cs="Arial"/>
                <w:sz w:val="22"/>
              </w:rPr>
            </w:pPr>
            <w:r w:rsidRPr="00C3108B">
              <w:rPr>
                <w:rFonts w:cs="Arial"/>
                <w:sz w:val="22"/>
              </w:rPr>
              <w:t>Ensuring that there are suitable financial systems in place</w:t>
            </w:r>
          </w:p>
        </w:tc>
        <w:tc>
          <w:tcPr>
            <w:tcW w:w="2155" w:type="dxa"/>
          </w:tcPr>
          <w:p w14:paraId="64CCFCFA"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6A12A4CD" w14:textId="77777777" w:rsidTr="00AD2D74">
        <w:trPr>
          <w:cantSplit/>
          <w:trHeight w:val="20"/>
        </w:trPr>
        <w:tc>
          <w:tcPr>
            <w:tcW w:w="2535" w:type="dxa"/>
            <w:shd w:val="clear" w:color="auto" w:fill="auto"/>
            <w:tcMar>
              <w:top w:w="57" w:type="dxa"/>
              <w:left w:w="113" w:type="dxa"/>
              <w:bottom w:w="57" w:type="dxa"/>
              <w:right w:w="113" w:type="dxa"/>
            </w:tcMar>
          </w:tcPr>
          <w:p w14:paraId="73455152"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454DBEC9" w14:textId="77777777" w:rsidR="00403B37" w:rsidRPr="00C3108B" w:rsidRDefault="00403B37" w:rsidP="00AD2D74">
            <w:pPr>
              <w:spacing w:before="60" w:after="60"/>
              <w:rPr>
                <w:rFonts w:cs="Arial"/>
                <w:sz w:val="22"/>
              </w:rPr>
            </w:pPr>
            <w:r w:rsidRPr="00C3108B">
              <w:rPr>
                <w:rFonts w:cs="Arial"/>
                <w:sz w:val="22"/>
              </w:rPr>
              <w:t>Meets the financial targets set for it by NHS England</w:t>
            </w:r>
          </w:p>
        </w:tc>
        <w:tc>
          <w:tcPr>
            <w:tcW w:w="2155" w:type="dxa"/>
          </w:tcPr>
          <w:p w14:paraId="529CF292"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57E29A05" w14:textId="77777777" w:rsidTr="00AD2D74">
        <w:trPr>
          <w:cantSplit/>
          <w:trHeight w:val="20"/>
        </w:trPr>
        <w:tc>
          <w:tcPr>
            <w:tcW w:w="2535" w:type="dxa"/>
            <w:shd w:val="clear" w:color="auto" w:fill="auto"/>
            <w:tcMar>
              <w:top w:w="57" w:type="dxa"/>
              <w:left w:w="113" w:type="dxa"/>
              <w:bottom w:w="57" w:type="dxa"/>
              <w:right w:w="113" w:type="dxa"/>
            </w:tcMar>
          </w:tcPr>
          <w:p w14:paraId="68493D8A" w14:textId="77777777" w:rsidR="00403B37" w:rsidRPr="00C3108B" w:rsidRDefault="00403B37" w:rsidP="00AD2D74">
            <w:pPr>
              <w:spacing w:before="60" w:after="60"/>
              <w:rPr>
                <w:rFonts w:cs="Arial"/>
                <w:sz w:val="22"/>
              </w:rPr>
            </w:pPr>
            <w:r w:rsidRPr="00C3108B">
              <w:rPr>
                <w:rFonts w:cs="Arial"/>
                <w:sz w:val="22"/>
              </w:rPr>
              <w:lastRenderedPageBreak/>
              <w:t>Chief Financial Officer</w:t>
            </w:r>
          </w:p>
        </w:tc>
        <w:tc>
          <w:tcPr>
            <w:tcW w:w="10064" w:type="dxa"/>
            <w:gridSpan w:val="2"/>
            <w:shd w:val="clear" w:color="auto" w:fill="auto"/>
          </w:tcPr>
          <w:p w14:paraId="5CCAB4A4" w14:textId="77777777" w:rsidR="00403B37" w:rsidRPr="00C3108B" w:rsidRDefault="00403B37" w:rsidP="00AD2D74">
            <w:pPr>
              <w:spacing w:before="60" w:after="60"/>
              <w:rPr>
                <w:rFonts w:cs="Arial"/>
                <w:sz w:val="22"/>
              </w:rPr>
            </w:pPr>
            <w:r w:rsidRPr="00C3108B">
              <w:rPr>
                <w:rFonts w:cs="Arial"/>
                <w:sz w:val="22"/>
              </w:rPr>
              <w:t>Use of incidental powers such as management of ICB assets, entering commercial agreements</w:t>
            </w:r>
          </w:p>
        </w:tc>
        <w:tc>
          <w:tcPr>
            <w:tcW w:w="2155" w:type="dxa"/>
          </w:tcPr>
          <w:p w14:paraId="6780EBCA"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57BE6821" w14:textId="77777777" w:rsidTr="00AD2D74">
        <w:trPr>
          <w:cantSplit/>
          <w:trHeight w:val="20"/>
        </w:trPr>
        <w:tc>
          <w:tcPr>
            <w:tcW w:w="2535" w:type="dxa"/>
            <w:shd w:val="clear" w:color="auto" w:fill="auto"/>
            <w:tcMar>
              <w:top w:w="57" w:type="dxa"/>
              <w:left w:w="113" w:type="dxa"/>
              <w:bottom w:w="57" w:type="dxa"/>
              <w:right w:w="113" w:type="dxa"/>
            </w:tcMar>
          </w:tcPr>
          <w:p w14:paraId="2B3B9267"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276C3211" w14:textId="77777777" w:rsidR="00403B37" w:rsidRPr="00C3108B" w:rsidRDefault="00403B37" w:rsidP="00AD2D74">
            <w:pPr>
              <w:spacing w:before="60" w:after="60"/>
              <w:rPr>
                <w:rFonts w:cs="Arial"/>
                <w:sz w:val="22"/>
              </w:rPr>
            </w:pPr>
            <w:r w:rsidRPr="00C3108B">
              <w:rPr>
                <w:rFonts w:cs="Arial"/>
                <w:sz w:val="22"/>
              </w:rPr>
              <w:t>Planned budgets are approved by the relevant Board; developing the funding strategy for the ICB to support the board in achieving ICB objectives, including consideration of place-based budgets</w:t>
            </w:r>
          </w:p>
        </w:tc>
        <w:tc>
          <w:tcPr>
            <w:tcW w:w="2155" w:type="dxa"/>
          </w:tcPr>
          <w:p w14:paraId="7CC975F0"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6C06E5AB" w14:textId="77777777" w:rsidTr="00AD2D74">
        <w:trPr>
          <w:cantSplit/>
          <w:trHeight w:val="20"/>
        </w:trPr>
        <w:tc>
          <w:tcPr>
            <w:tcW w:w="2535" w:type="dxa"/>
            <w:shd w:val="clear" w:color="auto" w:fill="auto"/>
            <w:tcMar>
              <w:top w:w="57" w:type="dxa"/>
              <w:left w:w="113" w:type="dxa"/>
              <w:bottom w:w="57" w:type="dxa"/>
              <w:right w:w="113" w:type="dxa"/>
            </w:tcMar>
          </w:tcPr>
          <w:p w14:paraId="3EADA237"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2634E4DC" w14:textId="77777777" w:rsidR="00403B37" w:rsidRPr="00C3108B" w:rsidRDefault="00403B37" w:rsidP="00AD2D74">
            <w:pPr>
              <w:spacing w:before="60" w:after="60"/>
              <w:rPr>
                <w:rFonts w:cs="Arial"/>
                <w:sz w:val="22"/>
              </w:rPr>
            </w:pPr>
            <w:r w:rsidRPr="00C3108B">
              <w:rPr>
                <w:rFonts w:cs="Arial"/>
                <w:sz w:val="22"/>
              </w:rPr>
              <w:t>Adherence to the directions from NHS England in relation to accounts preparation;</w:t>
            </w:r>
          </w:p>
        </w:tc>
        <w:tc>
          <w:tcPr>
            <w:tcW w:w="2155" w:type="dxa"/>
          </w:tcPr>
          <w:p w14:paraId="563C8D55" w14:textId="77777777" w:rsidR="00403B37" w:rsidRPr="00C3108B" w:rsidRDefault="00403B37" w:rsidP="00AD2D74">
            <w:pPr>
              <w:spacing w:before="60" w:after="60"/>
              <w:jc w:val="both"/>
              <w:rPr>
                <w:rFonts w:cs="Arial"/>
                <w:bCs/>
                <w:sz w:val="22"/>
              </w:rPr>
            </w:pPr>
            <w:r w:rsidRPr="00C3108B">
              <w:rPr>
                <w:rFonts w:cs="Arial"/>
                <w:bCs/>
                <w:sz w:val="22"/>
              </w:rPr>
              <w:t>SFI 2.2.4</w:t>
            </w:r>
          </w:p>
        </w:tc>
      </w:tr>
      <w:tr w:rsidR="00403B37" w:rsidRPr="00C90141" w14:paraId="26D3D513" w14:textId="77777777" w:rsidTr="00AD2D74">
        <w:trPr>
          <w:cantSplit/>
          <w:trHeight w:val="20"/>
        </w:trPr>
        <w:tc>
          <w:tcPr>
            <w:tcW w:w="2535" w:type="dxa"/>
            <w:shd w:val="clear" w:color="auto" w:fill="auto"/>
            <w:tcMar>
              <w:top w:w="57" w:type="dxa"/>
              <w:left w:w="113" w:type="dxa"/>
              <w:bottom w:w="57" w:type="dxa"/>
              <w:right w:w="113" w:type="dxa"/>
            </w:tcMar>
          </w:tcPr>
          <w:p w14:paraId="5FA5D19F"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7767AE61" w14:textId="77777777" w:rsidR="00403B37" w:rsidRPr="00C3108B" w:rsidRDefault="00403B37" w:rsidP="00AD2D74">
            <w:pPr>
              <w:spacing w:before="60" w:after="60"/>
              <w:rPr>
                <w:rFonts w:cs="Arial"/>
                <w:sz w:val="22"/>
              </w:rPr>
            </w:pPr>
            <w:r w:rsidRPr="00C3108B">
              <w:rPr>
                <w:rFonts w:cs="Arial"/>
                <w:sz w:val="22"/>
              </w:rPr>
              <w:t>Ensure the Governance statement and Annual Accounts &amp; Reports are signed</w:t>
            </w:r>
          </w:p>
        </w:tc>
        <w:tc>
          <w:tcPr>
            <w:tcW w:w="2155" w:type="dxa"/>
          </w:tcPr>
          <w:p w14:paraId="5F99B579" w14:textId="77777777" w:rsidR="00403B37" w:rsidRPr="00C3108B" w:rsidRDefault="00403B37" w:rsidP="00AD2D74">
            <w:pPr>
              <w:spacing w:before="60" w:after="60"/>
              <w:jc w:val="both"/>
              <w:rPr>
                <w:rFonts w:cs="Arial"/>
                <w:bCs/>
                <w:sz w:val="22"/>
              </w:rPr>
            </w:pPr>
            <w:r w:rsidRPr="00C3108B">
              <w:rPr>
                <w:rFonts w:cs="Arial"/>
                <w:bCs/>
                <w:sz w:val="22"/>
              </w:rPr>
              <w:t>SFI 2.2.4</w:t>
            </w:r>
          </w:p>
        </w:tc>
      </w:tr>
      <w:tr w:rsidR="00403B37" w:rsidRPr="00C90141" w14:paraId="073818CE" w14:textId="77777777" w:rsidTr="00AD2D74">
        <w:trPr>
          <w:cantSplit/>
          <w:trHeight w:val="20"/>
        </w:trPr>
        <w:tc>
          <w:tcPr>
            <w:tcW w:w="2535" w:type="dxa"/>
            <w:shd w:val="clear" w:color="auto" w:fill="auto"/>
            <w:tcMar>
              <w:top w:w="57" w:type="dxa"/>
              <w:left w:w="113" w:type="dxa"/>
              <w:bottom w:w="57" w:type="dxa"/>
              <w:right w:w="113" w:type="dxa"/>
            </w:tcMar>
          </w:tcPr>
          <w:p w14:paraId="27A205E2"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0DC869A0" w14:textId="77777777" w:rsidR="00403B37" w:rsidRPr="00C3108B" w:rsidRDefault="00403B37" w:rsidP="00AD2D74">
            <w:pPr>
              <w:spacing w:before="60" w:after="60"/>
              <w:rPr>
                <w:rFonts w:cs="Arial"/>
                <w:sz w:val="22"/>
              </w:rPr>
            </w:pPr>
            <w:r w:rsidRPr="00C3108B">
              <w:rPr>
                <w:rFonts w:cs="Arial"/>
                <w:sz w:val="22"/>
              </w:rPr>
              <w:t xml:space="preserve">Ensure that planned budgets are approved by the Board; developing the funding strategy for the ICB to support the board in achieving ICB objectives, including consideration of place-based budgets </w:t>
            </w:r>
          </w:p>
        </w:tc>
        <w:tc>
          <w:tcPr>
            <w:tcW w:w="2155" w:type="dxa"/>
          </w:tcPr>
          <w:p w14:paraId="5C88CD48" w14:textId="77777777" w:rsidR="00403B37" w:rsidRPr="00C3108B" w:rsidRDefault="00403B37" w:rsidP="00AD2D74">
            <w:pPr>
              <w:spacing w:before="60" w:after="60"/>
              <w:jc w:val="both"/>
              <w:rPr>
                <w:rFonts w:cs="Arial"/>
                <w:bCs/>
                <w:sz w:val="22"/>
              </w:rPr>
            </w:pPr>
            <w:r w:rsidRPr="00C3108B">
              <w:rPr>
                <w:rFonts w:cs="Arial"/>
                <w:bCs/>
                <w:sz w:val="22"/>
              </w:rPr>
              <w:t>SFI 2.2.4</w:t>
            </w:r>
          </w:p>
        </w:tc>
      </w:tr>
      <w:tr w:rsidR="00403B37" w:rsidRPr="00C90141" w14:paraId="2CFF7738" w14:textId="77777777" w:rsidTr="00AD2D74">
        <w:trPr>
          <w:cantSplit/>
          <w:trHeight w:val="20"/>
        </w:trPr>
        <w:tc>
          <w:tcPr>
            <w:tcW w:w="2535" w:type="dxa"/>
            <w:shd w:val="clear" w:color="auto" w:fill="auto"/>
            <w:tcMar>
              <w:top w:w="57" w:type="dxa"/>
              <w:left w:w="113" w:type="dxa"/>
              <w:bottom w:w="57" w:type="dxa"/>
              <w:right w:w="113" w:type="dxa"/>
            </w:tcMar>
          </w:tcPr>
          <w:p w14:paraId="0E1C3B8E"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6C256A36" w14:textId="77777777" w:rsidR="00403B37" w:rsidRPr="00C3108B" w:rsidRDefault="00403B37" w:rsidP="00AD2D74">
            <w:pPr>
              <w:spacing w:before="60" w:after="60"/>
              <w:rPr>
                <w:rFonts w:cs="Arial"/>
                <w:sz w:val="22"/>
              </w:rPr>
            </w:pPr>
            <w:r w:rsidRPr="00C3108B">
              <w:rPr>
                <w:rFonts w:cs="Arial"/>
                <w:sz w:val="22"/>
              </w:rPr>
              <w:t>Making use of benchmarking to make sure that funds are deployed as effectively as possible</w:t>
            </w:r>
          </w:p>
        </w:tc>
        <w:tc>
          <w:tcPr>
            <w:tcW w:w="2155" w:type="dxa"/>
          </w:tcPr>
          <w:p w14:paraId="72687939" w14:textId="77777777" w:rsidR="00403B37" w:rsidRPr="00C3108B" w:rsidRDefault="00403B37" w:rsidP="00AD2D74">
            <w:pPr>
              <w:spacing w:before="60" w:after="60"/>
              <w:jc w:val="both"/>
              <w:rPr>
                <w:rFonts w:cs="Arial"/>
                <w:bCs/>
                <w:sz w:val="22"/>
              </w:rPr>
            </w:pPr>
            <w:r w:rsidRPr="00C3108B">
              <w:rPr>
                <w:rFonts w:cs="Arial"/>
                <w:bCs/>
                <w:sz w:val="22"/>
              </w:rPr>
              <w:t>SFI 2.2.4</w:t>
            </w:r>
          </w:p>
        </w:tc>
      </w:tr>
      <w:tr w:rsidR="00403B37" w:rsidRPr="00C90141" w14:paraId="756D3451" w14:textId="77777777" w:rsidTr="00AD2D74">
        <w:trPr>
          <w:cantSplit/>
          <w:trHeight w:val="20"/>
        </w:trPr>
        <w:tc>
          <w:tcPr>
            <w:tcW w:w="2535" w:type="dxa"/>
            <w:shd w:val="clear" w:color="auto" w:fill="auto"/>
            <w:tcMar>
              <w:top w:w="57" w:type="dxa"/>
              <w:left w:w="113" w:type="dxa"/>
              <w:bottom w:w="57" w:type="dxa"/>
              <w:right w:w="113" w:type="dxa"/>
            </w:tcMar>
          </w:tcPr>
          <w:p w14:paraId="5F8D6E64"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4FD0E45E" w14:textId="77777777" w:rsidR="00403B37" w:rsidRPr="00C3108B" w:rsidRDefault="00403B37" w:rsidP="00AD2D74">
            <w:pPr>
              <w:spacing w:before="60" w:after="60"/>
              <w:rPr>
                <w:rFonts w:cs="Arial"/>
                <w:sz w:val="22"/>
              </w:rPr>
            </w:pPr>
            <w:r w:rsidRPr="00C3108B">
              <w:rPr>
                <w:rFonts w:cs="Arial"/>
                <w:sz w:val="22"/>
              </w:rPr>
              <w:t>Executive members (partner members and non-executive members) and other officers are notified of and understand their responsibilities within the SFIs</w:t>
            </w:r>
          </w:p>
        </w:tc>
        <w:tc>
          <w:tcPr>
            <w:tcW w:w="2155" w:type="dxa"/>
          </w:tcPr>
          <w:p w14:paraId="1BD5D586" w14:textId="77777777" w:rsidR="00403B37" w:rsidRPr="00C3108B" w:rsidRDefault="00403B37" w:rsidP="00AD2D74">
            <w:pPr>
              <w:spacing w:before="60" w:after="60"/>
              <w:jc w:val="both"/>
              <w:rPr>
                <w:rFonts w:cs="Arial"/>
                <w:bCs/>
                <w:sz w:val="22"/>
              </w:rPr>
            </w:pPr>
            <w:r w:rsidRPr="00C3108B">
              <w:rPr>
                <w:rFonts w:cs="Arial"/>
                <w:bCs/>
                <w:sz w:val="22"/>
              </w:rPr>
              <w:t>SFI 2.2.4</w:t>
            </w:r>
          </w:p>
        </w:tc>
      </w:tr>
      <w:tr w:rsidR="00403B37" w:rsidRPr="00C90141" w14:paraId="2CE8A419" w14:textId="77777777" w:rsidTr="00AD2D74">
        <w:trPr>
          <w:cantSplit/>
          <w:trHeight w:val="20"/>
        </w:trPr>
        <w:tc>
          <w:tcPr>
            <w:tcW w:w="2535" w:type="dxa"/>
            <w:shd w:val="clear" w:color="auto" w:fill="auto"/>
            <w:tcMar>
              <w:top w:w="57" w:type="dxa"/>
              <w:left w:w="113" w:type="dxa"/>
              <w:bottom w:w="57" w:type="dxa"/>
              <w:right w:w="113" w:type="dxa"/>
            </w:tcMar>
          </w:tcPr>
          <w:p w14:paraId="797D01EE"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4BC00710" w14:textId="77777777" w:rsidR="00403B37" w:rsidRPr="00C3108B" w:rsidRDefault="00403B37" w:rsidP="00AD2D74">
            <w:pPr>
              <w:spacing w:before="60" w:after="60"/>
              <w:rPr>
                <w:rFonts w:cs="Arial"/>
                <w:sz w:val="22"/>
              </w:rPr>
            </w:pPr>
            <w:r w:rsidRPr="00C3108B">
              <w:rPr>
                <w:rFonts w:cs="Arial"/>
                <w:sz w:val="22"/>
              </w:rPr>
              <w:t xml:space="preserve">Specific responsibilities and delegation of authority to specific job titles are confirmed; </w:t>
            </w:r>
          </w:p>
        </w:tc>
        <w:tc>
          <w:tcPr>
            <w:tcW w:w="2155" w:type="dxa"/>
          </w:tcPr>
          <w:p w14:paraId="20DBD78B"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7AE02984" w14:textId="77777777" w:rsidTr="00AD2D74">
        <w:trPr>
          <w:cantSplit/>
          <w:trHeight w:val="20"/>
        </w:trPr>
        <w:tc>
          <w:tcPr>
            <w:tcW w:w="2535" w:type="dxa"/>
            <w:shd w:val="clear" w:color="auto" w:fill="auto"/>
            <w:tcMar>
              <w:top w:w="57" w:type="dxa"/>
              <w:left w:w="113" w:type="dxa"/>
              <w:bottom w:w="57" w:type="dxa"/>
              <w:right w:w="113" w:type="dxa"/>
            </w:tcMar>
          </w:tcPr>
          <w:p w14:paraId="73EC1A30"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43B58BBD" w14:textId="77777777" w:rsidR="00403B37" w:rsidRPr="00C3108B" w:rsidRDefault="00403B37" w:rsidP="00AD2D74">
            <w:pPr>
              <w:spacing w:before="60" w:after="60"/>
              <w:rPr>
                <w:rFonts w:cs="Arial"/>
                <w:sz w:val="22"/>
              </w:rPr>
            </w:pPr>
            <w:r w:rsidRPr="00C3108B">
              <w:rPr>
                <w:rFonts w:cs="Arial"/>
                <w:sz w:val="22"/>
              </w:rPr>
              <w:t xml:space="preserve">Provide financial leadership and ensuring financial performance of the ICB including advice to the Board of the ICB; </w:t>
            </w:r>
          </w:p>
        </w:tc>
        <w:tc>
          <w:tcPr>
            <w:tcW w:w="2155" w:type="dxa"/>
          </w:tcPr>
          <w:p w14:paraId="26BEA582"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21243BE2" w14:textId="77777777" w:rsidTr="00AD2D74">
        <w:trPr>
          <w:cantSplit/>
          <w:trHeight w:val="20"/>
        </w:trPr>
        <w:tc>
          <w:tcPr>
            <w:tcW w:w="2535" w:type="dxa"/>
            <w:shd w:val="clear" w:color="auto" w:fill="auto"/>
            <w:tcMar>
              <w:top w:w="57" w:type="dxa"/>
              <w:left w:w="113" w:type="dxa"/>
              <w:bottom w:w="57" w:type="dxa"/>
              <w:right w:w="113" w:type="dxa"/>
            </w:tcMar>
          </w:tcPr>
          <w:p w14:paraId="04A59D20"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608984F4" w14:textId="77777777" w:rsidR="00403B37" w:rsidRPr="00C3108B" w:rsidRDefault="00403B37" w:rsidP="00AD2D74">
            <w:pPr>
              <w:spacing w:before="60" w:after="60"/>
              <w:rPr>
                <w:rFonts w:cs="Arial"/>
                <w:sz w:val="22"/>
              </w:rPr>
            </w:pPr>
            <w:r w:rsidRPr="00C3108B">
              <w:rPr>
                <w:rFonts w:cs="Arial"/>
                <w:sz w:val="22"/>
              </w:rPr>
              <w:t xml:space="preserve">Identification of key financial risks and issues relating to robust financial performance and leadership and working with relevant providers and partners to enable solutions; </w:t>
            </w:r>
          </w:p>
        </w:tc>
        <w:tc>
          <w:tcPr>
            <w:tcW w:w="2155" w:type="dxa"/>
          </w:tcPr>
          <w:p w14:paraId="16BE648D" w14:textId="77777777" w:rsidR="00403B37" w:rsidRPr="00C3108B" w:rsidRDefault="00403B37" w:rsidP="00AD2D74">
            <w:pPr>
              <w:spacing w:before="60" w:after="60"/>
              <w:jc w:val="both"/>
              <w:rPr>
                <w:rFonts w:cs="Arial"/>
                <w:bCs/>
                <w:sz w:val="22"/>
              </w:rPr>
            </w:pPr>
            <w:r w:rsidRPr="00C3108B">
              <w:rPr>
                <w:rFonts w:cs="Arial"/>
                <w:bCs/>
                <w:sz w:val="22"/>
              </w:rPr>
              <w:t>SFIs 2.2.4</w:t>
            </w:r>
          </w:p>
        </w:tc>
      </w:tr>
      <w:tr w:rsidR="00403B37" w:rsidRPr="00C90141" w14:paraId="13F0EC4D" w14:textId="77777777" w:rsidTr="00AD2D74">
        <w:trPr>
          <w:cantSplit/>
          <w:trHeight w:val="20"/>
        </w:trPr>
        <w:tc>
          <w:tcPr>
            <w:tcW w:w="2535" w:type="dxa"/>
            <w:shd w:val="clear" w:color="auto" w:fill="auto"/>
            <w:tcMar>
              <w:top w:w="57" w:type="dxa"/>
              <w:left w:w="113" w:type="dxa"/>
              <w:bottom w:w="57" w:type="dxa"/>
              <w:right w:w="113" w:type="dxa"/>
            </w:tcMar>
          </w:tcPr>
          <w:p w14:paraId="061A0B98"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303B8C6E" w14:textId="77777777" w:rsidR="00403B37" w:rsidRPr="00C3108B" w:rsidRDefault="00403B37" w:rsidP="00AD2D74">
            <w:pPr>
              <w:spacing w:before="60" w:after="60"/>
              <w:rPr>
                <w:rFonts w:cs="Arial"/>
                <w:sz w:val="22"/>
              </w:rPr>
            </w:pPr>
            <w:r w:rsidRPr="00C3108B">
              <w:rPr>
                <w:rFonts w:cs="Arial"/>
                <w:sz w:val="22"/>
              </w:rPr>
              <w:t>Responsible for maintaining policies and processes relating to the control, management and use of resources across the ICB</w:t>
            </w:r>
          </w:p>
        </w:tc>
        <w:tc>
          <w:tcPr>
            <w:tcW w:w="2155" w:type="dxa"/>
          </w:tcPr>
          <w:p w14:paraId="77871300" w14:textId="77777777" w:rsidR="00403B37" w:rsidRPr="00C3108B" w:rsidRDefault="00403B37" w:rsidP="00AD2D74">
            <w:pPr>
              <w:spacing w:before="60" w:after="60"/>
              <w:jc w:val="both"/>
              <w:rPr>
                <w:rFonts w:cs="Arial"/>
                <w:bCs/>
                <w:sz w:val="22"/>
              </w:rPr>
            </w:pPr>
            <w:r w:rsidRPr="00C3108B">
              <w:rPr>
                <w:rFonts w:cs="Arial"/>
                <w:bCs/>
                <w:sz w:val="22"/>
              </w:rPr>
              <w:t>SFIs 3.1.1</w:t>
            </w:r>
          </w:p>
        </w:tc>
      </w:tr>
      <w:tr w:rsidR="00403B37" w:rsidRPr="00C90141" w14:paraId="7B8C8171" w14:textId="77777777" w:rsidTr="00AD2D74">
        <w:trPr>
          <w:cantSplit/>
          <w:trHeight w:val="20"/>
        </w:trPr>
        <w:tc>
          <w:tcPr>
            <w:tcW w:w="2535" w:type="dxa"/>
            <w:shd w:val="clear" w:color="auto" w:fill="auto"/>
            <w:tcMar>
              <w:top w:w="57" w:type="dxa"/>
              <w:left w:w="113" w:type="dxa"/>
              <w:bottom w:w="57" w:type="dxa"/>
              <w:right w:w="113" w:type="dxa"/>
            </w:tcMar>
          </w:tcPr>
          <w:p w14:paraId="1CA5FED9" w14:textId="77777777" w:rsidR="00403B37" w:rsidRPr="00C3108B" w:rsidRDefault="00403B37" w:rsidP="00AD2D74">
            <w:pPr>
              <w:spacing w:before="60" w:after="60"/>
              <w:rPr>
                <w:rFonts w:cs="Arial"/>
                <w:sz w:val="22"/>
              </w:rPr>
            </w:pPr>
            <w:r w:rsidRPr="00C3108B">
              <w:rPr>
                <w:rFonts w:cs="Arial"/>
                <w:sz w:val="22"/>
              </w:rPr>
              <w:lastRenderedPageBreak/>
              <w:t>Chief Financial Officer</w:t>
            </w:r>
          </w:p>
        </w:tc>
        <w:tc>
          <w:tcPr>
            <w:tcW w:w="10064" w:type="dxa"/>
            <w:gridSpan w:val="2"/>
            <w:shd w:val="clear" w:color="auto" w:fill="auto"/>
          </w:tcPr>
          <w:p w14:paraId="272E7924" w14:textId="77777777" w:rsidR="00403B37" w:rsidRPr="00C3108B" w:rsidRDefault="00403B37" w:rsidP="00AD2D74">
            <w:pPr>
              <w:spacing w:before="60" w:after="60"/>
              <w:rPr>
                <w:rFonts w:cs="Arial"/>
                <w:sz w:val="22"/>
              </w:rPr>
            </w:pPr>
            <w:r w:rsidRPr="00C3108B">
              <w:rPr>
                <w:rFonts w:cs="Arial"/>
                <w:sz w:val="22"/>
              </w:rPr>
              <w:t>To delegate the budgetary control responsibilities to budget holders through a formal documented process</w:t>
            </w:r>
          </w:p>
        </w:tc>
        <w:tc>
          <w:tcPr>
            <w:tcW w:w="2155" w:type="dxa"/>
          </w:tcPr>
          <w:p w14:paraId="3CEA174C" w14:textId="77777777" w:rsidR="00403B37" w:rsidRPr="00C3108B" w:rsidRDefault="00403B37" w:rsidP="00AD2D74">
            <w:pPr>
              <w:spacing w:before="60" w:after="60"/>
              <w:jc w:val="both"/>
              <w:rPr>
                <w:rFonts w:cs="Arial"/>
                <w:bCs/>
                <w:sz w:val="22"/>
              </w:rPr>
            </w:pPr>
            <w:r w:rsidRPr="00C3108B">
              <w:rPr>
                <w:rFonts w:cs="Arial"/>
                <w:bCs/>
                <w:sz w:val="22"/>
              </w:rPr>
              <w:t>SFIs 3.1.2</w:t>
            </w:r>
          </w:p>
        </w:tc>
      </w:tr>
      <w:tr w:rsidR="00403B37" w:rsidRPr="00C90141" w14:paraId="489E0F5B" w14:textId="77777777" w:rsidTr="00AD2D74">
        <w:trPr>
          <w:cantSplit/>
          <w:trHeight w:val="20"/>
        </w:trPr>
        <w:tc>
          <w:tcPr>
            <w:tcW w:w="2535" w:type="dxa"/>
            <w:shd w:val="clear" w:color="auto" w:fill="auto"/>
            <w:tcMar>
              <w:top w:w="57" w:type="dxa"/>
              <w:left w:w="113" w:type="dxa"/>
              <w:bottom w:w="57" w:type="dxa"/>
              <w:right w:w="113" w:type="dxa"/>
            </w:tcMar>
          </w:tcPr>
          <w:p w14:paraId="584ECD27"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622129CE" w14:textId="77777777" w:rsidR="00403B37" w:rsidRPr="00C3108B" w:rsidRDefault="00403B37" w:rsidP="00AD2D74">
            <w:pPr>
              <w:spacing w:before="60" w:after="60"/>
              <w:rPr>
                <w:rFonts w:cs="Arial"/>
                <w:sz w:val="22"/>
              </w:rPr>
            </w:pPr>
            <w:r w:rsidRPr="00C3108B">
              <w:rPr>
                <w:rFonts w:cs="Arial"/>
                <w:sz w:val="22"/>
              </w:rPr>
              <w:t>Financial leadership responsibility for the following statutory duties:</w:t>
            </w:r>
          </w:p>
          <w:p w14:paraId="2D4DBF78" w14:textId="77777777" w:rsidR="00403B37" w:rsidRPr="00C3108B" w:rsidRDefault="00403B37" w:rsidP="00403B37">
            <w:pPr>
              <w:pStyle w:val="ListParagraph"/>
              <w:numPr>
                <w:ilvl w:val="0"/>
                <w:numId w:val="7"/>
              </w:numPr>
              <w:spacing w:before="60" w:after="60"/>
              <w:rPr>
                <w:rFonts w:cs="Arial"/>
                <w:sz w:val="22"/>
              </w:rPr>
            </w:pPr>
            <w:r w:rsidRPr="00C3108B">
              <w:rPr>
                <w:rFonts w:cs="Arial"/>
                <w:sz w:val="22"/>
              </w:rPr>
              <w:t>the duty of the ICB, in conjunction with its partner NHS trusts and NHS foundation trusts, to exercise its functions with a view to ensuring that, in respect of each financial year;</w:t>
            </w:r>
          </w:p>
          <w:p w14:paraId="1AB72D32" w14:textId="77777777" w:rsidR="00403B37" w:rsidRPr="00C3108B" w:rsidRDefault="00403B37" w:rsidP="00403B37">
            <w:pPr>
              <w:pStyle w:val="ListParagraph"/>
              <w:numPr>
                <w:ilvl w:val="0"/>
                <w:numId w:val="7"/>
              </w:numPr>
              <w:spacing w:before="60" w:after="60"/>
              <w:rPr>
                <w:rFonts w:cs="Arial"/>
                <w:sz w:val="22"/>
              </w:rPr>
            </w:pPr>
            <w:r w:rsidRPr="00C3108B">
              <w:rPr>
                <w:rFonts w:cs="Arial"/>
                <w:sz w:val="22"/>
              </w:rPr>
              <w:t xml:space="preserve">local capital resource use does not exceed the limit specified in a direction by NHS England;  </w:t>
            </w:r>
          </w:p>
          <w:p w14:paraId="004D9F66" w14:textId="77777777" w:rsidR="00403B37" w:rsidRPr="00C3108B" w:rsidRDefault="00403B37" w:rsidP="00403B37">
            <w:pPr>
              <w:pStyle w:val="ListParagraph"/>
              <w:numPr>
                <w:ilvl w:val="0"/>
                <w:numId w:val="7"/>
              </w:numPr>
              <w:spacing w:before="60" w:after="60"/>
              <w:rPr>
                <w:rFonts w:cs="Arial"/>
                <w:sz w:val="22"/>
              </w:rPr>
            </w:pPr>
            <w:r w:rsidRPr="00C3108B">
              <w:rPr>
                <w:rFonts w:cs="Arial"/>
                <w:sz w:val="22"/>
              </w:rPr>
              <w:t>local revenue resource use does not exceed the limit specified in a direction by NHS England</w:t>
            </w:r>
          </w:p>
        </w:tc>
        <w:tc>
          <w:tcPr>
            <w:tcW w:w="2155" w:type="dxa"/>
          </w:tcPr>
          <w:p w14:paraId="3CE8C36D" w14:textId="77777777" w:rsidR="00403B37" w:rsidRPr="00C3108B" w:rsidRDefault="00403B37" w:rsidP="00AD2D74">
            <w:pPr>
              <w:spacing w:before="60" w:after="60"/>
              <w:jc w:val="both"/>
              <w:rPr>
                <w:rFonts w:cs="Arial"/>
                <w:bCs/>
                <w:sz w:val="22"/>
              </w:rPr>
            </w:pPr>
            <w:r w:rsidRPr="00C3108B">
              <w:rPr>
                <w:rFonts w:cs="Arial"/>
                <w:bCs/>
                <w:sz w:val="22"/>
              </w:rPr>
              <w:t>SFIs 3.1.4</w:t>
            </w:r>
          </w:p>
        </w:tc>
      </w:tr>
      <w:tr w:rsidR="00403B37" w:rsidRPr="00C90141" w14:paraId="44AF05A4" w14:textId="77777777" w:rsidTr="00AD2D74">
        <w:trPr>
          <w:cantSplit/>
          <w:trHeight w:val="504"/>
        </w:trPr>
        <w:tc>
          <w:tcPr>
            <w:tcW w:w="2535" w:type="dxa"/>
            <w:shd w:val="clear" w:color="auto" w:fill="auto"/>
            <w:tcMar>
              <w:top w:w="57" w:type="dxa"/>
              <w:left w:w="113" w:type="dxa"/>
              <w:bottom w:w="57" w:type="dxa"/>
              <w:right w:w="113" w:type="dxa"/>
            </w:tcMar>
          </w:tcPr>
          <w:p w14:paraId="72BFE75A" w14:textId="77777777" w:rsidR="00403B37" w:rsidRPr="00C3108B" w:rsidRDefault="00403B37" w:rsidP="00AD2D74">
            <w:pPr>
              <w:spacing w:before="60" w:after="60"/>
              <w:jc w:val="center"/>
              <w:rPr>
                <w:rFonts w:cs="Arial"/>
                <w:sz w:val="22"/>
              </w:rPr>
            </w:pPr>
          </w:p>
          <w:p w14:paraId="471B6AF8"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01E38EEE" w14:textId="77777777" w:rsidR="00403B37" w:rsidRPr="00C3108B" w:rsidRDefault="00403B37" w:rsidP="00AD2D74">
            <w:pPr>
              <w:spacing w:before="60" w:after="60"/>
              <w:rPr>
                <w:rFonts w:cs="Arial"/>
                <w:sz w:val="22"/>
              </w:rPr>
            </w:pPr>
            <w:r w:rsidRPr="00C3108B">
              <w:rPr>
                <w:rFonts w:cs="Arial"/>
                <w:sz w:val="22"/>
              </w:rPr>
              <w:t>Prepare and submit budgets for approval by the Board of the ICB.  Such budgets will:</w:t>
            </w:r>
          </w:p>
          <w:p w14:paraId="11EEE3FB" w14:textId="77777777" w:rsidR="00403B37" w:rsidRPr="00C3108B" w:rsidRDefault="00403B37" w:rsidP="00403B37">
            <w:pPr>
              <w:pStyle w:val="ListParagraph"/>
              <w:numPr>
                <w:ilvl w:val="0"/>
                <w:numId w:val="17"/>
              </w:numPr>
              <w:spacing w:before="60" w:after="60"/>
              <w:rPr>
                <w:rFonts w:cs="Arial"/>
                <w:sz w:val="22"/>
              </w:rPr>
            </w:pPr>
            <w:r w:rsidRPr="00C3108B">
              <w:rPr>
                <w:rFonts w:cs="Arial"/>
                <w:sz w:val="22"/>
              </w:rPr>
              <w:t>be in accordance with the aims and objectives set out in the plan;</w:t>
            </w:r>
          </w:p>
          <w:p w14:paraId="14ACCB69" w14:textId="77777777" w:rsidR="00403B37" w:rsidRPr="00C3108B" w:rsidRDefault="00403B37" w:rsidP="00403B37">
            <w:pPr>
              <w:pStyle w:val="ListParagraph"/>
              <w:numPr>
                <w:ilvl w:val="0"/>
                <w:numId w:val="17"/>
              </w:numPr>
              <w:spacing w:before="60" w:after="60"/>
              <w:rPr>
                <w:rFonts w:cs="Arial"/>
                <w:sz w:val="22"/>
              </w:rPr>
            </w:pPr>
            <w:r w:rsidRPr="00C3108B">
              <w:rPr>
                <w:rFonts w:cs="Arial"/>
                <w:sz w:val="22"/>
              </w:rPr>
              <w:t>accord with workload and staffing plans;</w:t>
            </w:r>
          </w:p>
          <w:p w14:paraId="4404409A" w14:textId="77777777" w:rsidR="00403B37" w:rsidRPr="00C3108B" w:rsidRDefault="00403B37" w:rsidP="00403B37">
            <w:pPr>
              <w:pStyle w:val="ListParagraph"/>
              <w:numPr>
                <w:ilvl w:val="0"/>
                <w:numId w:val="17"/>
              </w:numPr>
              <w:spacing w:before="60" w:after="60"/>
              <w:rPr>
                <w:rFonts w:cs="Arial"/>
                <w:sz w:val="22"/>
              </w:rPr>
            </w:pPr>
            <w:r w:rsidRPr="00C3108B">
              <w:rPr>
                <w:rFonts w:cs="Arial"/>
                <w:sz w:val="22"/>
              </w:rPr>
              <w:t>be produced following discussion with appropriate system partners and budget holders;</w:t>
            </w:r>
          </w:p>
          <w:p w14:paraId="722F3C65" w14:textId="77777777" w:rsidR="00403B37" w:rsidRPr="00C3108B" w:rsidRDefault="00403B37" w:rsidP="00403B37">
            <w:pPr>
              <w:pStyle w:val="ListParagraph"/>
              <w:numPr>
                <w:ilvl w:val="0"/>
                <w:numId w:val="17"/>
              </w:numPr>
              <w:spacing w:before="60" w:after="60"/>
              <w:rPr>
                <w:rFonts w:cs="Arial"/>
                <w:sz w:val="22"/>
              </w:rPr>
            </w:pPr>
            <w:r w:rsidRPr="00C3108B">
              <w:rPr>
                <w:rFonts w:cs="Arial"/>
                <w:sz w:val="22"/>
              </w:rPr>
              <w:t>be prepared within the limits of available funds (resource limits);</w:t>
            </w:r>
          </w:p>
          <w:p w14:paraId="192CD07A" w14:textId="77777777" w:rsidR="00403B37" w:rsidRPr="00C3108B" w:rsidRDefault="00403B37" w:rsidP="00403B37">
            <w:pPr>
              <w:pStyle w:val="ListParagraph"/>
              <w:numPr>
                <w:ilvl w:val="0"/>
                <w:numId w:val="17"/>
              </w:numPr>
              <w:spacing w:before="60" w:after="60"/>
              <w:rPr>
                <w:rFonts w:cs="Arial"/>
                <w:sz w:val="22"/>
              </w:rPr>
            </w:pPr>
            <w:r w:rsidRPr="00C3108B">
              <w:rPr>
                <w:rFonts w:cs="Arial"/>
                <w:sz w:val="22"/>
              </w:rPr>
              <w:t>identify potential risks.</w:t>
            </w:r>
          </w:p>
        </w:tc>
        <w:tc>
          <w:tcPr>
            <w:tcW w:w="2155" w:type="dxa"/>
          </w:tcPr>
          <w:p w14:paraId="67468D71" w14:textId="77777777" w:rsidR="00403B37" w:rsidRPr="00C3108B" w:rsidRDefault="00403B37" w:rsidP="00AD2D74">
            <w:pPr>
              <w:spacing w:before="60" w:after="60"/>
              <w:jc w:val="center"/>
              <w:rPr>
                <w:rFonts w:cs="Arial"/>
                <w:bCs/>
                <w:sz w:val="22"/>
              </w:rPr>
            </w:pPr>
          </w:p>
          <w:p w14:paraId="18AD1FF0" w14:textId="77777777" w:rsidR="00403B37" w:rsidRPr="00C3108B" w:rsidRDefault="00403B37" w:rsidP="00AD2D74">
            <w:pPr>
              <w:spacing w:before="60" w:after="60"/>
              <w:jc w:val="both"/>
              <w:rPr>
                <w:rFonts w:cs="Arial"/>
                <w:bCs/>
                <w:sz w:val="22"/>
              </w:rPr>
            </w:pPr>
            <w:r w:rsidRPr="00C3108B">
              <w:rPr>
                <w:rFonts w:cs="Arial"/>
                <w:bCs/>
                <w:sz w:val="22"/>
              </w:rPr>
              <w:t>SFIs 3.3.2</w:t>
            </w:r>
          </w:p>
        </w:tc>
      </w:tr>
      <w:tr w:rsidR="00403B37" w:rsidRPr="00C90141" w14:paraId="5810F290" w14:textId="77777777" w:rsidTr="00AD2D74">
        <w:trPr>
          <w:cantSplit/>
          <w:trHeight w:val="20"/>
        </w:trPr>
        <w:tc>
          <w:tcPr>
            <w:tcW w:w="2535" w:type="dxa"/>
            <w:shd w:val="clear" w:color="auto" w:fill="auto"/>
            <w:tcMar>
              <w:top w:w="57" w:type="dxa"/>
              <w:left w:w="113" w:type="dxa"/>
              <w:bottom w:w="57" w:type="dxa"/>
              <w:right w:w="113" w:type="dxa"/>
            </w:tcMar>
          </w:tcPr>
          <w:p w14:paraId="09783B0D"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647E065C" w14:textId="77777777" w:rsidR="00403B37" w:rsidRPr="00C3108B" w:rsidRDefault="00403B37" w:rsidP="00AD2D74">
            <w:pPr>
              <w:spacing w:before="60" w:after="60"/>
              <w:rPr>
                <w:rFonts w:cs="Arial"/>
                <w:sz w:val="22"/>
              </w:rPr>
            </w:pPr>
            <w:r w:rsidRPr="00C3108B">
              <w:rPr>
                <w:rFonts w:cs="Arial"/>
                <w:sz w:val="22"/>
              </w:rPr>
              <w:t>Devise and maintain systems of budgetary control.</w:t>
            </w:r>
          </w:p>
        </w:tc>
        <w:tc>
          <w:tcPr>
            <w:tcW w:w="2155" w:type="dxa"/>
          </w:tcPr>
          <w:p w14:paraId="51C6F0CE" w14:textId="77777777" w:rsidR="00403B37" w:rsidRPr="00C3108B" w:rsidRDefault="00403B37" w:rsidP="00AD2D74">
            <w:pPr>
              <w:spacing w:before="60" w:after="60"/>
              <w:jc w:val="both"/>
              <w:rPr>
                <w:rFonts w:cs="Arial"/>
                <w:bCs/>
                <w:sz w:val="22"/>
              </w:rPr>
            </w:pPr>
            <w:r w:rsidRPr="00C3108B">
              <w:rPr>
                <w:rFonts w:cs="Arial"/>
                <w:bCs/>
                <w:sz w:val="22"/>
              </w:rPr>
              <w:t>SFIs 3.6.1</w:t>
            </w:r>
          </w:p>
        </w:tc>
      </w:tr>
      <w:tr w:rsidR="00403B37" w:rsidRPr="00C90141" w14:paraId="62CEEBA4" w14:textId="77777777" w:rsidTr="00AD2D74">
        <w:trPr>
          <w:cantSplit/>
          <w:trHeight w:val="20"/>
        </w:trPr>
        <w:tc>
          <w:tcPr>
            <w:tcW w:w="2535" w:type="dxa"/>
            <w:shd w:val="clear" w:color="auto" w:fill="auto"/>
            <w:tcMar>
              <w:top w:w="57" w:type="dxa"/>
              <w:left w:w="113" w:type="dxa"/>
              <w:bottom w:w="57" w:type="dxa"/>
              <w:right w:w="113" w:type="dxa"/>
            </w:tcMar>
          </w:tcPr>
          <w:p w14:paraId="1D367573"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4D448F46" w14:textId="77777777" w:rsidR="00403B37" w:rsidRPr="00C3108B" w:rsidRDefault="00403B37" w:rsidP="00AD2D74">
            <w:pPr>
              <w:spacing w:before="60" w:after="60"/>
              <w:rPr>
                <w:rFonts w:cs="Arial"/>
                <w:sz w:val="22"/>
              </w:rPr>
            </w:pPr>
            <w:r w:rsidRPr="00C3108B">
              <w:rPr>
                <w:rFonts w:cs="Arial"/>
                <w:sz w:val="22"/>
              </w:rPr>
              <w:t xml:space="preserve">Responsible for establishing effective systems and processes, including robust internal control mechanisms to discharge the ICB’s statutory duties related to </w:t>
            </w:r>
            <w:bookmarkStart w:id="4" w:name="_Toc103070769"/>
            <w:r w:rsidRPr="00C3108B">
              <w:rPr>
                <w:rFonts w:cs="Arial"/>
                <w:sz w:val="22"/>
              </w:rPr>
              <w:t>Income, banking arrangements and debt recovery</w:t>
            </w:r>
            <w:bookmarkEnd w:id="4"/>
            <w:r w:rsidRPr="00C3108B">
              <w:rPr>
                <w:rFonts w:cs="Arial"/>
                <w:sz w:val="22"/>
              </w:rPr>
              <w:t xml:space="preserve"> in accordance with legal and regulatory requirements</w:t>
            </w:r>
          </w:p>
        </w:tc>
        <w:tc>
          <w:tcPr>
            <w:tcW w:w="2155" w:type="dxa"/>
          </w:tcPr>
          <w:p w14:paraId="5A3949BE" w14:textId="77777777" w:rsidR="00403B37" w:rsidRPr="00C3108B" w:rsidRDefault="00403B37" w:rsidP="00AD2D74">
            <w:pPr>
              <w:spacing w:before="60" w:after="60"/>
              <w:jc w:val="both"/>
              <w:rPr>
                <w:rFonts w:cs="Arial"/>
                <w:bCs/>
                <w:sz w:val="22"/>
              </w:rPr>
            </w:pPr>
            <w:r w:rsidRPr="00C3108B">
              <w:rPr>
                <w:rFonts w:cs="Arial"/>
                <w:bCs/>
                <w:sz w:val="22"/>
              </w:rPr>
              <w:t>SFIs 4 (inclusive)</w:t>
            </w:r>
          </w:p>
        </w:tc>
      </w:tr>
      <w:tr w:rsidR="00403B37" w:rsidRPr="00C90141" w14:paraId="7C0A8E89" w14:textId="77777777" w:rsidTr="00AD2D74">
        <w:trPr>
          <w:cantSplit/>
          <w:trHeight w:val="20"/>
        </w:trPr>
        <w:tc>
          <w:tcPr>
            <w:tcW w:w="2535" w:type="dxa"/>
            <w:shd w:val="clear" w:color="auto" w:fill="auto"/>
            <w:tcMar>
              <w:top w:w="57" w:type="dxa"/>
              <w:left w:w="113" w:type="dxa"/>
              <w:bottom w:w="57" w:type="dxa"/>
              <w:right w:w="113" w:type="dxa"/>
            </w:tcMar>
          </w:tcPr>
          <w:p w14:paraId="3732E8D1"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371A6588" w14:textId="77777777" w:rsidR="00403B37" w:rsidRPr="00C3108B" w:rsidRDefault="00403B37" w:rsidP="00AD2D74">
            <w:pPr>
              <w:spacing w:before="60" w:after="60"/>
              <w:rPr>
                <w:rFonts w:cs="Arial"/>
                <w:sz w:val="22"/>
              </w:rPr>
            </w:pPr>
            <w:r w:rsidRPr="00C3108B">
              <w:rPr>
                <w:rFonts w:cs="Arial"/>
                <w:sz w:val="22"/>
              </w:rPr>
              <w:t>Responsible for ensuring systems and processes are designed and maintained for the recording and verification of finance transactions such as payments and receivables for the ICB</w:t>
            </w:r>
          </w:p>
        </w:tc>
        <w:tc>
          <w:tcPr>
            <w:tcW w:w="2155" w:type="dxa"/>
          </w:tcPr>
          <w:p w14:paraId="0AB5D073" w14:textId="77777777" w:rsidR="00403B37" w:rsidRPr="00C3108B" w:rsidRDefault="00403B37" w:rsidP="00AD2D74">
            <w:pPr>
              <w:spacing w:before="60" w:after="60"/>
              <w:jc w:val="both"/>
              <w:rPr>
                <w:rFonts w:cs="Arial"/>
                <w:bCs/>
                <w:sz w:val="22"/>
              </w:rPr>
            </w:pPr>
            <w:r w:rsidRPr="00C3108B">
              <w:rPr>
                <w:rFonts w:cs="Arial"/>
                <w:bCs/>
                <w:sz w:val="22"/>
              </w:rPr>
              <w:t>SFIs 5</w:t>
            </w:r>
          </w:p>
        </w:tc>
      </w:tr>
      <w:tr w:rsidR="00403B37" w:rsidRPr="00C90141" w14:paraId="1FCB7181" w14:textId="77777777" w:rsidTr="00AD2D74">
        <w:trPr>
          <w:cantSplit/>
          <w:trHeight w:val="20"/>
        </w:trPr>
        <w:tc>
          <w:tcPr>
            <w:tcW w:w="2535" w:type="dxa"/>
            <w:shd w:val="clear" w:color="auto" w:fill="auto"/>
            <w:tcMar>
              <w:top w:w="57" w:type="dxa"/>
              <w:left w:w="113" w:type="dxa"/>
              <w:bottom w:w="57" w:type="dxa"/>
              <w:right w:w="113" w:type="dxa"/>
            </w:tcMar>
          </w:tcPr>
          <w:p w14:paraId="3C0B17E7" w14:textId="77777777" w:rsidR="00403B37" w:rsidRPr="00C3108B" w:rsidRDefault="00403B37" w:rsidP="00AD2D74">
            <w:pPr>
              <w:spacing w:before="60" w:after="60"/>
              <w:rPr>
                <w:rFonts w:cs="Arial"/>
                <w:sz w:val="22"/>
              </w:rPr>
            </w:pPr>
            <w:r w:rsidRPr="00C3108B">
              <w:rPr>
                <w:rFonts w:cs="Arial"/>
                <w:sz w:val="22"/>
              </w:rPr>
              <w:lastRenderedPageBreak/>
              <w:t>Chief Financial Officer</w:t>
            </w:r>
          </w:p>
        </w:tc>
        <w:tc>
          <w:tcPr>
            <w:tcW w:w="10064" w:type="dxa"/>
            <w:gridSpan w:val="2"/>
            <w:shd w:val="clear" w:color="auto" w:fill="auto"/>
          </w:tcPr>
          <w:p w14:paraId="10A0D5C2" w14:textId="77777777" w:rsidR="00403B37" w:rsidRPr="00C3108B" w:rsidRDefault="00403B37" w:rsidP="00AD2D74">
            <w:pPr>
              <w:spacing w:before="60" w:after="60"/>
              <w:rPr>
                <w:rFonts w:cs="Arial"/>
                <w:sz w:val="22"/>
              </w:rPr>
            </w:pPr>
            <w:r w:rsidRPr="00C3108B">
              <w:rPr>
                <w:rFonts w:cs="Arial"/>
                <w:sz w:val="22"/>
              </w:rPr>
              <w:t>Take a lead role on behalf of the ICB to ensure that there are appropriate and effective financial, contracting including procurement, monitoring and performance arrangements in place to ensure the delivery of effective health services</w:t>
            </w:r>
          </w:p>
        </w:tc>
        <w:tc>
          <w:tcPr>
            <w:tcW w:w="2155" w:type="dxa"/>
          </w:tcPr>
          <w:p w14:paraId="053528FB" w14:textId="77777777" w:rsidR="00403B37" w:rsidRPr="00C3108B" w:rsidRDefault="00403B37" w:rsidP="00AD2D74">
            <w:pPr>
              <w:spacing w:before="60" w:after="60"/>
              <w:rPr>
                <w:rFonts w:cs="Arial"/>
                <w:sz w:val="22"/>
              </w:rPr>
            </w:pPr>
            <w:r w:rsidRPr="00C3108B">
              <w:rPr>
                <w:rFonts w:cs="Arial"/>
                <w:sz w:val="22"/>
              </w:rPr>
              <w:t>SFIs 6</w:t>
            </w:r>
          </w:p>
          <w:p w14:paraId="6371CCD2" w14:textId="77777777" w:rsidR="00403B37" w:rsidRPr="00C3108B" w:rsidRDefault="00403B37" w:rsidP="00AD2D74">
            <w:pPr>
              <w:spacing w:before="60" w:after="60"/>
              <w:rPr>
                <w:rFonts w:cs="Arial"/>
                <w:bCs/>
                <w:sz w:val="22"/>
              </w:rPr>
            </w:pPr>
            <w:r w:rsidRPr="00C3108B">
              <w:rPr>
                <w:rFonts w:cs="Arial"/>
                <w:sz w:val="22"/>
              </w:rPr>
              <w:t>Public Contracts Regulations 2015 (PCR)</w:t>
            </w:r>
          </w:p>
        </w:tc>
      </w:tr>
      <w:tr w:rsidR="00403B37" w:rsidRPr="00C90141" w14:paraId="059E5A3F" w14:textId="77777777" w:rsidTr="00AD2D74">
        <w:trPr>
          <w:cantSplit/>
          <w:trHeight w:val="20"/>
        </w:trPr>
        <w:tc>
          <w:tcPr>
            <w:tcW w:w="2535" w:type="dxa"/>
            <w:shd w:val="clear" w:color="auto" w:fill="auto"/>
            <w:tcMar>
              <w:top w:w="57" w:type="dxa"/>
              <w:left w:w="113" w:type="dxa"/>
              <w:bottom w:w="57" w:type="dxa"/>
              <w:right w:w="113" w:type="dxa"/>
            </w:tcMar>
          </w:tcPr>
          <w:p w14:paraId="5ACE13D7"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2EDBFEDD" w14:textId="77777777" w:rsidR="00403B37" w:rsidRPr="00C3108B" w:rsidRDefault="00403B37" w:rsidP="00AD2D74">
            <w:pPr>
              <w:spacing w:before="60" w:after="60"/>
              <w:rPr>
                <w:rFonts w:cs="Arial"/>
                <w:sz w:val="22"/>
              </w:rPr>
            </w:pPr>
            <w:r w:rsidRPr="00C3108B">
              <w:rPr>
                <w:rFonts w:cs="Arial"/>
                <w:sz w:val="22"/>
              </w:rPr>
              <w:t>Oversee and contract for NHS Security Management Services</w:t>
            </w:r>
          </w:p>
        </w:tc>
        <w:tc>
          <w:tcPr>
            <w:tcW w:w="2155" w:type="dxa"/>
          </w:tcPr>
          <w:p w14:paraId="48CD435E" w14:textId="77777777" w:rsidR="00403B37" w:rsidRPr="00C3108B" w:rsidRDefault="00403B37" w:rsidP="00AD2D74">
            <w:pPr>
              <w:spacing w:before="60" w:after="60"/>
              <w:rPr>
                <w:rFonts w:cs="Arial"/>
                <w:bCs/>
                <w:sz w:val="22"/>
              </w:rPr>
            </w:pPr>
            <w:r w:rsidRPr="00C3108B">
              <w:rPr>
                <w:rFonts w:cs="Arial"/>
                <w:sz w:val="22"/>
              </w:rPr>
              <w:t>SFIs 10.3.3</w:t>
            </w:r>
          </w:p>
        </w:tc>
      </w:tr>
      <w:tr w:rsidR="00403B37" w:rsidRPr="00C90141" w14:paraId="78A4A42E" w14:textId="77777777" w:rsidTr="00AD2D74">
        <w:trPr>
          <w:cantSplit/>
          <w:trHeight w:val="20"/>
        </w:trPr>
        <w:tc>
          <w:tcPr>
            <w:tcW w:w="2535" w:type="dxa"/>
            <w:shd w:val="clear" w:color="auto" w:fill="auto"/>
            <w:tcMar>
              <w:top w:w="57" w:type="dxa"/>
              <w:left w:w="113" w:type="dxa"/>
              <w:bottom w:w="57" w:type="dxa"/>
              <w:right w:w="113" w:type="dxa"/>
            </w:tcMar>
          </w:tcPr>
          <w:p w14:paraId="26F8E859"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35F6606B" w14:textId="77777777" w:rsidR="00403B37" w:rsidRPr="00C3108B" w:rsidRDefault="00403B37" w:rsidP="00AD2D74">
            <w:pPr>
              <w:spacing w:before="60" w:after="60"/>
              <w:rPr>
                <w:rFonts w:cs="Arial"/>
                <w:sz w:val="22"/>
              </w:rPr>
            </w:pPr>
            <w:r w:rsidRPr="00C3108B">
              <w:rPr>
                <w:rFonts w:cs="Arial"/>
                <w:sz w:val="22"/>
              </w:rPr>
              <w:t xml:space="preserve">Responsible for ensuring appropriate arrangements are in place </w:t>
            </w:r>
            <w:r w:rsidRPr="00C3108B">
              <w:rPr>
                <w:rFonts w:cs="Arial"/>
                <w:color w:val="000000" w:themeColor="text1"/>
                <w:sz w:val="22"/>
              </w:rPr>
              <w:t xml:space="preserve">to provide adequate counter fraud provision. This includes reporting requirements to the Board and Audit Committee, and </w:t>
            </w:r>
            <w:r w:rsidRPr="00C3108B">
              <w:rPr>
                <w:rFonts w:cs="Arial"/>
                <w:sz w:val="22"/>
              </w:rPr>
              <w:t>defining roles and accountabilities for those involved as part of the process of providing assurance to the Board</w:t>
            </w:r>
          </w:p>
        </w:tc>
        <w:tc>
          <w:tcPr>
            <w:tcW w:w="2155" w:type="dxa"/>
          </w:tcPr>
          <w:p w14:paraId="47DDCAA7" w14:textId="77777777" w:rsidR="00403B37" w:rsidRPr="00C3108B" w:rsidRDefault="00403B37" w:rsidP="00AD2D74">
            <w:pPr>
              <w:spacing w:before="60" w:after="60"/>
              <w:jc w:val="center"/>
              <w:rPr>
                <w:rFonts w:cs="Arial"/>
                <w:sz w:val="22"/>
              </w:rPr>
            </w:pPr>
          </w:p>
          <w:p w14:paraId="22B44415" w14:textId="77777777" w:rsidR="00403B37" w:rsidRPr="00C3108B" w:rsidRDefault="00403B37" w:rsidP="00AD2D74">
            <w:pPr>
              <w:spacing w:before="60" w:after="60"/>
              <w:rPr>
                <w:rFonts w:cs="Arial"/>
                <w:bCs/>
                <w:sz w:val="22"/>
              </w:rPr>
            </w:pPr>
            <w:r w:rsidRPr="00C3108B">
              <w:rPr>
                <w:rFonts w:cs="Arial"/>
                <w:sz w:val="22"/>
              </w:rPr>
              <w:t>SFIs 10.4</w:t>
            </w:r>
          </w:p>
        </w:tc>
      </w:tr>
      <w:tr w:rsidR="00403B37" w:rsidRPr="00C90141" w14:paraId="6261502C" w14:textId="77777777" w:rsidTr="00AD2D74">
        <w:trPr>
          <w:cantSplit/>
          <w:trHeight w:val="20"/>
        </w:trPr>
        <w:tc>
          <w:tcPr>
            <w:tcW w:w="2535" w:type="dxa"/>
            <w:shd w:val="clear" w:color="auto" w:fill="auto"/>
            <w:tcMar>
              <w:top w:w="57" w:type="dxa"/>
              <w:left w:w="113" w:type="dxa"/>
              <w:bottom w:w="57" w:type="dxa"/>
              <w:right w:w="113" w:type="dxa"/>
            </w:tcMar>
          </w:tcPr>
          <w:p w14:paraId="5F3B6EA6" w14:textId="77777777" w:rsidR="00403B37" w:rsidRPr="00C3108B" w:rsidRDefault="00403B37" w:rsidP="00AD2D74">
            <w:pPr>
              <w:spacing w:before="60" w:after="60"/>
              <w:rPr>
                <w:rFonts w:cs="Arial"/>
                <w:sz w:val="22"/>
              </w:rPr>
            </w:pPr>
            <w:r w:rsidRPr="00C3108B">
              <w:rPr>
                <w:rFonts w:cs="Arial"/>
                <w:sz w:val="22"/>
              </w:rPr>
              <w:t>All Executive Directors</w:t>
            </w:r>
          </w:p>
        </w:tc>
        <w:tc>
          <w:tcPr>
            <w:tcW w:w="10064" w:type="dxa"/>
            <w:gridSpan w:val="2"/>
            <w:shd w:val="clear" w:color="auto" w:fill="auto"/>
          </w:tcPr>
          <w:p w14:paraId="0610AC8D" w14:textId="77777777" w:rsidR="00403B37" w:rsidRPr="00C3108B" w:rsidRDefault="00403B37" w:rsidP="00AD2D74">
            <w:pPr>
              <w:spacing w:before="60" w:after="60"/>
              <w:rPr>
                <w:rFonts w:cs="Arial"/>
                <w:sz w:val="22"/>
              </w:rPr>
            </w:pPr>
            <w:r w:rsidRPr="00C3108B">
              <w:rPr>
                <w:rFonts w:cs="Arial"/>
                <w:sz w:val="22"/>
              </w:rPr>
              <w:t>Responsible for identifying and implementing cost improvements and income generation initiatives in accordance with the requirements of the Annual Operating Plan and a balanced budget</w:t>
            </w:r>
          </w:p>
        </w:tc>
        <w:tc>
          <w:tcPr>
            <w:tcW w:w="2155" w:type="dxa"/>
          </w:tcPr>
          <w:p w14:paraId="48B85352" w14:textId="77777777" w:rsidR="00403B37" w:rsidRPr="00C3108B" w:rsidRDefault="00403B37" w:rsidP="00AD2D74">
            <w:pPr>
              <w:spacing w:before="60" w:after="60"/>
              <w:rPr>
                <w:rFonts w:cs="Arial"/>
                <w:bCs/>
                <w:sz w:val="22"/>
              </w:rPr>
            </w:pPr>
            <w:r w:rsidRPr="00C3108B">
              <w:rPr>
                <w:rFonts w:cs="Arial"/>
                <w:bCs/>
                <w:sz w:val="22"/>
              </w:rPr>
              <w:t>SFIs 3.7.2</w:t>
            </w:r>
          </w:p>
        </w:tc>
      </w:tr>
      <w:tr w:rsidR="00403B37" w:rsidRPr="00C90141" w14:paraId="6C399F21" w14:textId="77777777" w:rsidTr="00AD2D74">
        <w:trPr>
          <w:cantSplit/>
          <w:trHeight w:val="20"/>
        </w:trPr>
        <w:tc>
          <w:tcPr>
            <w:tcW w:w="2535" w:type="dxa"/>
            <w:shd w:val="clear" w:color="auto" w:fill="auto"/>
            <w:tcMar>
              <w:top w:w="57" w:type="dxa"/>
              <w:left w:w="113" w:type="dxa"/>
              <w:bottom w:w="57" w:type="dxa"/>
              <w:right w:w="113" w:type="dxa"/>
            </w:tcMar>
          </w:tcPr>
          <w:p w14:paraId="4A4D8A97"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1BCA9E32" w14:textId="77777777" w:rsidR="00403B37" w:rsidRPr="00C3108B" w:rsidRDefault="00403B37" w:rsidP="00AD2D74">
            <w:pPr>
              <w:spacing w:before="60" w:after="60"/>
              <w:rPr>
                <w:rFonts w:cs="Arial"/>
                <w:sz w:val="22"/>
              </w:rPr>
            </w:pPr>
            <w:r w:rsidRPr="00C3108B">
              <w:rPr>
                <w:rFonts w:eastAsia="Times New Roman" w:cs="Arial"/>
                <w:sz w:val="22"/>
              </w:rPr>
              <w:t xml:space="preserve">Approval of the arrangements for ensuring appropriate and safekeeping and confidentiality of records and for the storage, management and transfer of </w:t>
            </w:r>
            <w:r w:rsidRPr="00C3108B">
              <w:rPr>
                <w:rFonts w:cs="Arial"/>
                <w:sz w:val="22"/>
              </w:rPr>
              <w:t>information and data</w:t>
            </w:r>
          </w:p>
        </w:tc>
        <w:tc>
          <w:tcPr>
            <w:tcW w:w="2155" w:type="dxa"/>
          </w:tcPr>
          <w:p w14:paraId="4723A7C0" w14:textId="77777777" w:rsidR="00403B37" w:rsidRPr="00C3108B" w:rsidRDefault="00403B37" w:rsidP="00AD2D74">
            <w:pPr>
              <w:spacing w:before="60" w:after="60"/>
              <w:rPr>
                <w:rFonts w:cs="Arial"/>
                <w:bCs/>
                <w:sz w:val="22"/>
              </w:rPr>
            </w:pPr>
            <w:r w:rsidRPr="00C3108B">
              <w:rPr>
                <w:rFonts w:cs="Arial"/>
                <w:bCs/>
                <w:sz w:val="22"/>
              </w:rPr>
              <w:t>SFIs 17</w:t>
            </w:r>
          </w:p>
          <w:p w14:paraId="3DE74472" w14:textId="77777777" w:rsidR="00403B37" w:rsidRPr="00C3108B" w:rsidRDefault="00403B37" w:rsidP="00AD2D74">
            <w:pPr>
              <w:spacing w:before="60" w:after="60"/>
              <w:rPr>
                <w:rFonts w:cs="Arial"/>
                <w:bCs/>
                <w:sz w:val="22"/>
              </w:rPr>
            </w:pPr>
            <w:r w:rsidRPr="00C3108B">
              <w:rPr>
                <w:rFonts w:cs="Arial"/>
                <w:bCs/>
                <w:sz w:val="22"/>
              </w:rPr>
              <w:t>Health Records Act (2001)</w:t>
            </w:r>
            <w:r w:rsidRPr="00C3108B">
              <w:rPr>
                <w:rFonts w:cs="Arial"/>
                <w:sz w:val="22"/>
              </w:rPr>
              <w:t xml:space="preserve"> Records Management Code of Practice for Health and Social care</w:t>
            </w:r>
            <w:r w:rsidRPr="00C3108B">
              <w:rPr>
                <w:rFonts w:cs="Arial"/>
                <w:spacing w:val="-14"/>
                <w:sz w:val="22"/>
              </w:rPr>
              <w:t xml:space="preserve"> </w:t>
            </w:r>
            <w:r w:rsidRPr="00C3108B">
              <w:rPr>
                <w:rFonts w:cs="Arial"/>
                <w:sz w:val="22"/>
              </w:rPr>
              <w:t>2016</w:t>
            </w:r>
          </w:p>
        </w:tc>
      </w:tr>
      <w:tr w:rsidR="00403B37" w:rsidRPr="00C90141" w14:paraId="4E6CC23B" w14:textId="77777777" w:rsidTr="00AD2D74">
        <w:trPr>
          <w:cantSplit/>
          <w:trHeight w:val="20"/>
        </w:trPr>
        <w:tc>
          <w:tcPr>
            <w:tcW w:w="2535" w:type="dxa"/>
            <w:shd w:val="clear" w:color="auto" w:fill="auto"/>
            <w:tcMar>
              <w:top w:w="57" w:type="dxa"/>
              <w:left w:w="113" w:type="dxa"/>
              <w:bottom w:w="57" w:type="dxa"/>
              <w:right w:w="113" w:type="dxa"/>
            </w:tcMar>
          </w:tcPr>
          <w:p w14:paraId="799AAD65"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3DFAF7FF" w14:textId="77777777" w:rsidR="00403B37" w:rsidRPr="00C3108B" w:rsidRDefault="00403B37" w:rsidP="00AD2D74">
            <w:pPr>
              <w:spacing w:before="60" w:after="60"/>
              <w:rPr>
                <w:rFonts w:cs="Arial"/>
                <w:sz w:val="22"/>
              </w:rPr>
            </w:pPr>
            <w:r w:rsidRPr="00C3108B">
              <w:rPr>
                <w:rFonts w:cs="Arial"/>
                <w:sz w:val="22"/>
              </w:rPr>
              <w:t>Ensure that the payroll system has adequate internal controls and suitable arrangements for processing deductions and exceptional payments</w:t>
            </w:r>
          </w:p>
        </w:tc>
        <w:tc>
          <w:tcPr>
            <w:tcW w:w="2155" w:type="dxa"/>
          </w:tcPr>
          <w:p w14:paraId="6008D8A9" w14:textId="77777777" w:rsidR="00403B37" w:rsidRPr="00C3108B" w:rsidRDefault="00403B37" w:rsidP="00AD2D74">
            <w:pPr>
              <w:spacing w:before="60" w:after="60"/>
              <w:rPr>
                <w:rFonts w:cs="Arial"/>
                <w:bCs/>
                <w:sz w:val="22"/>
              </w:rPr>
            </w:pPr>
            <w:r w:rsidRPr="00C3108B">
              <w:rPr>
                <w:rFonts w:cs="Arial"/>
                <w:bCs/>
                <w:sz w:val="22"/>
              </w:rPr>
              <w:t>SFIs 7.1</w:t>
            </w:r>
          </w:p>
        </w:tc>
      </w:tr>
      <w:tr w:rsidR="00403B37" w:rsidRPr="00C90141" w14:paraId="4827EC7C" w14:textId="77777777" w:rsidTr="00AD2D74">
        <w:trPr>
          <w:cantSplit/>
          <w:trHeight w:val="20"/>
        </w:trPr>
        <w:tc>
          <w:tcPr>
            <w:tcW w:w="2535" w:type="dxa"/>
            <w:shd w:val="clear" w:color="auto" w:fill="auto"/>
            <w:tcMar>
              <w:top w:w="57" w:type="dxa"/>
              <w:left w:w="113" w:type="dxa"/>
              <w:bottom w:w="57" w:type="dxa"/>
              <w:right w:w="113" w:type="dxa"/>
            </w:tcMar>
          </w:tcPr>
          <w:p w14:paraId="3D642E6C" w14:textId="77777777" w:rsidR="00403B37" w:rsidRPr="00C3108B" w:rsidRDefault="00403B37" w:rsidP="00AD2D74">
            <w:pPr>
              <w:spacing w:before="60" w:after="60"/>
              <w:rPr>
                <w:rFonts w:cs="Arial"/>
                <w:sz w:val="22"/>
              </w:rPr>
            </w:pPr>
            <w:r w:rsidRPr="00C3108B">
              <w:rPr>
                <w:rFonts w:cs="Arial"/>
                <w:sz w:val="22"/>
              </w:rPr>
              <w:lastRenderedPageBreak/>
              <w:t>Chief Financial Officer</w:t>
            </w:r>
          </w:p>
        </w:tc>
        <w:tc>
          <w:tcPr>
            <w:tcW w:w="10064" w:type="dxa"/>
            <w:gridSpan w:val="2"/>
            <w:shd w:val="clear" w:color="auto" w:fill="auto"/>
          </w:tcPr>
          <w:p w14:paraId="4755A8AB" w14:textId="77777777" w:rsidR="00403B37" w:rsidRPr="00C3108B" w:rsidRDefault="00403B37" w:rsidP="00AD2D74">
            <w:pPr>
              <w:spacing w:before="60" w:after="60"/>
              <w:rPr>
                <w:rFonts w:cs="Arial"/>
                <w:sz w:val="22"/>
              </w:rPr>
            </w:pPr>
            <w:r w:rsidRPr="00C3108B">
              <w:rPr>
                <w:rFonts w:cs="Arial"/>
                <w:sz w:val="22"/>
              </w:rPr>
              <w:t>Ensure that at the commencement of each financial year, the ICB and its partner NHS trusts and NHS foundation trusts prepare a plan setting out their planned capital resource use</w:t>
            </w:r>
          </w:p>
        </w:tc>
        <w:tc>
          <w:tcPr>
            <w:tcW w:w="2155" w:type="dxa"/>
          </w:tcPr>
          <w:p w14:paraId="3C34943E" w14:textId="77777777" w:rsidR="00403B37" w:rsidRPr="00C3108B" w:rsidRDefault="00403B37" w:rsidP="00AD2D74">
            <w:pPr>
              <w:spacing w:before="60" w:after="60"/>
              <w:rPr>
                <w:rFonts w:cs="Arial"/>
                <w:bCs/>
                <w:sz w:val="22"/>
              </w:rPr>
            </w:pPr>
            <w:r w:rsidRPr="00C3108B">
              <w:rPr>
                <w:rFonts w:cs="Arial"/>
                <w:bCs/>
                <w:sz w:val="22"/>
              </w:rPr>
              <w:t>SFIs 13</w:t>
            </w:r>
          </w:p>
        </w:tc>
      </w:tr>
      <w:tr w:rsidR="00403B37" w:rsidRPr="00C90141" w14:paraId="7614B2EA" w14:textId="77777777" w:rsidTr="00AD2D74">
        <w:trPr>
          <w:cantSplit/>
          <w:trHeight w:val="20"/>
        </w:trPr>
        <w:tc>
          <w:tcPr>
            <w:tcW w:w="2535" w:type="dxa"/>
            <w:shd w:val="clear" w:color="auto" w:fill="auto"/>
            <w:tcMar>
              <w:top w:w="57" w:type="dxa"/>
              <w:left w:w="113" w:type="dxa"/>
              <w:bottom w:w="57" w:type="dxa"/>
              <w:right w:w="113" w:type="dxa"/>
            </w:tcMar>
          </w:tcPr>
          <w:p w14:paraId="3EA82258"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533A66E1" w14:textId="77777777" w:rsidR="00403B37" w:rsidRPr="00C3108B" w:rsidRDefault="00403B37" w:rsidP="00AD2D74">
            <w:pPr>
              <w:spacing w:before="60" w:after="60"/>
              <w:rPr>
                <w:rFonts w:cs="Arial"/>
                <w:sz w:val="22"/>
              </w:rPr>
            </w:pPr>
            <w:r w:rsidRPr="00C3108B">
              <w:rPr>
                <w:rFonts w:cs="Arial"/>
                <w:sz w:val="22"/>
              </w:rPr>
              <w:t xml:space="preserve">Responsible for providing robust management of grants, including the governance of grants and assurance to the ICB </w:t>
            </w:r>
          </w:p>
        </w:tc>
        <w:tc>
          <w:tcPr>
            <w:tcW w:w="2155" w:type="dxa"/>
          </w:tcPr>
          <w:p w14:paraId="0289A893" w14:textId="77777777" w:rsidR="00403B37" w:rsidRPr="00C3108B" w:rsidRDefault="00403B37" w:rsidP="00AD2D74">
            <w:pPr>
              <w:spacing w:before="60" w:after="60"/>
              <w:jc w:val="both"/>
              <w:rPr>
                <w:rFonts w:cs="Arial"/>
                <w:bCs/>
                <w:sz w:val="22"/>
              </w:rPr>
            </w:pPr>
            <w:r w:rsidRPr="00C3108B">
              <w:rPr>
                <w:rFonts w:cs="Arial"/>
                <w:bCs/>
                <w:sz w:val="22"/>
              </w:rPr>
              <w:t>SFIs 13.2</w:t>
            </w:r>
          </w:p>
        </w:tc>
      </w:tr>
      <w:tr w:rsidR="00403B37" w:rsidRPr="00C90141" w14:paraId="00EDBA3B" w14:textId="77777777" w:rsidTr="00AD2D74">
        <w:trPr>
          <w:cantSplit/>
          <w:trHeight w:val="20"/>
        </w:trPr>
        <w:tc>
          <w:tcPr>
            <w:tcW w:w="2535" w:type="dxa"/>
            <w:shd w:val="clear" w:color="auto" w:fill="auto"/>
            <w:tcMar>
              <w:top w:w="57" w:type="dxa"/>
              <w:left w:w="113" w:type="dxa"/>
              <w:bottom w:w="57" w:type="dxa"/>
              <w:right w:w="113" w:type="dxa"/>
            </w:tcMar>
          </w:tcPr>
          <w:p w14:paraId="1320BEF6"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6A4AA8D3" w14:textId="77777777" w:rsidR="00403B37" w:rsidRPr="00C3108B" w:rsidRDefault="00403B37" w:rsidP="00AD2D74">
            <w:pPr>
              <w:spacing w:before="60" w:after="60"/>
              <w:rPr>
                <w:rFonts w:cs="Arial"/>
                <w:sz w:val="22"/>
              </w:rPr>
            </w:pPr>
            <w:r w:rsidRPr="00C3108B">
              <w:rPr>
                <w:rFonts w:cs="Arial"/>
                <w:sz w:val="22"/>
              </w:rPr>
              <w:t>Ensure that contractors who are included on ICB's approved lists receive payments and that there is no evidence of inequality in payment value or</w:t>
            </w:r>
            <w:r w:rsidRPr="00C3108B">
              <w:rPr>
                <w:rFonts w:cs="Arial"/>
                <w:spacing w:val="-11"/>
                <w:sz w:val="22"/>
              </w:rPr>
              <w:t xml:space="preserve"> </w:t>
            </w:r>
            <w:r w:rsidRPr="00C3108B">
              <w:rPr>
                <w:rFonts w:cs="Arial"/>
                <w:sz w:val="22"/>
              </w:rPr>
              <w:t>method</w:t>
            </w:r>
          </w:p>
        </w:tc>
        <w:tc>
          <w:tcPr>
            <w:tcW w:w="2155" w:type="dxa"/>
          </w:tcPr>
          <w:p w14:paraId="4D3B8F1A" w14:textId="77777777" w:rsidR="00403B37" w:rsidRPr="00C3108B" w:rsidRDefault="00403B37" w:rsidP="00AD2D74">
            <w:pPr>
              <w:spacing w:before="60" w:after="60"/>
              <w:jc w:val="both"/>
              <w:rPr>
                <w:rFonts w:cs="Arial"/>
                <w:bCs/>
                <w:sz w:val="22"/>
              </w:rPr>
            </w:pPr>
            <w:r w:rsidRPr="00C3108B">
              <w:rPr>
                <w:rFonts w:cs="Arial"/>
                <w:bCs/>
                <w:sz w:val="22"/>
              </w:rPr>
              <w:t>SFIs 16.1.3</w:t>
            </w:r>
          </w:p>
        </w:tc>
      </w:tr>
      <w:tr w:rsidR="00403B37" w:rsidRPr="00C90141" w14:paraId="0B0F34A0" w14:textId="77777777" w:rsidTr="00AD2D74">
        <w:trPr>
          <w:cantSplit/>
          <w:trHeight w:val="20"/>
        </w:trPr>
        <w:tc>
          <w:tcPr>
            <w:tcW w:w="2535" w:type="dxa"/>
            <w:shd w:val="clear" w:color="auto" w:fill="auto"/>
            <w:tcMar>
              <w:top w:w="57" w:type="dxa"/>
              <w:left w:w="113" w:type="dxa"/>
              <w:bottom w:w="57" w:type="dxa"/>
              <w:right w:w="113" w:type="dxa"/>
            </w:tcMar>
          </w:tcPr>
          <w:p w14:paraId="3B0E1E7C" w14:textId="77777777" w:rsidR="00403B37" w:rsidRPr="00C3108B" w:rsidRDefault="00403B37" w:rsidP="00AD2D74">
            <w:pPr>
              <w:spacing w:before="60" w:after="60"/>
              <w:rPr>
                <w:rFonts w:cs="Arial"/>
                <w:sz w:val="22"/>
              </w:rPr>
            </w:pPr>
            <w:r w:rsidRPr="00C3108B">
              <w:rPr>
                <w:rFonts w:cs="Arial"/>
                <w:sz w:val="22"/>
              </w:rPr>
              <w:t>Chief Financial Officer</w:t>
            </w:r>
          </w:p>
        </w:tc>
        <w:tc>
          <w:tcPr>
            <w:tcW w:w="10064" w:type="dxa"/>
            <w:gridSpan w:val="2"/>
            <w:shd w:val="clear" w:color="auto" w:fill="auto"/>
          </w:tcPr>
          <w:p w14:paraId="27B4459A" w14:textId="77777777" w:rsidR="00403B37" w:rsidRPr="00C3108B" w:rsidRDefault="00403B37" w:rsidP="00AD2D74">
            <w:pPr>
              <w:spacing w:before="60" w:after="60"/>
              <w:rPr>
                <w:rFonts w:cs="Arial"/>
                <w:sz w:val="22"/>
              </w:rPr>
            </w:pPr>
            <w:r w:rsidRPr="00C3108B">
              <w:rPr>
                <w:rFonts w:cs="Arial"/>
                <w:sz w:val="22"/>
              </w:rPr>
              <w:t>Responsible for the accuracy and security of</w:t>
            </w:r>
            <w:r w:rsidRPr="00C3108B">
              <w:rPr>
                <w:rFonts w:cs="Arial"/>
                <w:spacing w:val="-29"/>
                <w:sz w:val="22"/>
              </w:rPr>
              <w:t xml:space="preserve"> </w:t>
            </w:r>
            <w:r w:rsidRPr="00C3108B">
              <w:rPr>
                <w:rFonts w:cs="Arial"/>
                <w:sz w:val="22"/>
              </w:rPr>
              <w:t>the computerised financial data of the ICB whether this is ‘in house’ or hosted in an outsourced arrangement</w:t>
            </w:r>
          </w:p>
        </w:tc>
        <w:tc>
          <w:tcPr>
            <w:tcW w:w="2155" w:type="dxa"/>
          </w:tcPr>
          <w:p w14:paraId="49DEFFFC" w14:textId="77777777" w:rsidR="00403B37" w:rsidRPr="00C3108B" w:rsidRDefault="00403B37" w:rsidP="00AD2D74">
            <w:pPr>
              <w:spacing w:before="60" w:after="60"/>
              <w:jc w:val="both"/>
              <w:rPr>
                <w:rFonts w:cs="Arial"/>
                <w:bCs/>
                <w:sz w:val="22"/>
              </w:rPr>
            </w:pPr>
            <w:r w:rsidRPr="00C3108B">
              <w:rPr>
                <w:rFonts w:cs="Arial"/>
                <w:bCs/>
                <w:sz w:val="22"/>
              </w:rPr>
              <w:t xml:space="preserve">SFIs 5.1 </w:t>
            </w:r>
          </w:p>
        </w:tc>
      </w:tr>
      <w:tr w:rsidR="00403B37" w:rsidRPr="00C90141" w14:paraId="7AF1F599" w14:textId="77777777" w:rsidTr="00AD2D74">
        <w:trPr>
          <w:cantSplit/>
          <w:trHeight w:val="20"/>
        </w:trPr>
        <w:tc>
          <w:tcPr>
            <w:tcW w:w="2535" w:type="dxa"/>
            <w:shd w:val="clear" w:color="auto" w:fill="auto"/>
            <w:tcMar>
              <w:top w:w="57" w:type="dxa"/>
              <w:left w:w="113" w:type="dxa"/>
              <w:bottom w:w="57" w:type="dxa"/>
              <w:right w:w="113" w:type="dxa"/>
            </w:tcMar>
          </w:tcPr>
          <w:p w14:paraId="61629BF0" w14:textId="77777777" w:rsidR="00403B37" w:rsidRPr="00C3108B" w:rsidRDefault="00403B37" w:rsidP="00AD2D74">
            <w:pPr>
              <w:spacing w:before="60" w:after="60"/>
              <w:rPr>
                <w:rFonts w:cs="Arial"/>
                <w:sz w:val="22"/>
              </w:rPr>
            </w:pPr>
            <w:r w:rsidRPr="00C3108B">
              <w:rPr>
                <w:rFonts w:cs="Arial"/>
                <w:bCs/>
                <w:sz w:val="22"/>
              </w:rPr>
              <w:t xml:space="preserve">Director of People, Culture </w:t>
            </w:r>
            <w:r>
              <w:rPr>
                <w:rFonts w:cs="Arial"/>
                <w:bCs/>
                <w:sz w:val="22"/>
              </w:rPr>
              <w:t>&amp;</w:t>
            </w:r>
            <w:r w:rsidRPr="00C3108B">
              <w:rPr>
                <w:rFonts w:cs="Arial"/>
                <w:bCs/>
                <w:sz w:val="22"/>
              </w:rPr>
              <w:t xml:space="preserve"> Engagement</w:t>
            </w:r>
          </w:p>
        </w:tc>
        <w:tc>
          <w:tcPr>
            <w:tcW w:w="10064" w:type="dxa"/>
            <w:gridSpan w:val="2"/>
            <w:shd w:val="clear" w:color="auto" w:fill="auto"/>
          </w:tcPr>
          <w:p w14:paraId="1F0540C6" w14:textId="77777777" w:rsidR="00403B37" w:rsidRPr="00C3108B" w:rsidRDefault="00403B37" w:rsidP="00AD2D74">
            <w:pPr>
              <w:spacing w:before="60" w:after="60"/>
              <w:rPr>
                <w:rFonts w:cs="Arial"/>
                <w:sz w:val="22"/>
              </w:rPr>
            </w:pPr>
            <w:r w:rsidRPr="00C3108B">
              <w:rPr>
                <w:rFonts w:cs="Arial"/>
                <w:sz w:val="22"/>
              </w:rPr>
              <w:t xml:space="preserve">Operationally responsible for; </w:t>
            </w:r>
          </w:p>
          <w:p w14:paraId="2792A5B4" w14:textId="77777777" w:rsidR="00403B37" w:rsidRPr="00C3108B" w:rsidRDefault="00403B37" w:rsidP="00403B37">
            <w:pPr>
              <w:pStyle w:val="ListParagraph"/>
              <w:numPr>
                <w:ilvl w:val="0"/>
                <w:numId w:val="18"/>
              </w:numPr>
              <w:spacing w:before="60" w:after="60"/>
              <w:rPr>
                <w:rFonts w:cs="Arial"/>
                <w:sz w:val="22"/>
              </w:rPr>
            </w:pPr>
            <w:r w:rsidRPr="00C3108B">
              <w:rPr>
                <w:rFonts w:cs="Arial"/>
                <w:sz w:val="22"/>
              </w:rPr>
              <w:t xml:space="preserve">defining and delivering the organisation’s overall human resources strategy and objectives; and </w:t>
            </w:r>
          </w:p>
          <w:p w14:paraId="3FEB9F97" w14:textId="77777777" w:rsidR="00403B37" w:rsidRPr="00C3108B" w:rsidRDefault="00403B37" w:rsidP="00403B37">
            <w:pPr>
              <w:pStyle w:val="ListParagraph"/>
              <w:numPr>
                <w:ilvl w:val="0"/>
                <w:numId w:val="18"/>
              </w:numPr>
              <w:spacing w:before="60" w:after="60"/>
              <w:rPr>
                <w:rFonts w:cs="Arial"/>
                <w:sz w:val="22"/>
              </w:rPr>
            </w:pPr>
            <w:r w:rsidRPr="00C3108B">
              <w:rPr>
                <w:rFonts w:cs="Arial"/>
                <w:sz w:val="22"/>
              </w:rPr>
              <w:t>overseeing delivery of human resource services to ICB employees.</w:t>
            </w:r>
          </w:p>
          <w:p w14:paraId="4D563C58" w14:textId="77777777" w:rsidR="00403B37" w:rsidRPr="00C3108B" w:rsidRDefault="00403B37" w:rsidP="00403B37">
            <w:pPr>
              <w:pStyle w:val="ListParagraph"/>
              <w:numPr>
                <w:ilvl w:val="0"/>
                <w:numId w:val="18"/>
              </w:numPr>
              <w:spacing w:before="60" w:after="60"/>
              <w:rPr>
                <w:rFonts w:cs="Arial"/>
                <w:sz w:val="22"/>
              </w:rPr>
            </w:pPr>
            <w:r w:rsidRPr="00C3108B">
              <w:rPr>
                <w:rFonts w:cs="Arial"/>
                <w:sz w:val="22"/>
              </w:rPr>
              <w:t>management and governance frameworks that support the ICB employees’ life cycle</w:t>
            </w:r>
          </w:p>
        </w:tc>
        <w:tc>
          <w:tcPr>
            <w:tcW w:w="2155" w:type="dxa"/>
          </w:tcPr>
          <w:p w14:paraId="0055E9AB" w14:textId="77777777" w:rsidR="00403B37" w:rsidRPr="00C3108B" w:rsidRDefault="00403B37" w:rsidP="00AD2D74">
            <w:pPr>
              <w:spacing w:before="60" w:after="60"/>
              <w:jc w:val="both"/>
              <w:rPr>
                <w:rFonts w:cs="Arial"/>
                <w:bCs/>
                <w:sz w:val="22"/>
              </w:rPr>
            </w:pPr>
            <w:r w:rsidRPr="00C3108B">
              <w:rPr>
                <w:rFonts w:cs="Arial"/>
                <w:bCs/>
                <w:sz w:val="22"/>
              </w:rPr>
              <w:t>SFIs 7.2</w:t>
            </w:r>
          </w:p>
        </w:tc>
      </w:tr>
      <w:tr w:rsidR="00403B37" w:rsidRPr="00C90141" w14:paraId="3E3396DB" w14:textId="77777777" w:rsidTr="00AD2D74">
        <w:trPr>
          <w:cantSplit/>
          <w:trHeight w:val="20"/>
        </w:trPr>
        <w:tc>
          <w:tcPr>
            <w:tcW w:w="2535" w:type="dxa"/>
            <w:shd w:val="clear" w:color="auto" w:fill="auto"/>
            <w:tcMar>
              <w:top w:w="57" w:type="dxa"/>
              <w:left w:w="113" w:type="dxa"/>
              <w:bottom w:w="57" w:type="dxa"/>
              <w:right w:w="113" w:type="dxa"/>
            </w:tcMar>
          </w:tcPr>
          <w:p w14:paraId="2F67DC6E" w14:textId="77777777" w:rsidR="00403B37" w:rsidRPr="00C3108B" w:rsidRDefault="00403B37" w:rsidP="00AD2D74">
            <w:pPr>
              <w:spacing w:before="60" w:after="60"/>
              <w:rPr>
                <w:rFonts w:cs="Arial"/>
                <w:sz w:val="22"/>
              </w:rPr>
            </w:pPr>
            <w:r w:rsidRPr="00C3108B">
              <w:rPr>
                <w:rFonts w:cs="Arial"/>
                <w:sz w:val="22"/>
              </w:rPr>
              <w:t>Director of People, Culture &amp; Engagement</w:t>
            </w:r>
          </w:p>
        </w:tc>
        <w:tc>
          <w:tcPr>
            <w:tcW w:w="10064" w:type="dxa"/>
            <w:gridSpan w:val="2"/>
            <w:shd w:val="clear" w:color="auto" w:fill="auto"/>
          </w:tcPr>
          <w:p w14:paraId="3E8034C3" w14:textId="77777777" w:rsidR="00403B37" w:rsidRPr="00C3108B" w:rsidRDefault="00403B37" w:rsidP="00AD2D74">
            <w:pPr>
              <w:spacing w:before="60" w:after="60"/>
              <w:rPr>
                <w:rFonts w:cs="Arial"/>
                <w:sz w:val="22"/>
              </w:rPr>
            </w:pPr>
            <w:r w:rsidRPr="00C3108B">
              <w:rPr>
                <w:rFonts w:cs="Arial"/>
                <w:color w:val="000000"/>
                <w:sz w:val="22"/>
              </w:rPr>
              <w:t>Leading system implementation of people priorities including delivery of the People Plan and People Promise by aligning partners across the ICS to develop and support ‘one workforce’, including through closer collaboration across the health and care sector, with local government, the voluntary and community sector and volunteers.</w:t>
            </w:r>
          </w:p>
        </w:tc>
        <w:tc>
          <w:tcPr>
            <w:tcW w:w="2155" w:type="dxa"/>
          </w:tcPr>
          <w:p w14:paraId="5774FDA5" w14:textId="77777777" w:rsidR="00403B37" w:rsidRPr="00C3108B" w:rsidRDefault="00403B37" w:rsidP="00AD2D74">
            <w:pPr>
              <w:spacing w:before="60" w:after="60"/>
              <w:jc w:val="both"/>
              <w:rPr>
                <w:rFonts w:cs="Arial"/>
                <w:bCs/>
                <w:sz w:val="22"/>
              </w:rPr>
            </w:pPr>
            <w:r w:rsidRPr="00C3108B">
              <w:rPr>
                <w:rFonts w:cs="Arial"/>
                <w:bCs/>
                <w:sz w:val="22"/>
              </w:rPr>
              <w:t>Committee Terms of Reference 7</w:t>
            </w:r>
          </w:p>
        </w:tc>
      </w:tr>
    </w:tbl>
    <w:p w14:paraId="5C2F2952" w14:textId="77777777" w:rsidR="00403B37" w:rsidRDefault="00403B37" w:rsidP="00403B37"/>
    <w:p w14:paraId="18511FDC" w14:textId="77777777" w:rsidR="00403B37"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102"/>
        <w:gridCol w:w="7371"/>
        <w:gridCol w:w="2126"/>
        <w:gridCol w:w="2155"/>
      </w:tblGrid>
      <w:tr w:rsidR="00403B37" w:rsidRPr="004C3E63" w14:paraId="459C4DAD" w14:textId="77777777" w:rsidTr="00AD2D74">
        <w:trPr>
          <w:cantSplit/>
          <w:trHeight w:val="532"/>
          <w:tblHeader/>
        </w:trPr>
        <w:tc>
          <w:tcPr>
            <w:tcW w:w="10473" w:type="dxa"/>
            <w:gridSpan w:val="2"/>
            <w:tcBorders>
              <w:top w:val="single" w:sz="4" w:space="0" w:color="auto"/>
              <w:left w:val="single" w:sz="4" w:space="0" w:color="auto"/>
              <w:bottom w:val="single" w:sz="4" w:space="0" w:color="auto"/>
              <w:right w:val="nil"/>
            </w:tcBorders>
            <w:shd w:val="clear" w:color="auto" w:fill="365F91" w:themeFill="accent1" w:themeFillShade="BF"/>
            <w:vAlign w:val="center"/>
          </w:tcPr>
          <w:p w14:paraId="7B3FF211" w14:textId="77777777" w:rsidR="00403B37" w:rsidRPr="007649DA" w:rsidRDefault="00403B37" w:rsidP="00403B37">
            <w:pPr>
              <w:pStyle w:val="ListParagraph"/>
              <w:numPr>
                <w:ilvl w:val="0"/>
                <w:numId w:val="1"/>
              </w:numPr>
              <w:ind w:left="861" w:hanging="861"/>
              <w:rPr>
                <w:rFonts w:eastAsiaTheme="majorEastAsia" w:cstheme="majorBidi"/>
                <w:b/>
                <w:bCs/>
                <w:color w:val="FFFFFF" w:themeColor="background1"/>
                <w:szCs w:val="24"/>
              </w:rPr>
            </w:pPr>
            <w:r w:rsidRPr="007649DA">
              <w:rPr>
                <w:b/>
                <w:bCs/>
                <w:color w:val="FFFFFF" w:themeColor="background1"/>
              </w:rPr>
              <w:lastRenderedPageBreak/>
              <w:t xml:space="preserve">Decisions and functions delegated by the Board to </w:t>
            </w:r>
            <w:r>
              <w:rPr>
                <w:b/>
                <w:bCs/>
                <w:color w:val="FFFFFF" w:themeColor="background1"/>
              </w:rPr>
              <w:t>be exercised jointly</w:t>
            </w:r>
            <w:r w:rsidRPr="007649DA">
              <w:rPr>
                <w:b/>
                <w:bCs/>
                <w:color w:val="FFFFFF" w:themeColor="background1"/>
              </w:rPr>
              <w:t xml:space="preserve"> </w:t>
            </w:r>
          </w:p>
        </w:tc>
        <w:tc>
          <w:tcPr>
            <w:tcW w:w="4281" w:type="dxa"/>
            <w:gridSpan w:val="2"/>
            <w:tcBorders>
              <w:top w:val="single" w:sz="4" w:space="0" w:color="auto"/>
              <w:left w:val="nil"/>
              <w:bottom w:val="single" w:sz="4" w:space="0" w:color="auto"/>
              <w:right w:val="single" w:sz="4" w:space="0" w:color="auto"/>
            </w:tcBorders>
            <w:shd w:val="clear" w:color="auto" w:fill="365F91" w:themeFill="accent1" w:themeFillShade="BF"/>
          </w:tcPr>
          <w:p w14:paraId="5F366A63" w14:textId="77777777" w:rsidR="00403B37" w:rsidRPr="004C407C" w:rsidRDefault="00403B37" w:rsidP="00AD2D74">
            <w:pPr>
              <w:spacing w:before="120" w:after="120" w:line="240" w:lineRule="auto"/>
              <w:jc w:val="center"/>
              <w:rPr>
                <w:rFonts w:cs="Arial"/>
                <w:b/>
                <w:color w:val="FFFFFF" w:themeColor="background1"/>
                <w:szCs w:val="24"/>
              </w:rPr>
            </w:pPr>
          </w:p>
        </w:tc>
      </w:tr>
      <w:tr w:rsidR="00403B37" w:rsidRPr="004C3E63" w14:paraId="5F5BCF24" w14:textId="77777777" w:rsidTr="00AD2D74">
        <w:trPr>
          <w:cantSplit/>
          <w:trHeight w:val="13"/>
          <w:tblHeader/>
        </w:trPr>
        <w:tc>
          <w:tcPr>
            <w:tcW w:w="3102" w:type="dxa"/>
            <w:tcBorders>
              <w:bottom w:val="single" w:sz="4" w:space="0" w:color="auto"/>
              <w:right w:val="nil"/>
            </w:tcBorders>
            <w:shd w:val="clear" w:color="auto" w:fill="365F91" w:themeFill="accent1" w:themeFillShade="BF"/>
            <w:vAlign w:val="center"/>
          </w:tcPr>
          <w:p w14:paraId="185CCD67" w14:textId="77777777" w:rsidR="00403B37" w:rsidRPr="00127B29" w:rsidRDefault="00403B37" w:rsidP="00AD2D74">
            <w:pPr>
              <w:rPr>
                <w:b/>
                <w:bCs/>
                <w:color w:val="FFFFFF" w:themeColor="background1"/>
              </w:rPr>
            </w:pPr>
            <w:r>
              <w:rPr>
                <w:rFonts w:cs="Arial"/>
                <w:b/>
                <w:bCs/>
                <w:color w:val="FFFFFF" w:themeColor="background1"/>
              </w:rPr>
              <w:t>Joint committee</w:t>
            </w:r>
          </w:p>
        </w:tc>
        <w:tc>
          <w:tcPr>
            <w:tcW w:w="9497" w:type="dxa"/>
            <w:gridSpan w:val="2"/>
            <w:tcBorders>
              <w:bottom w:val="single" w:sz="4" w:space="0" w:color="auto"/>
              <w:right w:val="nil"/>
            </w:tcBorders>
            <w:shd w:val="clear" w:color="auto" w:fill="365F91" w:themeFill="accent1" w:themeFillShade="BF"/>
            <w:vAlign w:val="center"/>
          </w:tcPr>
          <w:p w14:paraId="3B409CF1" w14:textId="77777777" w:rsidR="00403B37" w:rsidRPr="00127B29" w:rsidRDefault="00403B37" w:rsidP="00AD2D74">
            <w:pPr>
              <w:rPr>
                <w:b/>
                <w:bCs/>
                <w:color w:val="FFFFFF" w:themeColor="background1"/>
              </w:rPr>
            </w:pPr>
            <w:r w:rsidRPr="00127B29">
              <w:rPr>
                <w:rFonts w:cs="Arial"/>
                <w:b/>
                <w:bCs/>
                <w:color w:val="FFFFFF" w:themeColor="background1"/>
              </w:rPr>
              <w:t xml:space="preserve">Decisions and functions delegated to the </w:t>
            </w:r>
            <w:r>
              <w:rPr>
                <w:rFonts w:cs="Arial"/>
                <w:b/>
                <w:bCs/>
                <w:color w:val="FFFFFF" w:themeColor="background1"/>
              </w:rPr>
              <w:t>joint committee</w:t>
            </w:r>
          </w:p>
        </w:tc>
        <w:tc>
          <w:tcPr>
            <w:tcW w:w="2155" w:type="dxa"/>
            <w:tcBorders>
              <w:left w:val="nil"/>
              <w:bottom w:val="single" w:sz="4" w:space="0" w:color="auto"/>
            </w:tcBorders>
            <w:shd w:val="clear" w:color="auto" w:fill="365F91" w:themeFill="accent1" w:themeFillShade="BF"/>
            <w:vAlign w:val="center"/>
          </w:tcPr>
          <w:p w14:paraId="38D1B00E" w14:textId="77777777" w:rsidR="00403B37" w:rsidRPr="00127B29" w:rsidRDefault="00403B37" w:rsidP="00AD2D74">
            <w:pPr>
              <w:rPr>
                <w:rFonts w:cs="Arial"/>
                <w:b/>
                <w:bCs/>
                <w:color w:val="FFFFFF" w:themeColor="background1"/>
                <w:sz w:val="22"/>
              </w:rPr>
            </w:pPr>
            <w:r w:rsidRPr="00127B29">
              <w:rPr>
                <w:rFonts w:cs="Arial"/>
                <w:b/>
                <w:bCs/>
                <w:color w:val="FFFFFF" w:themeColor="background1"/>
              </w:rPr>
              <w:t>Reference</w:t>
            </w:r>
          </w:p>
        </w:tc>
      </w:tr>
      <w:tr w:rsidR="00403B37" w:rsidRPr="00C90141" w14:paraId="28E7D3C6" w14:textId="77777777" w:rsidTr="00AD2D74">
        <w:trPr>
          <w:cantSplit/>
          <w:trHeight w:val="35"/>
        </w:trPr>
        <w:tc>
          <w:tcPr>
            <w:tcW w:w="3102" w:type="dxa"/>
            <w:shd w:val="clear" w:color="auto" w:fill="auto"/>
            <w:tcMar>
              <w:top w:w="57" w:type="dxa"/>
              <w:left w:w="113" w:type="dxa"/>
              <w:bottom w:w="57" w:type="dxa"/>
              <w:right w:w="113" w:type="dxa"/>
            </w:tcMar>
          </w:tcPr>
          <w:p w14:paraId="602691E9" w14:textId="77777777" w:rsidR="00403B37" w:rsidRPr="00B86C95" w:rsidRDefault="00403B37" w:rsidP="00AD2D74">
            <w:pPr>
              <w:spacing w:before="60" w:after="60"/>
              <w:rPr>
                <w:rFonts w:cs="Arial"/>
                <w:sz w:val="22"/>
              </w:rPr>
            </w:pPr>
          </w:p>
        </w:tc>
        <w:tc>
          <w:tcPr>
            <w:tcW w:w="9497" w:type="dxa"/>
            <w:gridSpan w:val="2"/>
            <w:shd w:val="clear" w:color="auto" w:fill="auto"/>
          </w:tcPr>
          <w:p w14:paraId="42B87ED2" w14:textId="77777777" w:rsidR="00403B37" w:rsidRPr="00B86C95" w:rsidRDefault="00403B37" w:rsidP="00AD2D74">
            <w:pPr>
              <w:spacing w:before="60" w:after="60"/>
              <w:rPr>
                <w:rFonts w:cs="Arial"/>
                <w:sz w:val="22"/>
              </w:rPr>
            </w:pPr>
          </w:p>
        </w:tc>
        <w:tc>
          <w:tcPr>
            <w:tcW w:w="2155" w:type="dxa"/>
          </w:tcPr>
          <w:p w14:paraId="3AE61CB3" w14:textId="77777777" w:rsidR="00403B37" w:rsidRPr="00B86C95" w:rsidRDefault="00403B37" w:rsidP="00AD2D74">
            <w:pPr>
              <w:spacing w:before="60" w:after="60"/>
              <w:jc w:val="both"/>
              <w:rPr>
                <w:rFonts w:cs="Arial"/>
                <w:bCs/>
                <w:sz w:val="22"/>
              </w:rPr>
            </w:pPr>
          </w:p>
        </w:tc>
      </w:tr>
    </w:tbl>
    <w:p w14:paraId="60B4171D" w14:textId="77777777" w:rsidR="00403B37"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102"/>
        <w:gridCol w:w="6691"/>
        <w:gridCol w:w="680"/>
        <w:gridCol w:w="4281"/>
      </w:tblGrid>
      <w:tr w:rsidR="00403B37" w:rsidRPr="004C3E63" w14:paraId="65E478D9" w14:textId="77777777" w:rsidTr="00AD2D74">
        <w:trPr>
          <w:cantSplit/>
          <w:trHeight w:val="532"/>
          <w:tblHeader/>
        </w:trPr>
        <w:tc>
          <w:tcPr>
            <w:tcW w:w="10473" w:type="dxa"/>
            <w:gridSpan w:val="3"/>
            <w:tcBorders>
              <w:top w:val="single" w:sz="4" w:space="0" w:color="auto"/>
              <w:left w:val="single" w:sz="4" w:space="0" w:color="auto"/>
              <w:bottom w:val="single" w:sz="4" w:space="0" w:color="auto"/>
              <w:right w:val="nil"/>
            </w:tcBorders>
            <w:shd w:val="clear" w:color="auto" w:fill="365F91" w:themeFill="accent1" w:themeFillShade="BF"/>
            <w:vAlign w:val="center"/>
          </w:tcPr>
          <w:p w14:paraId="77E7989C" w14:textId="77777777" w:rsidR="00403B37" w:rsidRPr="007649DA" w:rsidRDefault="00403B37" w:rsidP="00403B37">
            <w:pPr>
              <w:pStyle w:val="ListParagraph"/>
              <w:numPr>
                <w:ilvl w:val="0"/>
                <w:numId w:val="1"/>
              </w:numPr>
              <w:ind w:left="861" w:hanging="861"/>
              <w:rPr>
                <w:rFonts w:eastAsiaTheme="majorEastAsia" w:cstheme="majorBidi"/>
                <w:b/>
                <w:bCs/>
                <w:color w:val="FFFFFF" w:themeColor="background1"/>
                <w:szCs w:val="24"/>
              </w:rPr>
            </w:pPr>
            <w:r w:rsidRPr="007649DA">
              <w:rPr>
                <w:b/>
                <w:bCs/>
                <w:color w:val="FFFFFF" w:themeColor="background1"/>
              </w:rPr>
              <w:t xml:space="preserve">Decisions and functions delegated by the Board to other statutory bodies </w:t>
            </w:r>
          </w:p>
        </w:tc>
        <w:tc>
          <w:tcPr>
            <w:tcW w:w="4281" w:type="dxa"/>
            <w:tcBorders>
              <w:top w:val="single" w:sz="4" w:space="0" w:color="auto"/>
              <w:left w:val="nil"/>
              <w:bottom w:val="single" w:sz="4" w:space="0" w:color="auto"/>
              <w:right w:val="single" w:sz="4" w:space="0" w:color="auto"/>
            </w:tcBorders>
            <w:shd w:val="clear" w:color="auto" w:fill="365F91" w:themeFill="accent1" w:themeFillShade="BF"/>
          </w:tcPr>
          <w:p w14:paraId="0AD69A27" w14:textId="77777777" w:rsidR="00403B37" w:rsidRPr="004C407C" w:rsidRDefault="00403B37" w:rsidP="00AD2D74">
            <w:pPr>
              <w:spacing w:before="120" w:after="120" w:line="240" w:lineRule="auto"/>
              <w:jc w:val="center"/>
              <w:rPr>
                <w:rFonts w:cs="Arial"/>
                <w:b/>
                <w:color w:val="FFFFFF" w:themeColor="background1"/>
                <w:szCs w:val="24"/>
              </w:rPr>
            </w:pPr>
          </w:p>
        </w:tc>
      </w:tr>
      <w:tr w:rsidR="00403B37" w:rsidRPr="004C3E63" w14:paraId="15566DCB" w14:textId="77777777" w:rsidTr="007110B3">
        <w:trPr>
          <w:cantSplit/>
          <w:trHeight w:val="13"/>
          <w:tblHeader/>
        </w:trPr>
        <w:tc>
          <w:tcPr>
            <w:tcW w:w="3102" w:type="dxa"/>
            <w:tcBorders>
              <w:bottom w:val="single" w:sz="4" w:space="0" w:color="auto"/>
              <w:right w:val="nil"/>
            </w:tcBorders>
            <w:shd w:val="clear" w:color="auto" w:fill="365F91" w:themeFill="accent1" w:themeFillShade="BF"/>
            <w:vAlign w:val="center"/>
          </w:tcPr>
          <w:p w14:paraId="08FCFCE5" w14:textId="77777777" w:rsidR="00403B37" w:rsidRPr="00127B29" w:rsidRDefault="00403B37" w:rsidP="00AD2D74">
            <w:pPr>
              <w:rPr>
                <w:b/>
                <w:bCs/>
                <w:color w:val="FFFFFF" w:themeColor="background1"/>
              </w:rPr>
            </w:pPr>
            <w:r>
              <w:rPr>
                <w:rFonts w:cs="Arial"/>
                <w:b/>
                <w:bCs/>
                <w:color w:val="FFFFFF" w:themeColor="background1"/>
              </w:rPr>
              <w:t>Statutory body</w:t>
            </w:r>
          </w:p>
        </w:tc>
        <w:tc>
          <w:tcPr>
            <w:tcW w:w="6691" w:type="dxa"/>
            <w:tcBorders>
              <w:bottom w:val="single" w:sz="4" w:space="0" w:color="auto"/>
              <w:right w:val="nil"/>
            </w:tcBorders>
            <w:shd w:val="clear" w:color="auto" w:fill="365F91" w:themeFill="accent1" w:themeFillShade="BF"/>
            <w:vAlign w:val="center"/>
          </w:tcPr>
          <w:p w14:paraId="6C7E8B6B" w14:textId="77777777" w:rsidR="00403B37" w:rsidRPr="00127B29" w:rsidRDefault="00403B37" w:rsidP="00AD2D74">
            <w:pPr>
              <w:rPr>
                <w:b/>
                <w:bCs/>
                <w:color w:val="FFFFFF" w:themeColor="background1"/>
              </w:rPr>
            </w:pPr>
            <w:r w:rsidRPr="00127B29">
              <w:rPr>
                <w:rFonts w:cs="Arial"/>
                <w:b/>
                <w:bCs/>
                <w:color w:val="FFFFFF" w:themeColor="background1"/>
              </w:rPr>
              <w:t xml:space="preserve">Decisions and functions delegated to the </w:t>
            </w:r>
            <w:r>
              <w:rPr>
                <w:rFonts w:cs="Arial"/>
                <w:b/>
                <w:bCs/>
                <w:color w:val="FFFFFF" w:themeColor="background1"/>
              </w:rPr>
              <w:t>statutory body</w:t>
            </w:r>
          </w:p>
        </w:tc>
        <w:tc>
          <w:tcPr>
            <w:tcW w:w="4961" w:type="dxa"/>
            <w:gridSpan w:val="2"/>
            <w:tcBorders>
              <w:left w:val="nil"/>
              <w:bottom w:val="single" w:sz="4" w:space="0" w:color="auto"/>
            </w:tcBorders>
            <w:shd w:val="clear" w:color="auto" w:fill="365F91" w:themeFill="accent1" w:themeFillShade="BF"/>
            <w:vAlign w:val="center"/>
          </w:tcPr>
          <w:p w14:paraId="4DB78AD8" w14:textId="77777777" w:rsidR="00403B37" w:rsidRPr="00127B29" w:rsidRDefault="00403B37" w:rsidP="00AD2D74">
            <w:pPr>
              <w:rPr>
                <w:rFonts w:cs="Arial"/>
                <w:b/>
                <w:bCs/>
                <w:color w:val="FFFFFF" w:themeColor="background1"/>
                <w:sz w:val="22"/>
              </w:rPr>
            </w:pPr>
            <w:r w:rsidRPr="00127B29">
              <w:rPr>
                <w:rFonts w:cs="Arial"/>
                <w:b/>
                <w:bCs/>
                <w:color w:val="FFFFFF" w:themeColor="background1"/>
              </w:rPr>
              <w:t>Reference</w:t>
            </w:r>
          </w:p>
        </w:tc>
      </w:tr>
      <w:tr w:rsidR="00403B37" w:rsidRPr="00F86089" w14:paraId="5EE48E22" w14:textId="77777777" w:rsidTr="007110B3">
        <w:trPr>
          <w:cantSplit/>
          <w:trHeight w:val="35"/>
        </w:trPr>
        <w:tc>
          <w:tcPr>
            <w:tcW w:w="3102" w:type="dxa"/>
            <w:shd w:val="clear" w:color="auto" w:fill="auto"/>
            <w:tcMar>
              <w:top w:w="57" w:type="dxa"/>
              <w:left w:w="113" w:type="dxa"/>
              <w:bottom w:w="57" w:type="dxa"/>
              <w:right w:w="113" w:type="dxa"/>
            </w:tcMar>
          </w:tcPr>
          <w:p w14:paraId="2FBEB8BF" w14:textId="3D0B8936" w:rsidR="00403B37" w:rsidRPr="00F86089" w:rsidRDefault="007110B3" w:rsidP="00AD2D74">
            <w:pPr>
              <w:spacing w:before="60" w:after="60"/>
              <w:rPr>
                <w:rFonts w:cs="Arial"/>
                <w:color w:val="0070C0"/>
                <w:sz w:val="22"/>
              </w:rPr>
            </w:pPr>
            <w:r w:rsidRPr="00F86089">
              <w:rPr>
                <w:rFonts w:cs="Arial"/>
                <w:color w:val="0070C0"/>
                <w:sz w:val="22"/>
              </w:rPr>
              <w:t>NHS Somerset ICB</w:t>
            </w:r>
          </w:p>
        </w:tc>
        <w:tc>
          <w:tcPr>
            <w:tcW w:w="6691" w:type="dxa"/>
            <w:shd w:val="clear" w:color="auto" w:fill="auto"/>
          </w:tcPr>
          <w:p w14:paraId="2C89FAAD" w14:textId="77777777" w:rsidR="007110B3" w:rsidRPr="00F86089" w:rsidRDefault="007110B3" w:rsidP="007110B3">
            <w:pPr>
              <w:pStyle w:val="Default"/>
              <w:rPr>
                <w:color w:val="0070C0"/>
                <w:sz w:val="22"/>
                <w:szCs w:val="22"/>
              </w:rPr>
            </w:pPr>
            <w:r w:rsidRPr="00F86089">
              <w:rPr>
                <w:color w:val="0070C0"/>
                <w:sz w:val="22"/>
                <w:szCs w:val="22"/>
              </w:rPr>
              <w:t xml:space="preserve">The service areas in scope are: </w:t>
            </w:r>
          </w:p>
          <w:p w14:paraId="141529D9" w14:textId="77777777" w:rsidR="007110B3" w:rsidRPr="00F86089" w:rsidRDefault="007110B3" w:rsidP="007110B3">
            <w:pPr>
              <w:pStyle w:val="Default"/>
              <w:rPr>
                <w:color w:val="0070C0"/>
                <w:sz w:val="22"/>
                <w:szCs w:val="22"/>
              </w:rPr>
            </w:pPr>
          </w:p>
          <w:p w14:paraId="44628EF2" w14:textId="344EF57C" w:rsidR="007110B3" w:rsidRPr="00F86089" w:rsidRDefault="007110B3" w:rsidP="007110B3">
            <w:pPr>
              <w:pStyle w:val="Default"/>
              <w:numPr>
                <w:ilvl w:val="0"/>
                <w:numId w:val="21"/>
              </w:numPr>
              <w:rPr>
                <w:color w:val="0070C0"/>
                <w:sz w:val="22"/>
                <w:szCs w:val="22"/>
              </w:rPr>
            </w:pPr>
            <w:r w:rsidRPr="00F86089">
              <w:rPr>
                <w:color w:val="0070C0"/>
                <w:sz w:val="22"/>
                <w:szCs w:val="22"/>
              </w:rPr>
              <w:t xml:space="preserve">the delegated specialised services delegated directly to the ICB by NHS England under the March 2025 Delegation Agreement between the </w:t>
            </w:r>
            <w:proofErr w:type="gramStart"/>
            <w:r w:rsidRPr="00F86089">
              <w:rPr>
                <w:color w:val="0070C0"/>
                <w:sz w:val="22"/>
                <w:szCs w:val="22"/>
              </w:rPr>
              <w:t>same;</w:t>
            </w:r>
            <w:proofErr w:type="gramEnd"/>
            <w:r w:rsidRPr="00F86089">
              <w:rPr>
                <w:color w:val="0070C0"/>
                <w:sz w:val="22"/>
                <w:szCs w:val="22"/>
              </w:rPr>
              <w:t xml:space="preserve"> </w:t>
            </w:r>
          </w:p>
          <w:p w14:paraId="6AC34006" w14:textId="77777777" w:rsidR="007110B3" w:rsidRPr="00F86089" w:rsidRDefault="007110B3" w:rsidP="007110B3">
            <w:pPr>
              <w:pStyle w:val="Default"/>
              <w:rPr>
                <w:color w:val="0070C0"/>
                <w:sz w:val="22"/>
                <w:szCs w:val="22"/>
              </w:rPr>
            </w:pPr>
          </w:p>
          <w:p w14:paraId="2D869947" w14:textId="0DCB7C35" w:rsidR="007110B3" w:rsidRPr="00F86089" w:rsidRDefault="007110B3" w:rsidP="007110B3">
            <w:pPr>
              <w:pStyle w:val="Default"/>
              <w:rPr>
                <w:color w:val="0070C0"/>
                <w:sz w:val="22"/>
                <w:szCs w:val="22"/>
              </w:rPr>
            </w:pPr>
            <w:r w:rsidRPr="00F86089">
              <w:rPr>
                <w:color w:val="0070C0"/>
                <w:sz w:val="22"/>
                <w:szCs w:val="22"/>
              </w:rPr>
              <w:t>In relation to the service areas in scope, the following functions are delegated to NHS Somerset ICB:</w:t>
            </w:r>
          </w:p>
          <w:p w14:paraId="48DCD9FD" w14:textId="77777777" w:rsidR="007110B3" w:rsidRPr="00F86089" w:rsidRDefault="007110B3" w:rsidP="007110B3">
            <w:pPr>
              <w:pStyle w:val="Default"/>
              <w:rPr>
                <w:color w:val="0070C0"/>
                <w:sz w:val="22"/>
                <w:szCs w:val="22"/>
              </w:rPr>
            </w:pPr>
          </w:p>
          <w:p w14:paraId="1FB2FCAE" w14:textId="3D9E961E" w:rsidR="007110B3" w:rsidRPr="00F86089" w:rsidRDefault="007110B3" w:rsidP="007110B3">
            <w:pPr>
              <w:pStyle w:val="Default"/>
              <w:numPr>
                <w:ilvl w:val="0"/>
                <w:numId w:val="22"/>
              </w:numPr>
              <w:rPr>
                <w:color w:val="0070C0"/>
                <w:sz w:val="22"/>
                <w:szCs w:val="22"/>
              </w:rPr>
            </w:pPr>
            <w:r w:rsidRPr="00F86089">
              <w:rPr>
                <w:color w:val="0070C0"/>
                <w:sz w:val="22"/>
                <w:szCs w:val="22"/>
              </w:rPr>
              <w:t xml:space="preserve">All commissioning responsibilities, powers, and financial allocations, subject to these being exercised in accordance with the March 2025 ICB Collaboration Agreement, including the conditions set out in that Agreement requiring NHS Somerset ICB to jointly exercise aspects of those functions through a Joint Committee of the </w:t>
            </w:r>
            <w:proofErr w:type="gramStart"/>
            <w:r w:rsidRPr="00F86089">
              <w:rPr>
                <w:color w:val="0070C0"/>
                <w:sz w:val="22"/>
                <w:szCs w:val="22"/>
              </w:rPr>
              <w:t>South West</w:t>
            </w:r>
            <w:proofErr w:type="gramEnd"/>
            <w:r w:rsidRPr="00F86089">
              <w:rPr>
                <w:color w:val="0070C0"/>
                <w:sz w:val="22"/>
                <w:szCs w:val="22"/>
              </w:rPr>
              <w:t xml:space="preserve"> ICBs </w:t>
            </w:r>
          </w:p>
          <w:p w14:paraId="42C25379" w14:textId="77777777" w:rsidR="00403B37" w:rsidRPr="00F86089" w:rsidRDefault="00403B37" w:rsidP="00AD2D74">
            <w:pPr>
              <w:spacing w:before="60" w:after="60"/>
              <w:rPr>
                <w:rFonts w:cs="Arial"/>
                <w:color w:val="0070C0"/>
                <w:sz w:val="22"/>
              </w:rPr>
            </w:pPr>
          </w:p>
        </w:tc>
        <w:tc>
          <w:tcPr>
            <w:tcW w:w="4961" w:type="dxa"/>
            <w:gridSpan w:val="2"/>
          </w:tcPr>
          <w:p w14:paraId="2A02728C" w14:textId="075121A6" w:rsidR="007110B3" w:rsidRPr="00F86089" w:rsidRDefault="007110B3" w:rsidP="007110B3">
            <w:pPr>
              <w:pStyle w:val="Default"/>
              <w:jc w:val="both"/>
              <w:rPr>
                <w:color w:val="0070C0"/>
                <w:sz w:val="22"/>
                <w:szCs w:val="22"/>
              </w:rPr>
            </w:pPr>
            <w:r w:rsidRPr="00F86089">
              <w:rPr>
                <w:color w:val="0070C0"/>
                <w:sz w:val="22"/>
                <w:szCs w:val="22"/>
              </w:rPr>
              <w:t xml:space="preserve">March 2025 Delegation Agreement signed between the ICB and NHS England </w:t>
            </w:r>
            <w:proofErr w:type="gramStart"/>
            <w:r w:rsidRPr="00F86089">
              <w:rPr>
                <w:color w:val="0070C0"/>
                <w:sz w:val="22"/>
                <w:szCs w:val="22"/>
              </w:rPr>
              <w:t>South West</w:t>
            </w:r>
            <w:proofErr w:type="gramEnd"/>
            <w:r w:rsidRPr="00F86089">
              <w:rPr>
                <w:color w:val="0070C0"/>
                <w:sz w:val="22"/>
                <w:szCs w:val="22"/>
              </w:rPr>
              <w:t>.</w:t>
            </w:r>
          </w:p>
          <w:p w14:paraId="4E629DF3" w14:textId="77777777" w:rsidR="007110B3" w:rsidRPr="00F86089" w:rsidRDefault="007110B3" w:rsidP="007110B3">
            <w:pPr>
              <w:pStyle w:val="Default"/>
              <w:jc w:val="both"/>
              <w:rPr>
                <w:color w:val="0070C0"/>
                <w:sz w:val="22"/>
                <w:szCs w:val="22"/>
              </w:rPr>
            </w:pPr>
          </w:p>
          <w:p w14:paraId="3AF132C9" w14:textId="77777777" w:rsidR="007110B3" w:rsidRPr="00F86089" w:rsidRDefault="007110B3" w:rsidP="007110B3">
            <w:pPr>
              <w:pStyle w:val="Default"/>
              <w:jc w:val="both"/>
              <w:rPr>
                <w:color w:val="0070C0"/>
                <w:sz w:val="22"/>
                <w:szCs w:val="22"/>
              </w:rPr>
            </w:pPr>
            <w:r w:rsidRPr="00F86089">
              <w:rPr>
                <w:color w:val="0070C0"/>
                <w:sz w:val="22"/>
                <w:szCs w:val="22"/>
              </w:rPr>
              <w:t xml:space="preserve">March 2025 ICB Collaboration Agreement signed between: </w:t>
            </w:r>
          </w:p>
          <w:p w14:paraId="485F89D4" w14:textId="77777777" w:rsidR="007110B3" w:rsidRPr="00F86089" w:rsidRDefault="007110B3" w:rsidP="007110B3">
            <w:pPr>
              <w:spacing w:before="60" w:after="60"/>
              <w:jc w:val="both"/>
              <w:rPr>
                <w:color w:val="0070C0"/>
                <w:sz w:val="22"/>
              </w:rPr>
            </w:pPr>
          </w:p>
          <w:p w14:paraId="2D298CC8" w14:textId="69C6DBF7" w:rsidR="007110B3" w:rsidRPr="00F86089" w:rsidRDefault="007110B3" w:rsidP="007110B3">
            <w:pPr>
              <w:pStyle w:val="ListParagraph"/>
              <w:numPr>
                <w:ilvl w:val="0"/>
                <w:numId w:val="23"/>
              </w:numPr>
              <w:spacing w:before="60" w:after="60"/>
              <w:ind w:left="314" w:hanging="213"/>
              <w:jc w:val="both"/>
              <w:rPr>
                <w:color w:val="0070C0"/>
                <w:sz w:val="22"/>
              </w:rPr>
            </w:pPr>
            <w:r w:rsidRPr="00F86089">
              <w:rPr>
                <w:color w:val="0070C0"/>
                <w:sz w:val="22"/>
              </w:rPr>
              <w:t>NHS Cornwall and Isles of Scilly ICB</w:t>
            </w:r>
          </w:p>
          <w:p w14:paraId="255D6906" w14:textId="2B7CFE39" w:rsidR="007110B3" w:rsidRPr="00F86089" w:rsidRDefault="007110B3" w:rsidP="007110B3">
            <w:pPr>
              <w:pStyle w:val="ListParagraph"/>
              <w:numPr>
                <w:ilvl w:val="0"/>
                <w:numId w:val="23"/>
              </w:numPr>
              <w:spacing w:before="60" w:after="60"/>
              <w:ind w:left="314" w:hanging="213"/>
              <w:jc w:val="both"/>
              <w:rPr>
                <w:color w:val="0070C0"/>
                <w:sz w:val="22"/>
              </w:rPr>
            </w:pPr>
            <w:r w:rsidRPr="00F86089">
              <w:rPr>
                <w:color w:val="0070C0"/>
                <w:sz w:val="22"/>
              </w:rPr>
              <w:t>NHS Devon ICB; NHS Somerset ICB</w:t>
            </w:r>
          </w:p>
          <w:p w14:paraId="7368300D" w14:textId="77777777" w:rsidR="007110B3" w:rsidRPr="00F86089" w:rsidRDefault="007110B3" w:rsidP="007110B3">
            <w:pPr>
              <w:pStyle w:val="ListParagraph"/>
              <w:numPr>
                <w:ilvl w:val="0"/>
                <w:numId w:val="23"/>
              </w:numPr>
              <w:spacing w:before="60" w:after="60"/>
              <w:ind w:left="314" w:hanging="213"/>
              <w:jc w:val="both"/>
              <w:rPr>
                <w:color w:val="0070C0"/>
                <w:sz w:val="22"/>
              </w:rPr>
            </w:pPr>
            <w:r w:rsidRPr="00F86089">
              <w:rPr>
                <w:color w:val="0070C0"/>
                <w:sz w:val="22"/>
              </w:rPr>
              <w:t xml:space="preserve">NHS Bristol, North </w:t>
            </w:r>
            <w:proofErr w:type="gramStart"/>
            <w:r w:rsidRPr="00F86089">
              <w:rPr>
                <w:color w:val="0070C0"/>
                <w:sz w:val="22"/>
              </w:rPr>
              <w:t>Somerset</w:t>
            </w:r>
            <w:proofErr w:type="gramEnd"/>
            <w:r w:rsidRPr="00F86089">
              <w:rPr>
                <w:color w:val="0070C0"/>
                <w:sz w:val="22"/>
              </w:rPr>
              <w:t xml:space="preserve"> and South Gloucestershire ICB</w:t>
            </w:r>
          </w:p>
          <w:p w14:paraId="5A780943" w14:textId="77777777" w:rsidR="007110B3" w:rsidRPr="00F86089" w:rsidRDefault="007110B3" w:rsidP="007110B3">
            <w:pPr>
              <w:pStyle w:val="ListParagraph"/>
              <w:numPr>
                <w:ilvl w:val="0"/>
                <w:numId w:val="23"/>
              </w:numPr>
              <w:spacing w:before="60" w:after="60"/>
              <w:ind w:left="314" w:hanging="213"/>
              <w:jc w:val="both"/>
              <w:rPr>
                <w:color w:val="0070C0"/>
                <w:sz w:val="22"/>
              </w:rPr>
            </w:pPr>
            <w:r w:rsidRPr="00F86089">
              <w:rPr>
                <w:color w:val="0070C0"/>
                <w:sz w:val="22"/>
              </w:rPr>
              <w:t>NHS Gloucestershire ICB</w:t>
            </w:r>
          </w:p>
          <w:p w14:paraId="36B334CA" w14:textId="6C93CD67" w:rsidR="007110B3" w:rsidRPr="00F86089" w:rsidRDefault="007110B3" w:rsidP="007110B3">
            <w:pPr>
              <w:pStyle w:val="ListParagraph"/>
              <w:numPr>
                <w:ilvl w:val="0"/>
                <w:numId w:val="23"/>
              </w:numPr>
              <w:spacing w:before="60" w:after="60"/>
              <w:ind w:left="314" w:hanging="213"/>
              <w:jc w:val="both"/>
              <w:rPr>
                <w:color w:val="0070C0"/>
                <w:sz w:val="22"/>
              </w:rPr>
            </w:pPr>
            <w:r w:rsidRPr="00F86089">
              <w:rPr>
                <w:color w:val="0070C0"/>
                <w:sz w:val="22"/>
              </w:rPr>
              <w:t xml:space="preserve">NHS Bath, </w:t>
            </w:r>
            <w:proofErr w:type="gramStart"/>
            <w:r w:rsidRPr="00F86089">
              <w:rPr>
                <w:color w:val="0070C0"/>
                <w:sz w:val="22"/>
              </w:rPr>
              <w:t>Swindon</w:t>
            </w:r>
            <w:proofErr w:type="gramEnd"/>
            <w:r w:rsidRPr="00F86089">
              <w:rPr>
                <w:color w:val="0070C0"/>
                <w:sz w:val="22"/>
              </w:rPr>
              <w:t xml:space="preserve"> and Wiltshire ICB</w:t>
            </w:r>
          </w:p>
          <w:p w14:paraId="385A5712" w14:textId="77777777" w:rsidR="007110B3" w:rsidRPr="00F86089" w:rsidRDefault="007110B3" w:rsidP="007110B3">
            <w:pPr>
              <w:pStyle w:val="ListParagraph"/>
              <w:numPr>
                <w:ilvl w:val="0"/>
                <w:numId w:val="23"/>
              </w:numPr>
              <w:spacing w:before="60" w:after="60"/>
              <w:ind w:left="314" w:hanging="213"/>
              <w:jc w:val="both"/>
              <w:rPr>
                <w:color w:val="0070C0"/>
                <w:sz w:val="22"/>
              </w:rPr>
            </w:pPr>
            <w:r w:rsidRPr="00F86089">
              <w:rPr>
                <w:color w:val="0070C0"/>
                <w:sz w:val="22"/>
              </w:rPr>
              <w:t>NHS Dorset ICB</w:t>
            </w:r>
          </w:p>
          <w:p w14:paraId="5F41E1B3" w14:textId="77777777" w:rsidR="007110B3" w:rsidRPr="00F86089" w:rsidRDefault="007110B3" w:rsidP="007110B3">
            <w:pPr>
              <w:spacing w:before="60"/>
              <w:ind w:left="-40"/>
              <w:jc w:val="both"/>
              <w:rPr>
                <w:color w:val="0070C0"/>
                <w:sz w:val="22"/>
              </w:rPr>
            </w:pPr>
            <w:r w:rsidRPr="00F86089">
              <w:rPr>
                <w:color w:val="0070C0"/>
                <w:sz w:val="22"/>
              </w:rPr>
              <w:t>AND</w:t>
            </w:r>
          </w:p>
          <w:p w14:paraId="34092BDD" w14:textId="614F8990" w:rsidR="00403B37" w:rsidRPr="00F86089" w:rsidRDefault="007110B3" w:rsidP="007110B3">
            <w:pPr>
              <w:pStyle w:val="ListParagraph"/>
              <w:numPr>
                <w:ilvl w:val="0"/>
                <w:numId w:val="23"/>
              </w:numPr>
              <w:spacing w:before="60" w:after="60"/>
              <w:ind w:left="314" w:hanging="213"/>
              <w:jc w:val="both"/>
              <w:rPr>
                <w:rFonts w:cs="Arial"/>
                <w:color w:val="0070C0"/>
                <w:sz w:val="22"/>
              </w:rPr>
            </w:pPr>
            <w:r w:rsidRPr="00F86089">
              <w:rPr>
                <w:color w:val="0070C0"/>
                <w:sz w:val="22"/>
              </w:rPr>
              <w:t xml:space="preserve">NHS England </w:t>
            </w:r>
            <w:proofErr w:type="gramStart"/>
            <w:r w:rsidRPr="00F86089">
              <w:rPr>
                <w:color w:val="0070C0"/>
                <w:sz w:val="22"/>
              </w:rPr>
              <w:t>South West</w:t>
            </w:r>
            <w:proofErr w:type="gramEnd"/>
          </w:p>
        </w:tc>
      </w:tr>
    </w:tbl>
    <w:p w14:paraId="012D87D2" w14:textId="77777777" w:rsidR="00403B37" w:rsidRDefault="00403B37" w:rsidP="00403B37"/>
    <w:p w14:paraId="4AC0321E" w14:textId="77777777" w:rsidR="00403B37" w:rsidRDefault="00403B37" w:rsidP="00403B37"/>
    <w:tbl>
      <w:tblPr>
        <w:tblW w:w="147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102"/>
        <w:gridCol w:w="7371"/>
        <w:gridCol w:w="2126"/>
        <w:gridCol w:w="2155"/>
      </w:tblGrid>
      <w:tr w:rsidR="00403B37" w:rsidRPr="004C3E63" w14:paraId="7F7FCD11" w14:textId="77777777" w:rsidTr="00AD2D74">
        <w:trPr>
          <w:cantSplit/>
          <w:trHeight w:val="532"/>
          <w:tblHeader/>
        </w:trPr>
        <w:tc>
          <w:tcPr>
            <w:tcW w:w="10473" w:type="dxa"/>
            <w:gridSpan w:val="2"/>
            <w:tcBorders>
              <w:top w:val="single" w:sz="4" w:space="0" w:color="auto"/>
              <w:left w:val="single" w:sz="4" w:space="0" w:color="auto"/>
              <w:bottom w:val="single" w:sz="4" w:space="0" w:color="auto"/>
              <w:right w:val="nil"/>
            </w:tcBorders>
            <w:shd w:val="clear" w:color="auto" w:fill="365F91" w:themeFill="accent1" w:themeFillShade="BF"/>
            <w:vAlign w:val="center"/>
          </w:tcPr>
          <w:p w14:paraId="4A4F96E5" w14:textId="77777777" w:rsidR="00403B37" w:rsidRPr="009108B3" w:rsidRDefault="00403B37" w:rsidP="00403B37">
            <w:pPr>
              <w:pStyle w:val="ListParagraph"/>
              <w:numPr>
                <w:ilvl w:val="0"/>
                <w:numId w:val="1"/>
              </w:numPr>
              <w:ind w:left="861" w:hanging="861"/>
              <w:rPr>
                <w:rFonts w:eastAsiaTheme="majorEastAsia" w:cstheme="majorBidi"/>
                <w:b/>
                <w:bCs/>
                <w:color w:val="FFFFFF" w:themeColor="background1"/>
                <w:szCs w:val="24"/>
              </w:rPr>
            </w:pPr>
            <w:r w:rsidRPr="009108B3">
              <w:rPr>
                <w:b/>
                <w:bCs/>
                <w:color w:val="FFFFFF" w:themeColor="background1"/>
              </w:rPr>
              <w:lastRenderedPageBreak/>
              <w:t>Decisions and functions delegated to the board by other organisations</w:t>
            </w:r>
          </w:p>
        </w:tc>
        <w:tc>
          <w:tcPr>
            <w:tcW w:w="4281" w:type="dxa"/>
            <w:gridSpan w:val="2"/>
            <w:tcBorders>
              <w:top w:val="single" w:sz="4" w:space="0" w:color="auto"/>
              <w:left w:val="nil"/>
              <w:bottom w:val="single" w:sz="4" w:space="0" w:color="auto"/>
              <w:right w:val="single" w:sz="4" w:space="0" w:color="auto"/>
            </w:tcBorders>
            <w:shd w:val="clear" w:color="auto" w:fill="365F91" w:themeFill="accent1" w:themeFillShade="BF"/>
          </w:tcPr>
          <w:p w14:paraId="6A5CA701" w14:textId="77777777" w:rsidR="00403B37" w:rsidRPr="004C407C" w:rsidRDefault="00403B37" w:rsidP="00AD2D74">
            <w:pPr>
              <w:spacing w:before="120" w:after="120" w:line="240" w:lineRule="auto"/>
              <w:jc w:val="center"/>
              <w:rPr>
                <w:rFonts w:cs="Arial"/>
                <w:b/>
                <w:color w:val="FFFFFF" w:themeColor="background1"/>
                <w:szCs w:val="24"/>
              </w:rPr>
            </w:pPr>
          </w:p>
        </w:tc>
      </w:tr>
      <w:tr w:rsidR="00403B37" w:rsidRPr="004C3E63" w14:paraId="067A16B9" w14:textId="77777777" w:rsidTr="00AD2D74">
        <w:trPr>
          <w:cantSplit/>
          <w:trHeight w:val="13"/>
          <w:tblHeader/>
        </w:trPr>
        <w:tc>
          <w:tcPr>
            <w:tcW w:w="3102" w:type="dxa"/>
            <w:tcBorders>
              <w:bottom w:val="single" w:sz="4" w:space="0" w:color="auto"/>
              <w:right w:val="nil"/>
            </w:tcBorders>
            <w:shd w:val="clear" w:color="auto" w:fill="365F91" w:themeFill="accent1" w:themeFillShade="BF"/>
            <w:vAlign w:val="center"/>
          </w:tcPr>
          <w:p w14:paraId="64EB011B" w14:textId="54F259C5" w:rsidR="00403B37" w:rsidRPr="00127B29" w:rsidRDefault="00403B37" w:rsidP="00AD2D74">
            <w:pPr>
              <w:rPr>
                <w:b/>
                <w:bCs/>
                <w:color w:val="FFFFFF" w:themeColor="background1"/>
              </w:rPr>
            </w:pPr>
            <w:r>
              <w:rPr>
                <w:b/>
                <w:bCs/>
                <w:color w:val="FFFFFF" w:themeColor="background1"/>
              </w:rPr>
              <w:t>Delegating body</w:t>
            </w:r>
            <w:r w:rsidR="00815CEC">
              <w:rPr>
                <w:b/>
                <w:bCs/>
                <w:color w:val="FFFFFF" w:themeColor="background1"/>
              </w:rPr>
              <w:t xml:space="preserve"> NHSE </w:t>
            </w:r>
          </w:p>
        </w:tc>
        <w:tc>
          <w:tcPr>
            <w:tcW w:w="9497" w:type="dxa"/>
            <w:gridSpan w:val="2"/>
            <w:tcBorders>
              <w:bottom w:val="single" w:sz="4" w:space="0" w:color="auto"/>
              <w:right w:val="nil"/>
            </w:tcBorders>
            <w:shd w:val="clear" w:color="auto" w:fill="365F91" w:themeFill="accent1" w:themeFillShade="BF"/>
            <w:vAlign w:val="center"/>
          </w:tcPr>
          <w:p w14:paraId="2696536F" w14:textId="77777777" w:rsidR="00403B37" w:rsidRPr="00127B29" w:rsidRDefault="00403B37" w:rsidP="00AD2D74">
            <w:pPr>
              <w:rPr>
                <w:b/>
                <w:bCs/>
                <w:color w:val="FFFFFF" w:themeColor="background1"/>
              </w:rPr>
            </w:pPr>
            <w:r w:rsidRPr="00127B29">
              <w:rPr>
                <w:rFonts w:cs="Arial"/>
                <w:b/>
                <w:bCs/>
                <w:color w:val="FFFFFF" w:themeColor="background1"/>
              </w:rPr>
              <w:t xml:space="preserve">Decisions and functions delegated </w:t>
            </w:r>
            <w:r>
              <w:rPr>
                <w:rFonts w:cs="Arial"/>
                <w:b/>
                <w:bCs/>
                <w:color w:val="FFFFFF" w:themeColor="background1"/>
              </w:rPr>
              <w:t>by the delegating body</w:t>
            </w:r>
          </w:p>
        </w:tc>
        <w:tc>
          <w:tcPr>
            <w:tcW w:w="2155" w:type="dxa"/>
            <w:tcBorders>
              <w:left w:val="nil"/>
              <w:bottom w:val="single" w:sz="4" w:space="0" w:color="auto"/>
            </w:tcBorders>
            <w:shd w:val="clear" w:color="auto" w:fill="365F91" w:themeFill="accent1" w:themeFillShade="BF"/>
            <w:vAlign w:val="center"/>
          </w:tcPr>
          <w:p w14:paraId="700B8F01" w14:textId="77777777" w:rsidR="00403B37" w:rsidRPr="00127B29" w:rsidRDefault="00403B37" w:rsidP="00AD2D74">
            <w:pPr>
              <w:rPr>
                <w:rFonts w:cs="Arial"/>
                <w:b/>
                <w:bCs/>
                <w:color w:val="FFFFFF" w:themeColor="background1"/>
                <w:sz w:val="22"/>
              </w:rPr>
            </w:pPr>
            <w:r w:rsidRPr="00127B29">
              <w:rPr>
                <w:rFonts w:cs="Arial"/>
                <w:b/>
                <w:bCs/>
                <w:color w:val="FFFFFF" w:themeColor="background1"/>
              </w:rPr>
              <w:t>Reference</w:t>
            </w:r>
          </w:p>
        </w:tc>
      </w:tr>
      <w:tr w:rsidR="009B4CB4" w:rsidRPr="009B4CB4" w14:paraId="2458DD42" w14:textId="77777777" w:rsidTr="00AD2D74">
        <w:trPr>
          <w:cantSplit/>
          <w:trHeight w:val="35"/>
        </w:trPr>
        <w:tc>
          <w:tcPr>
            <w:tcW w:w="3102" w:type="dxa"/>
            <w:shd w:val="clear" w:color="auto" w:fill="auto"/>
            <w:tcMar>
              <w:top w:w="57" w:type="dxa"/>
              <w:left w:w="113" w:type="dxa"/>
              <w:bottom w:w="57" w:type="dxa"/>
              <w:right w:w="113" w:type="dxa"/>
            </w:tcMar>
          </w:tcPr>
          <w:p w14:paraId="14C66657" w14:textId="13F9FF60" w:rsidR="00403B37" w:rsidRPr="009B4CB4" w:rsidRDefault="00815CEC" w:rsidP="00AD2D74">
            <w:pPr>
              <w:spacing w:before="60" w:after="60"/>
              <w:rPr>
                <w:rFonts w:cs="Arial"/>
                <w:color w:val="0070C0"/>
                <w:sz w:val="20"/>
                <w:szCs w:val="20"/>
              </w:rPr>
            </w:pPr>
            <w:r w:rsidRPr="009B4CB4">
              <w:rPr>
                <w:rFonts w:cs="Arial"/>
                <w:color w:val="0070C0"/>
                <w:sz w:val="20"/>
                <w:szCs w:val="20"/>
              </w:rPr>
              <w:t xml:space="preserve">Gloucestershire ICB </w:t>
            </w:r>
          </w:p>
        </w:tc>
        <w:tc>
          <w:tcPr>
            <w:tcW w:w="9497" w:type="dxa"/>
            <w:gridSpan w:val="2"/>
            <w:shd w:val="clear" w:color="auto" w:fill="auto"/>
          </w:tcPr>
          <w:p w14:paraId="0B20E59C" w14:textId="6F27355D" w:rsidR="00815CEC" w:rsidRPr="009B4CB4" w:rsidRDefault="00815CEC" w:rsidP="00815CEC">
            <w:pPr>
              <w:autoSpaceDE w:val="0"/>
              <w:autoSpaceDN w:val="0"/>
              <w:adjustRightInd w:val="0"/>
              <w:spacing w:line="240" w:lineRule="auto"/>
              <w:rPr>
                <w:rFonts w:cs="Arial"/>
                <w:color w:val="0070C0"/>
                <w:sz w:val="20"/>
                <w:szCs w:val="20"/>
              </w:rPr>
            </w:pPr>
            <w:r w:rsidRPr="009B4CB4">
              <w:rPr>
                <w:rFonts w:cs="Arial"/>
                <w:color w:val="0070C0"/>
                <w:sz w:val="20"/>
                <w:szCs w:val="20"/>
              </w:rPr>
              <w:t>In accordance with its statutory powers under section 65Z5 of the NHS Act, NHS</w:t>
            </w:r>
            <w:r w:rsidRPr="009B4CB4">
              <w:rPr>
                <w:rFonts w:cs="Arial"/>
                <w:color w:val="0070C0"/>
                <w:sz w:val="20"/>
                <w:szCs w:val="20"/>
              </w:rPr>
              <w:t xml:space="preserve"> </w:t>
            </w:r>
            <w:r w:rsidRPr="009B4CB4">
              <w:rPr>
                <w:rFonts w:cs="Arial"/>
                <w:color w:val="0070C0"/>
                <w:sz w:val="20"/>
                <w:szCs w:val="20"/>
              </w:rPr>
              <w:t xml:space="preserve">England </w:t>
            </w:r>
            <w:r w:rsidRPr="009B4CB4">
              <w:rPr>
                <w:rFonts w:cs="Arial"/>
                <w:color w:val="0070C0"/>
                <w:sz w:val="20"/>
                <w:szCs w:val="20"/>
              </w:rPr>
              <w:t xml:space="preserve">has </w:t>
            </w:r>
            <w:r w:rsidRPr="009B4CB4">
              <w:rPr>
                <w:rFonts w:cs="Arial"/>
                <w:color w:val="0070C0"/>
                <w:sz w:val="20"/>
                <w:szCs w:val="20"/>
              </w:rPr>
              <w:t>delegate</w:t>
            </w:r>
            <w:r w:rsidRPr="009B4CB4">
              <w:rPr>
                <w:rFonts w:cs="Arial"/>
                <w:color w:val="0070C0"/>
                <w:sz w:val="20"/>
                <w:szCs w:val="20"/>
              </w:rPr>
              <w:t>d</w:t>
            </w:r>
            <w:r w:rsidRPr="009B4CB4">
              <w:rPr>
                <w:rFonts w:cs="Arial"/>
                <w:color w:val="0070C0"/>
                <w:sz w:val="20"/>
                <w:szCs w:val="20"/>
              </w:rPr>
              <w:t xml:space="preserve"> the exercise of the Delegated Functions to the ICB to</w:t>
            </w:r>
            <w:r w:rsidRPr="009B4CB4">
              <w:rPr>
                <w:rFonts w:cs="Arial"/>
                <w:color w:val="0070C0"/>
                <w:sz w:val="20"/>
                <w:szCs w:val="20"/>
              </w:rPr>
              <w:t xml:space="preserve"> </w:t>
            </w:r>
            <w:r w:rsidRPr="009B4CB4">
              <w:rPr>
                <w:rFonts w:cs="Arial"/>
                <w:color w:val="0070C0"/>
                <w:sz w:val="20"/>
                <w:szCs w:val="20"/>
              </w:rPr>
              <w:t xml:space="preserve">empower it to commission a range of services for the people of the Area, as described in </w:t>
            </w:r>
            <w:r w:rsidRPr="009B4CB4">
              <w:rPr>
                <w:rFonts w:cs="Arial"/>
                <w:color w:val="0070C0"/>
                <w:sz w:val="20"/>
                <w:szCs w:val="20"/>
              </w:rPr>
              <w:t xml:space="preserve">Delegation Agreement between NHSE and Gloucestershire ICB </w:t>
            </w:r>
          </w:p>
          <w:p w14:paraId="20DA2CAD" w14:textId="77777777" w:rsidR="00815CEC" w:rsidRPr="009B4CB4" w:rsidRDefault="00815CEC" w:rsidP="00815CEC">
            <w:pPr>
              <w:autoSpaceDE w:val="0"/>
              <w:autoSpaceDN w:val="0"/>
              <w:adjustRightInd w:val="0"/>
              <w:spacing w:line="240" w:lineRule="auto"/>
              <w:rPr>
                <w:rFonts w:cs="Arial"/>
                <w:color w:val="0070C0"/>
                <w:sz w:val="20"/>
                <w:szCs w:val="20"/>
              </w:rPr>
            </w:pPr>
          </w:p>
          <w:p w14:paraId="47A27AA6" w14:textId="0D5EBD81" w:rsidR="00815CEC" w:rsidRPr="009B4CB4" w:rsidRDefault="00815CEC" w:rsidP="00815CEC">
            <w:pPr>
              <w:autoSpaceDE w:val="0"/>
              <w:autoSpaceDN w:val="0"/>
              <w:adjustRightInd w:val="0"/>
              <w:spacing w:line="240" w:lineRule="auto"/>
              <w:rPr>
                <w:rFonts w:cs="Arial"/>
                <w:color w:val="0070C0"/>
                <w:sz w:val="20"/>
                <w:szCs w:val="20"/>
              </w:rPr>
            </w:pPr>
            <w:r w:rsidRPr="009B4CB4">
              <w:rPr>
                <w:rFonts w:cs="Arial"/>
                <w:color w:val="0070C0"/>
                <w:sz w:val="20"/>
                <w:szCs w:val="20"/>
              </w:rPr>
              <w:t>The Delegated Functions are the functions described as being delegated to the ICB in</w:t>
            </w:r>
            <w:r w:rsidRPr="009B4CB4">
              <w:rPr>
                <w:rFonts w:cs="Arial"/>
                <w:color w:val="0070C0"/>
                <w:sz w:val="20"/>
                <w:szCs w:val="20"/>
              </w:rPr>
              <w:t xml:space="preserve"> </w:t>
            </w:r>
            <w:r w:rsidRPr="009B4CB4">
              <w:rPr>
                <w:rFonts w:cs="Arial"/>
                <w:color w:val="0070C0"/>
                <w:sz w:val="20"/>
                <w:szCs w:val="20"/>
              </w:rPr>
              <w:t>such of the following Schedules as have been marked as included within this</w:t>
            </w:r>
            <w:r w:rsidRPr="009B4CB4">
              <w:rPr>
                <w:rFonts w:cs="Arial"/>
                <w:color w:val="0070C0"/>
                <w:sz w:val="20"/>
                <w:szCs w:val="20"/>
              </w:rPr>
              <w:t xml:space="preserve"> </w:t>
            </w:r>
            <w:r w:rsidRPr="009B4CB4">
              <w:rPr>
                <w:rFonts w:cs="Arial"/>
                <w:color w:val="0070C0"/>
                <w:sz w:val="20"/>
                <w:szCs w:val="20"/>
              </w:rPr>
              <w:t>Agreement:</w:t>
            </w:r>
          </w:p>
          <w:p w14:paraId="3F480B05" w14:textId="4C8F21B6" w:rsidR="00815CEC" w:rsidRPr="009B4CB4" w:rsidRDefault="00815CEC" w:rsidP="00815CEC">
            <w:pPr>
              <w:autoSpaceDE w:val="0"/>
              <w:autoSpaceDN w:val="0"/>
              <w:adjustRightInd w:val="0"/>
              <w:spacing w:line="240" w:lineRule="auto"/>
              <w:rPr>
                <w:rFonts w:cs="Arial"/>
                <w:color w:val="0070C0"/>
                <w:sz w:val="20"/>
                <w:szCs w:val="20"/>
              </w:rPr>
            </w:pPr>
            <w:r w:rsidRPr="009B4CB4">
              <w:rPr>
                <w:rFonts w:cs="Arial"/>
                <w:color w:val="0070C0"/>
                <w:sz w:val="20"/>
                <w:szCs w:val="20"/>
              </w:rPr>
              <w:t xml:space="preserve">Schedule 2A: Primary medical </w:t>
            </w:r>
            <w:proofErr w:type="gramStart"/>
            <w:r w:rsidRPr="009B4CB4">
              <w:rPr>
                <w:rFonts w:cs="Arial"/>
                <w:color w:val="0070C0"/>
                <w:sz w:val="20"/>
                <w:szCs w:val="20"/>
              </w:rPr>
              <w:t>services;</w:t>
            </w:r>
            <w:proofErr w:type="gramEnd"/>
          </w:p>
          <w:p w14:paraId="49DB9B0E" w14:textId="4B5D467D" w:rsidR="00815CEC" w:rsidRPr="009B4CB4" w:rsidRDefault="00815CEC" w:rsidP="00815CEC">
            <w:pPr>
              <w:autoSpaceDE w:val="0"/>
              <w:autoSpaceDN w:val="0"/>
              <w:adjustRightInd w:val="0"/>
              <w:spacing w:line="240" w:lineRule="auto"/>
              <w:rPr>
                <w:rFonts w:cs="Arial"/>
                <w:color w:val="0070C0"/>
                <w:sz w:val="20"/>
                <w:szCs w:val="20"/>
              </w:rPr>
            </w:pPr>
            <w:r w:rsidRPr="009B4CB4">
              <w:rPr>
                <w:rFonts w:cs="Arial"/>
                <w:color w:val="0070C0"/>
                <w:sz w:val="20"/>
                <w:szCs w:val="20"/>
              </w:rPr>
              <w:t xml:space="preserve">Schedule 2B: Primary dental services and prescribed dental </w:t>
            </w:r>
            <w:proofErr w:type="gramStart"/>
            <w:r w:rsidRPr="009B4CB4">
              <w:rPr>
                <w:rFonts w:cs="Arial"/>
                <w:color w:val="0070C0"/>
                <w:sz w:val="20"/>
                <w:szCs w:val="20"/>
              </w:rPr>
              <w:t>services;</w:t>
            </w:r>
            <w:proofErr w:type="gramEnd"/>
          </w:p>
          <w:p w14:paraId="08D83291" w14:textId="30664E2D" w:rsidR="00815CEC" w:rsidRPr="009B4CB4" w:rsidRDefault="00815CEC" w:rsidP="00815CEC">
            <w:pPr>
              <w:autoSpaceDE w:val="0"/>
              <w:autoSpaceDN w:val="0"/>
              <w:adjustRightInd w:val="0"/>
              <w:spacing w:line="240" w:lineRule="auto"/>
              <w:rPr>
                <w:rFonts w:cs="Arial"/>
                <w:color w:val="0070C0"/>
                <w:sz w:val="20"/>
                <w:szCs w:val="20"/>
              </w:rPr>
            </w:pPr>
            <w:r w:rsidRPr="009B4CB4">
              <w:rPr>
                <w:rFonts w:cs="Arial"/>
                <w:color w:val="0070C0"/>
                <w:sz w:val="20"/>
                <w:szCs w:val="20"/>
              </w:rPr>
              <w:t xml:space="preserve">Schedule 2C: Primary ophthalmic </w:t>
            </w:r>
            <w:proofErr w:type="gramStart"/>
            <w:r w:rsidRPr="009B4CB4">
              <w:rPr>
                <w:rFonts w:cs="Arial"/>
                <w:color w:val="0070C0"/>
                <w:sz w:val="20"/>
                <w:szCs w:val="20"/>
              </w:rPr>
              <w:t>services;</w:t>
            </w:r>
            <w:proofErr w:type="gramEnd"/>
          </w:p>
          <w:p w14:paraId="28C09C9B" w14:textId="660DC127" w:rsidR="00815CEC" w:rsidRPr="009B4CB4" w:rsidRDefault="00815CEC" w:rsidP="00815CEC">
            <w:pPr>
              <w:autoSpaceDE w:val="0"/>
              <w:autoSpaceDN w:val="0"/>
              <w:adjustRightInd w:val="0"/>
              <w:spacing w:line="240" w:lineRule="auto"/>
              <w:rPr>
                <w:rFonts w:cs="Arial"/>
                <w:color w:val="0070C0"/>
                <w:sz w:val="20"/>
                <w:szCs w:val="20"/>
              </w:rPr>
            </w:pPr>
            <w:r w:rsidRPr="009B4CB4">
              <w:rPr>
                <w:rFonts w:cs="Arial"/>
                <w:color w:val="0070C0"/>
                <w:sz w:val="20"/>
                <w:szCs w:val="20"/>
              </w:rPr>
              <w:t>Schedule 2D: Pharmaceutical services and local pharmaceutical services.</w:t>
            </w:r>
          </w:p>
          <w:p w14:paraId="1A50D4C0" w14:textId="0698A761" w:rsidR="00403B37" w:rsidRPr="009B4CB4" w:rsidRDefault="00403B37" w:rsidP="00815CEC">
            <w:pPr>
              <w:spacing w:before="60" w:after="60"/>
              <w:rPr>
                <w:rFonts w:cs="Arial"/>
                <w:color w:val="0070C0"/>
                <w:sz w:val="20"/>
                <w:szCs w:val="20"/>
              </w:rPr>
            </w:pPr>
          </w:p>
        </w:tc>
        <w:tc>
          <w:tcPr>
            <w:tcW w:w="2155" w:type="dxa"/>
          </w:tcPr>
          <w:p w14:paraId="35E74ECB" w14:textId="53849F3D" w:rsidR="00815CEC" w:rsidRPr="009B4CB4" w:rsidRDefault="00815CEC" w:rsidP="00AD2D74">
            <w:pPr>
              <w:spacing w:before="60" w:after="60"/>
              <w:jc w:val="both"/>
              <w:rPr>
                <w:rFonts w:cs="Arial"/>
                <w:bCs/>
                <w:color w:val="0070C0"/>
                <w:sz w:val="20"/>
                <w:szCs w:val="20"/>
              </w:rPr>
            </w:pPr>
            <w:r w:rsidRPr="009B4CB4">
              <w:rPr>
                <w:rFonts w:cs="Arial"/>
                <w:color w:val="0070C0"/>
                <w:sz w:val="20"/>
                <w:szCs w:val="20"/>
              </w:rPr>
              <w:t>section 65Z5 of the NHS Act</w:t>
            </w:r>
            <w:r w:rsidRPr="009B4CB4">
              <w:rPr>
                <w:rFonts w:cs="Arial"/>
                <w:bCs/>
                <w:color w:val="0070C0"/>
                <w:sz w:val="20"/>
                <w:szCs w:val="20"/>
              </w:rPr>
              <w:t xml:space="preserve"> (2006)</w:t>
            </w:r>
          </w:p>
          <w:p w14:paraId="39BB53C6" w14:textId="535478E4" w:rsidR="00403B37" w:rsidRPr="009B4CB4" w:rsidRDefault="007F7555" w:rsidP="009B4CB4">
            <w:pPr>
              <w:spacing w:before="60" w:after="60"/>
              <w:rPr>
                <w:rFonts w:cs="Arial"/>
                <w:bCs/>
                <w:color w:val="0070C0"/>
                <w:sz w:val="20"/>
                <w:szCs w:val="20"/>
              </w:rPr>
            </w:pPr>
            <w:proofErr w:type="spellStart"/>
            <w:r w:rsidRPr="009B4CB4">
              <w:rPr>
                <w:rFonts w:cs="Arial"/>
                <w:bCs/>
                <w:color w:val="0070C0"/>
                <w:sz w:val="20"/>
                <w:szCs w:val="20"/>
              </w:rPr>
              <w:t>ToR</w:t>
            </w:r>
            <w:proofErr w:type="spellEnd"/>
            <w:r w:rsidRPr="009B4CB4">
              <w:rPr>
                <w:rFonts w:cs="Arial"/>
                <w:bCs/>
                <w:color w:val="0070C0"/>
                <w:sz w:val="20"/>
                <w:szCs w:val="20"/>
              </w:rPr>
              <w:t xml:space="preserve"> </w:t>
            </w:r>
            <w:r w:rsidR="00815CEC" w:rsidRPr="009B4CB4">
              <w:rPr>
                <w:rFonts w:cs="Arial"/>
                <w:bCs/>
                <w:color w:val="0070C0"/>
                <w:sz w:val="20"/>
                <w:szCs w:val="20"/>
              </w:rPr>
              <w:t xml:space="preserve">s. </w:t>
            </w:r>
            <w:r w:rsidR="009B4CB4">
              <w:rPr>
                <w:rFonts w:cs="Arial"/>
                <w:bCs/>
                <w:color w:val="0070C0"/>
                <w:sz w:val="20"/>
                <w:szCs w:val="20"/>
              </w:rPr>
              <w:t xml:space="preserve">9.4 Appendices 2-4 </w:t>
            </w:r>
          </w:p>
          <w:p w14:paraId="29FE859F" w14:textId="62A154A3" w:rsidR="007F7555" w:rsidRPr="009B4CB4" w:rsidRDefault="007F7555" w:rsidP="00AD2D74">
            <w:pPr>
              <w:spacing w:before="60" w:after="60"/>
              <w:jc w:val="both"/>
              <w:rPr>
                <w:rFonts w:cs="Arial"/>
                <w:bCs/>
                <w:color w:val="0070C0"/>
                <w:sz w:val="20"/>
                <w:szCs w:val="20"/>
              </w:rPr>
            </w:pPr>
          </w:p>
        </w:tc>
      </w:tr>
    </w:tbl>
    <w:p w14:paraId="4CD724BA" w14:textId="557CE24E" w:rsidR="006171A0" w:rsidRPr="00403B37" w:rsidRDefault="006171A0" w:rsidP="00403B37">
      <w:pPr>
        <w:spacing w:after="200"/>
        <w:rPr>
          <w:rFonts w:eastAsiaTheme="majorEastAsia" w:cstheme="majorBidi"/>
          <w:b/>
          <w:color w:val="0070C0"/>
          <w:sz w:val="28"/>
          <w:szCs w:val="32"/>
        </w:rPr>
      </w:pPr>
    </w:p>
    <w:sectPr w:rsidR="006171A0" w:rsidRPr="00403B37" w:rsidSect="00403B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AA59" w14:textId="77777777" w:rsidR="008C71D1" w:rsidRDefault="008C71D1" w:rsidP="00403B37">
      <w:pPr>
        <w:spacing w:line="240" w:lineRule="auto"/>
      </w:pPr>
      <w:r>
        <w:separator/>
      </w:r>
    </w:p>
  </w:endnote>
  <w:endnote w:type="continuationSeparator" w:id="0">
    <w:p w14:paraId="34D69F4C" w14:textId="77777777" w:rsidR="008C71D1" w:rsidRDefault="008C71D1" w:rsidP="00403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841918"/>
      <w:docPartObj>
        <w:docPartGallery w:val="Page Numbers (Bottom of Page)"/>
        <w:docPartUnique/>
      </w:docPartObj>
    </w:sdtPr>
    <w:sdtEndPr>
      <w:rPr>
        <w:noProof/>
      </w:rPr>
    </w:sdtEndPr>
    <w:sdtContent>
      <w:p w14:paraId="2DCA5B61" w14:textId="77777777" w:rsidR="00403B37" w:rsidRPr="00D565D6" w:rsidRDefault="00403B37" w:rsidP="00D565D6">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136A" w14:textId="77777777" w:rsidR="008C71D1" w:rsidRDefault="008C71D1" w:rsidP="00403B37">
      <w:pPr>
        <w:spacing w:line="240" w:lineRule="auto"/>
      </w:pPr>
      <w:r>
        <w:separator/>
      </w:r>
    </w:p>
  </w:footnote>
  <w:footnote w:type="continuationSeparator" w:id="0">
    <w:p w14:paraId="03C16537" w14:textId="77777777" w:rsidR="008C71D1" w:rsidRDefault="008C71D1" w:rsidP="00403B37">
      <w:pPr>
        <w:spacing w:line="240" w:lineRule="auto"/>
      </w:pPr>
      <w:r>
        <w:continuationSeparator/>
      </w:r>
    </w:p>
  </w:footnote>
  <w:footnote w:id="1">
    <w:p w14:paraId="5A2C1471" w14:textId="77777777" w:rsidR="00403B37" w:rsidRPr="00947E98" w:rsidRDefault="00403B37" w:rsidP="00403B37">
      <w:pPr>
        <w:pStyle w:val="FootnoteText"/>
        <w:rPr>
          <w:sz w:val="16"/>
          <w:szCs w:val="16"/>
        </w:rPr>
      </w:pPr>
      <w:r>
        <w:rPr>
          <w:rStyle w:val="FootnoteReference"/>
        </w:rPr>
        <w:footnoteRef/>
      </w:r>
      <w:r>
        <w:t xml:space="preserve"> </w:t>
      </w:r>
      <w:r>
        <w:rPr>
          <w:sz w:val="16"/>
          <w:szCs w:val="16"/>
        </w:rPr>
        <w:t>To update with the</w:t>
      </w:r>
      <w:r w:rsidRPr="00947E98">
        <w:rPr>
          <w:sz w:val="16"/>
          <w:szCs w:val="16"/>
        </w:rPr>
        <w:t xml:space="preserve"> Health Bill amendment of the 2006 Act</w:t>
      </w:r>
      <w:r>
        <w:rPr>
          <w:sz w:val="16"/>
          <w:szCs w:val="16"/>
        </w:rPr>
        <w:t xml:space="preserve"> to confer on ICBs the functions of primary care commissioning.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FF41A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16D23"/>
    <w:multiLevelType w:val="hybridMultilevel"/>
    <w:tmpl w:val="3BB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D587A"/>
    <w:multiLevelType w:val="hybridMultilevel"/>
    <w:tmpl w:val="01B6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14DB3"/>
    <w:multiLevelType w:val="hybridMultilevel"/>
    <w:tmpl w:val="0AC46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81CF7"/>
    <w:multiLevelType w:val="hybridMultilevel"/>
    <w:tmpl w:val="71684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A5E38"/>
    <w:multiLevelType w:val="multilevel"/>
    <w:tmpl w:val="EDB00354"/>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21371"/>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pStyle w:val="subite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2870B8B"/>
    <w:multiLevelType w:val="multilevel"/>
    <w:tmpl w:val="8144A3A2"/>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1276"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6274C2"/>
    <w:multiLevelType w:val="hybridMultilevel"/>
    <w:tmpl w:val="4656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F235F"/>
    <w:multiLevelType w:val="hybridMultilevel"/>
    <w:tmpl w:val="A41E8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D0EC6"/>
    <w:multiLevelType w:val="hybridMultilevel"/>
    <w:tmpl w:val="D4A8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cs="Times New Roman" w:hint="default"/>
        <w:sz w:val="22"/>
      </w:rPr>
    </w:lvl>
    <w:lvl w:ilvl="1">
      <w:start w:val="1"/>
      <w:numFmt w:val="decimal"/>
      <w:pStyle w:val="Level2Heading"/>
      <w:lvlText w:val="%1.%2"/>
      <w:lvlJc w:val="left"/>
      <w:pPr>
        <w:ind w:left="1361" w:hanging="1361"/>
      </w:pPr>
      <w:rPr>
        <w:rFonts w:ascii="Arial" w:hAnsi="Arial" w:cs="Times New Roman" w:hint="default"/>
        <w:sz w:val="22"/>
      </w:rPr>
    </w:lvl>
    <w:lvl w:ilvl="2">
      <w:start w:val="1"/>
      <w:numFmt w:val="decimal"/>
      <w:pStyle w:val="Level3Number"/>
      <w:lvlText w:val="%1.%2.%3"/>
      <w:lvlJc w:val="left"/>
      <w:pPr>
        <w:ind w:left="1361" w:hanging="1361"/>
      </w:pPr>
      <w:rPr>
        <w:rFonts w:ascii="Arial" w:hAnsi="Arial" w:cs="Times New Roman" w:hint="default"/>
        <w:sz w:val="22"/>
      </w:rPr>
    </w:lvl>
    <w:lvl w:ilvl="3">
      <w:start w:val="1"/>
      <w:numFmt w:val="lowerLetter"/>
      <w:pStyle w:val="Level4Number"/>
      <w:lvlText w:val="(%4)"/>
      <w:lvlJc w:val="left"/>
      <w:pPr>
        <w:ind w:left="2041" w:hanging="1361"/>
      </w:pPr>
      <w:rPr>
        <w:rFonts w:ascii="Arial" w:hAnsi="Arial" w:cs="Times New Roman" w:hint="default"/>
        <w:sz w:val="22"/>
      </w:rPr>
    </w:lvl>
    <w:lvl w:ilvl="4">
      <w:start w:val="1"/>
      <w:numFmt w:val="lowerRoman"/>
      <w:pStyle w:val="Level5Number"/>
      <w:lvlText w:val="(%5)"/>
      <w:lvlJc w:val="left"/>
      <w:pPr>
        <w:ind w:left="2722" w:hanging="1361"/>
      </w:pPr>
      <w:rPr>
        <w:rFonts w:ascii="Arial" w:hAnsi="Arial" w:cs="Times New Roman" w:hint="default"/>
        <w:sz w:val="22"/>
      </w:rPr>
    </w:lvl>
    <w:lvl w:ilvl="5">
      <w:start w:val="1"/>
      <w:numFmt w:val="upperLetter"/>
      <w:pStyle w:val="Level6Number"/>
      <w:lvlText w:val="(%6)"/>
      <w:lvlJc w:val="left"/>
      <w:pPr>
        <w:ind w:left="3402" w:hanging="1361"/>
      </w:pPr>
      <w:rPr>
        <w:rFonts w:ascii="Arial" w:hAnsi="Arial" w:cs="Times New Roman" w:hint="default"/>
        <w:sz w:val="22"/>
      </w:rPr>
    </w:lvl>
    <w:lvl w:ilvl="6">
      <w:start w:val="1"/>
      <w:numFmt w:val="none"/>
      <w:lvlRestart w:val="0"/>
      <w:pStyle w:val="Level7Number"/>
      <w:lvlText w:val=""/>
      <w:lvlJc w:val="left"/>
      <w:pPr>
        <w:ind w:left="1361" w:hanging="1361"/>
      </w:pPr>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2" w15:restartNumberingAfterBreak="0">
    <w:nsid w:val="3B0871AE"/>
    <w:multiLevelType w:val="hybridMultilevel"/>
    <w:tmpl w:val="3C38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82A06"/>
    <w:multiLevelType w:val="hybridMultilevel"/>
    <w:tmpl w:val="C0EA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12731"/>
    <w:multiLevelType w:val="hybridMultilevel"/>
    <w:tmpl w:val="95C2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DF1EB8"/>
    <w:multiLevelType w:val="hybridMultilevel"/>
    <w:tmpl w:val="7B70F084"/>
    <w:lvl w:ilvl="0" w:tplc="08090001">
      <w:start w:val="1"/>
      <w:numFmt w:val="bullet"/>
      <w:lvlText w:val=""/>
      <w:lvlJc w:val="left"/>
      <w:pPr>
        <w:ind w:left="1440" w:hanging="360"/>
      </w:pPr>
      <w:rPr>
        <w:rFonts w:ascii="Symbol" w:hAnsi="Symbol" w:hint="default"/>
      </w:rPr>
    </w:lvl>
    <w:lvl w:ilvl="1" w:tplc="08090003">
      <w:start w:val="1"/>
      <w:numFmt w:val="bullet"/>
      <w:pStyle w:val="PHFinProcTextLev2"/>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42E51E86"/>
    <w:multiLevelType w:val="multilevel"/>
    <w:tmpl w:val="412A5990"/>
    <w:numStyleLink w:val="Capsticksnumbering"/>
  </w:abstractNum>
  <w:abstractNum w:abstractNumId="17" w15:restartNumberingAfterBreak="0">
    <w:nsid w:val="4ADD49C4"/>
    <w:multiLevelType w:val="hybridMultilevel"/>
    <w:tmpl w:val="922C3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94B5E"/>
    <w:multiLevelType w:val="multilevel"/>
    <w:tmpl w:val="5A1EB75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5D1A50"/>
    <w:multiLevelType w:val="hybridMultilevel"/>
    <w:tmpl w:val="3130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D2069"/>
    <w:multiLevelType w:val="hybridMultilevel"/>
    <w:tmpl w:val="4490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34631"/>
    <w:multiLevelType w:val="hybridMultilevel"/>
    <w:tmpl w:val="31D0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A606F"/>
    <w:multiLevelType w:val="hybridMultilevel"/>
    <w:tmpl w:val="C11E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36D8C"/>
    <w:multiLevelType w:val="hybridMultilevel"/>
    <w:tmpl w:val="BCD4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648474">
    <w:abstractNumId w:val="18"/>
  </w:num>
  <w:num w:numId="2" w16cid:durableId="1165130895">
    <w:abstractNumId w:val="9"/>
  </w:num>
  <w:num w:numId="3" w16cid:durableId="1193955412">
    <w:abstractNumId w:val="10"/>
  </w:num>
  <w:num w:numId="4" w16cid:durableId="50465812">
    <w:abstractNumId w:val="7"/>
  </w:num>
  <w:num w:numId="5" w16cid:durableId="1166551248">
    <w:abstractNumId w:val="8"/>
  </w:num>
  <w:num w:numId="6" w16cid:durableId="1569539929">
    <w:abstractNumId w:val="13"/>
  </w:num>
  <w:num w:numId="7" w16cid:durableId="825050423">
    <w:abstractNumId w:val="12"/>
  </w:num>
  <w:num w:numId="8" w16cid:durableId="1213929907">
    <w:abstractNumId w:val="6"/>
  </w:num>
  <w:num w:numId="9" w16cid:durableId="1690910574">
    <w:abstractNumId w:val="11"/>
  </w:num>
  <w:num w:numId="10" w16cid:durableId="493840646">
    <w:abstractNumId w:val="16"/>
  </w:num>
  <w:num w:numId="11" w16cid:durableId="368844628">
    <w:abstractNumId w:val="5"/>
  </w:num>
  <w:num w:numId="12" w16cid:durableId="1027104225">
    <w:abstractNumId w:val="17"/>
  </w:num>
  <w:num w:numId="13" w16cid:durableId="174149983">
    <w:abstractNumId w:val="15"/>
  </w:num>
  <w:num w:numId="14" w16cid:durableId="44456111">
    <w:abstractNumId w:val="21"/>
  </w:num>
  <w:num w:numId="15" w16cid:durableId="725419558">
    <w:abstractNumId w:val="14"/>
  </w:num>
  <w:num w:numId="16" w16cid:durableId="714738773">
    <w:abstractNumId w:val="23"/>
  </w:num>
  <w:num w:numId="17" w16cid:durableId="1952543430">
    <w:abstractNumId w:val="20"/>
  </w:num>
  <w:num w:numId="18" w16cid:durableId="393234099">
    <w:abstractNumId w:val="19"/>
  </w:num>
  <w:num w:numId="19" w16cid:durableId="2052727958">
    <w:abstractNumId w:val="1"/>
  </w:num>
  <w:num w:numId="20" w16cid:durableId="502672021">
    <w:abstractNumId w:val="0"/>
  </w:num>
  <w:num w:numId="21" w16cid:durableId="1223100871">
    <w:abstractNumId w:val="4"/>
  </w:num>
  <w:num w:numId="22" w16cid:durableId="17661286">
    <w:abstractNumId w:val="3"/>
  </w:num>
  <w:num w:numId="23" w16cid:durableId="1831603654">
    <w:abstractNumId w:val="2"/>
  </w:num>
  <w:num w:numId="24" w16cid:durableId="83186808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37"/>
    <w:rsid w:val="003925C4"/>
    <w:rsid w:val="003B191A"/>
    <w:rsid w:val="003E04C9"/>
    <w:rsid w:val="003F6D59"/>
    <w:rsid w:val="00403B37"/>
    <w:rsid w:val="004F3074"/>
    <w:rsid w:val="00545DA9"/>
    <w:rsid w:val="006171A0"/>
    <w:rsid w:val="00697613"/>
    <w:rsid w:val="00700F89"/>
    <w:rsid w:val="007110B3"/>
    <w:rsid w:val="00784079"/>
    <w:rsid w:val="007F7555"/>
    <w:rsid w:val="00815CEC"/>
    <w:rsid w:val="008C71D1"/>
    <w:rsid w:val="009404A6"/>
    <w:rsid w:val="0098724C"/>
    <w:rsid w:val="009B4CB4"/>
    <w:rsid w:val="009F2E0E"/>
    <w:rsid w:val="00B46C46"/>
    <w:rsid w:val="00C61E16"/>
    <w:rsid w:val="00DB5E98"/>
    <w:rsid w:val="00E968B4"/>
    <w:rsid w:val="00F8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9AFF"/>
  <w15:chartTrackingRefBased/>
  <w15:docId w15:val="{14BC862D-B22D-431E-A11D-C0F6FDD7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37"/>
    <w:pPr>
      <w:spacing w:after="0"/>
    </w:pPr>
    <w:rPr>
      <w:rFonts w:ascii="Arial" w:hAnsi="Arial"/>
      <w:sz w:val="24"/>
    </w:rPr>
  </w:style>
  <w:style w:type="paragraph" w:styleId="Heading1">
    <w:name w:val="heading 1"/>
    <w:basedOn w:val="Normal"/>
    <w:next w:val="Normal"/>
    <w:link w:val="Heading1Char"/>
    <w:uiPriority w:val="1"/>
    <w:qFormat/>
    <w:rsid w:val="00403B37"/>
    <w:pPr>
      <w:keepNext/>
      <w:keepLines/>
      <w:numPr>
        <w:numId w:val="11"/>
      </w:numPr>
      <w:outlineLvl w:val="0"/>
    </w:pPr>
    <w:rPr>
      <w:rFonts w:eastAsiaTheme="majorEastAsia" w:cstheme="majorBidi"/>
      <w:b/>
      <w:color w:val="0070C0"/>
      <w:sz w:val="32"/>
      <w:szCs w:val="32"/>
    </w:rPr>
  </w:style>
  <w:style w:type="paragraph" w:styleId="Heading2">
    <w:name w:val="heading 2"/>
    <w:basedOn w:val="Normal"/>
    <w:next w:val="Normal"/>
    <w:link w:val="Heading2Char"/>
    <w:uiPriority w:val="9"/>
    <w:unhideWhenUsed/>
    <w:qFormat/>
    <w:rsid w:val="00403B37"/>
    <w:pPr>
      <w:keepNext/>
      <w:keepLines/>
      <w:spacing w:before="40"/>
      <w:outlineLvl w:val="1"/>
    </w:pPr>
    <w:rPr>
      <w:rFonts w:eastAsiaTheme="majorEastAsia" w:cstheme="majorBidi"/>
      <w:b/>
      <w:color w:val="0070C0"/>
      <w:sz w:val="28"/>
      <w:szCs w:val="26"/>
    </w:rPr>
  </w:style>
  <w:style w:type="paragraph" w:styleId="Heading3">
    <w:name w:val="heading 3"/>
    <w:basedOn w:val="Normal"/>
    <w:next w:val="Normal"/>
    <w:link w:val="Heading3Char"/>
    <w:uiPriority w:val="9"/>
    <w:semiHidden/>
    <w:unhideWhenUsed/>
    <w:qFormat/>
    <w:rsid w:val="00403B3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37"/>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rsid w:val="00403B37"/>
    <w:rPr>
      <w:rFonts w:ascii="Arial" w:eastAsiaTheme="majorEastAsia" w:hAnsi="Arial" w:cstheme="majorBidi"/>
      <w:b/>
      <w:color w:val="0070C0"/>
      <w:sz w:val="28"/>
      <w:szCs w:val="26"/>
    </w:rPr>
  </w:style>
  <w:style w:type="character" w:customStyle="1" w:styleId="Heading3Char">
    <w:name w:val="Heading 3 Char"/>
    <w:basedOn w:val="DefaultParagraphFont"/>
    <w:link w:val="Heading3"/>
    <w:uiPriority w:val="9"/>
    <w:semiHidden/>
    <w:rsid w:val="00403B37"/>
    <w:rPr>
      <w:rFonts w:asciiTheme="majorHAnsi" w:eastAsiaTheme="majorEastAsia" w:hAnsiTheme="majorHAnsi" w:cstheme="majorBidi"/>
      <w:color w:val="243F60" w:themeColor="accent1" w:themeShade="7F"/>
      <w:sz w:val="24"/>
      <w:szCs w:val="24"/>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normal"/>
    <w:basedOn w:val="Normal"/>
    <w:link w:val="ListParagraphChar"/>
    <w:uiPriority w:val="34"/>
    <w:qFormat/>
    <w:rsid w:val="00403B37"/>
    <w:pPr>
      <w:ind w:left="720"/>
      <w:contextualSpacing/>
    </w:pPr>
  </w:style>
  <w:style w:type="character" w:styleId="Hyperlink">
    <w:name w:val="Hyperlink"/>
    <w:basedOn w:val="DefaultParagraphFont"/>
    <w:uiPriority w:val="99"/>
    <w:unhideWhenUsed/>
    <w:rsid w:val="00403B37"/>
    <w:rPr>
      <w:color w:val="0000FF" w:themeColor="hyperlink"/>
      <w:u w:val="single"/>
    </w:rPr>
  </w:style>
  <w:style w:type="character" w:styleId="UnresolvedMention">
    <w:name w:val="Unresolved Mention"/>
    <w:basedOn w:val="DefaultParagraphFont"/>
    <w:uiPriority w:val="99"/>
    <w:semiHidden/>
    <w:unhideWhenUsed/>
    <w:rsid w:val="00403B37"/>
    <w:rPr>
      <w:color w:val="605E5C"/>
      <w:shd w:val="clear" w:color="auto" w:fill="E1DFDD"/>
    </w:rPr>
  </w:style>
  <w:style w:type="paragraph" w:styleId="TOCHeading">
    <w:name w:val="TOC Heading"/>
    <w:basedOn w:val="Heading1"/>
    <w:next w:val="Normal"/>
    <w:uiPriority w:val="39"/>
    <w:unhideWhenUsed/>
    <w:qFormat/>
    <w:rsid w:val="00403B37"/>
    <w:pPr>
      <w:numPr>
        <w:numId w:val="0"/>
      </w:numPr>
      <w:spacing w:before="240"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403B37"/>
    <w:pPr>
      <w:spacing w:after="100"/>
    </w:pPr>
  </w:style>
  <w:style w:type="paragraph" w:styleId="TOC2">
    <w:name w:val="toc 2"/>
    <w:basedOn w:val="Normal"/>
    <w:next w:val="Normal"/>
    <w:autoRedefine/>
    <w:uiPriority w:val="39"/>
    <w:unhideWhenUsed/>
    <w:rsid w:val="00403B37"/>
    <w:pPr>
      <w:spacing w:after="100"/>
      <w:ind w:left="240"/>
    </w:pPr>
  </w:style>
  <w:style w:type="paragraph" w:styleId="Header">
    <w:name w:val="header"/>
    <w:basedOn w:val="Normal"/>
    <w:link w:val="HeaderChar"/>
    <w:uiPriority w:val="99"/>
    <w:unhideWhenUsed/>
    <w:rsid w:val="00403B37"/>
    <w:pPr>
      <w:tabs>
        <w:tab w:val="center" w:pos="4513"/>
        <w:tab w:val="right" w:pos="9026"/>
      </w:tabs>
      <w:spacing w:line="240" w:lineRule="auto"/>
    </w:pPr>
  </w:style>
  <w:style w:type="character" w:customStyle="1" w:styleId="HeaderChar">
    <w:name w:val="Header Char"/>
    <w:basedOn w:val="DefaultParagraphFont"/>
    <w:link w:val="Header"/>
    <w:uiPriority w:val="99"/>
    <w:rsid w:val="00403B37"/>
    <w:rPr>
      <w:rFonts w:ascii="Arial" w:hAnsi="Arial"/>
      <w:sz w:val="24"/>
    </w:rPr>
  </w:style>
  <w:style w:type="paragraph" w:styleId="Footer">
    <w:name w:val="footer"/>
    <w:basedOn w:val="Normal"/>
    <w:link w:val="FooterChar"/>
    <w:uiPriority w:val="99"/>
    <w:unhideWhenUsed/>
    <w:rsid w:val="00403B37"/>
    <w:pPr>
      <w:tabs>
        <w:tab w:val="center" w:pos="4513"/>
        <w:tab w:val="right" w:pos="9026"/>
      </w:tabs>
      <w:spacing w:line="240" w:lineRule="auto"/>
    </w:pPr>
  </w:style>
  <w:style w:type="character" w:customStyle="1" w:styleId="FooterChar">
    <w:name w:val="Footer Char"/>
    <w:basedOn w:val="DefaultParagraphFont"/>
    <w:link w:val="Footer"/>
    <w:uiPriority w:val="99"/>
    <w:rsid w:val="00403B37"/>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403B37"/>
    <w:rPr>
      <w:rFonts w:ascii="Arial" w:hAnsi="Arial"/>
      <w:sz w:val="24"/>
    </w:rPr>
  </w:style>
  <w:style w:type="paragraph" w:styleId="FootnoteText">
    <w:name w:val="footnote text"/>
    <w:basedOn w:val="Normal"/>
    <w:link w:val="FootnoteTextChar"/>
    <w:rsid w:val="00403B37"/>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403B37"/>
    <w:rPr>
      <w:rFonts w:ascii="Arial" w:eastAsia="Times New Roman" w:hAnsi="Arial" w:cs="Times New Roman"/>
      <w:sz w:val="20"/>
      <w:szCs w:val="20"/>
    </w:rPr>
  </w:style>
  <w:style w:type="character" w:styleId="FootnoteReference">
    <w:name w:val="footnote reference"/>
    <w:uiPriority w:val="99"/>
    <w:rsid w:val="00403B37"/>
    <w:rPr>
      <w:vertAlign w:val="superscript"/>
    </w:rPr>
  </w:style>
  <w:style w:type="paragraph" w:customStyle="1" w:styleId="Heading1Numbered">
    <w:name w:val="Heading 1 Numbered"/>
    <w:basedOn w:val="Heading1"/>
    <w:next w:val="BodyText"/>
    <w:uiPriority w:val="9"/>
    <w:qFormat/>
    <w:rsid w:val="00403B37"/>
    <w:pPr>
      <w:numPr>
        <w:numId w:val="4"/>
      </w:numPr>
      <w:spacing w:before="60" w:after="360" w:line="780" w:lineRule="exact"/>
      <w:contextualSpacing/>
    </w:pPr>
    <w:rPr>
      <w:b w:val="0"/>
      <w:color w:val="005EB8"/>
    </w:rPr>
  </w:style>
  <w:style w:type="paragraph" w:customStyle="1" w:styleId="Heading2Numbered">
    <w:name w:val="Heading 2 Numbered"/>
    <w:basedOn w:val="Heading2"/>
    <w:next w:val="BodyText"/>
    <w:uiPriority w:val="9"/>
    <w:qFormat/>
    <w:rsid w:val="00403B37"/>
    <w:pPr>
      <w:numPr>
        <w:ilvl w:val="1"/>
        <w:numId w:val="4"/>
      </w:numPr>
      <w:spacing w:before="200" w:after="200" w:line="240" w:lineRule="auto"/>
    </w:pPr>
    <w:rPr>
      <w:b w:val="0"/>
    </w:rPr>
  </w:style>
  <w:style w:type="paragraph" w:customStyle="1" w:styleId="Heading3Numbered">
    <w:name w:val="Heading 3 Numbered"/>
    <w:basedOn w:val="Heading3"/>
    <w:next w:val="BodyText"/>
    <w:uiPriority w:val="9"/>
    <w:qFormat/>
    <w:rsid w:val="00403B37"/>
    <w:pPr>
      <w:numPr>
        <w:ilvl w:val="2"/>
        <w:numId w:val="4"/>
      </w:numPr>
      <w:tabs>
        <w:tab w:val="num" w:pos="360"/>
      </w:tabs>
      <w:spacing w:before="300" w:after="100" w:line="240" w:lineRule="auto"/>
      <w:ind w:left="0"/>
    </w:pPr>
    <w:rPr>
      <w:rFonts w:ascii="Arial" w:hAnsi="Arial"/>
      <w:color w:val="231F20"/>
    </w:rPr>
  </w:style>
  <w:style w:type="numbering" w:customStyle="1" w:styleId="NHSHeadings">
    <w:name w:val="NHS Headings"/>
    <w:basedOn w:val="NoList"/>
    <w:uiPriority w:val="99"/>
    <w:rsid w:val="00403B37"/>
    <w:pPr>
      <w:numPr>
        <w:numId w:val="4"/>
      </w:numPr>
    </w:pPr>
  </w:style>
  <w:style w:type="paragraph" w:styleId="BodyText">
    <w:name w:val="Body Text"/>
    <w:basedOn w:val="Normal"/>
    <w:link w:val="BodyTextChar"/>
    <w:uiPriority w:val="99"/>
    <w:unhideWhenUsed/>
    <w:rsid w:val="00403B37"/>
    <w:pPr>
      <w:spacing w:after="120"/>
    </w:pPr>
  </w:style>
  <w:style w:type="character" w:customStyle="1" w:styleId="BodyTextChar">
    <w:name w:val="Body Text Char"/>
    <w:basedOn w:val="DefaultParagraphFont"/>
    <w:link w:val="BodyText"/>
    <w:uiPriority w:val="99"/>
    <w:rsid w:val="00403B37"/>
    <w:rPr>
      <w:rFonts w:ascii="Arial" w:hAnsi="Arial"/>
      <w:sz w:val="24"/>
    </w:rPr>
  </w:style>
  <w:style w:type="character" w:customStyle="1" w:styleId="normaltextrun">
    <w:name w:val="normaltextrun"/>
    <w:basedOn w:val="DefaultParagraphFont"/>
    <w:rsid w:val="00403B37"/>
  </w:style>
  <w:style w:type="paragraph" w:customStyle="1" w:styleId="SchedClauses">
    <w:name w:val="Sched Clauses"/>
    <w:basedOn w:val="Normal"/>
    <w:rsid w:val="00403B37"/>
    <w:pPr>
      <w:spacing w:before="200" w:after="60" w:line="240" w:lineRule="auto"/>
      <w:jc w:val="both"/>
    </w:pPr>
    <w:rPr>
      <w:rFonts w:eastAsia="Times New Roman" w:cs="Times New Roman"/>
      <w:sz w:val="20"/>
      <w:szCs w:val="20"/>
      <w:lang w:eastAsia="en-GB"/>
    </w:rPr>
  </w:style>
  <w:style w:type="paragraph" w:customStyle="1" w:styleId="Default">
    <w:name w:val="Default"/>
    <w:rsid w:val="00403B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403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3B37"/>
    <w:pPr>
      <w:spacing w:after="100"/>
      <w:ind w:left="480"/>
    </w:pPr>
  </w:style>
  <w:style w:type="paragraph" w:styleId="Title">
    <w:name w:val="Title"/>
    <w:basedOn w:val="Normal"/>
    <w:next w:val="Normal"/>
    <w:link w:val="TitleChar"/>
    <w:uiPriority w:val="10"/>
    <w:qFormat/>
    <w:rsid w:val="00403B37"/>
    <w:pPr>
      <w:pBdr>
        <w:bottom w:val="single" w:sz="8" w:space="4" w:color="4F81BD" w:themeColor="accent1"/>
      </w:pBdr>
      <w:spacing w:beforeAutospacing="1" w:after="300" w:afterAutospacing="1"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403B37"/>
    <w:rPr>
      <w:rFonts w:asciiTheme="majorHAnsi" w:eastAsiaTheme="majorEastAsia" w:hAnsiTheme="majorHAnsi" w:cstheme="majorBidi"/>
      <w:color w:val="17365D" w:themeColor="text2" w:themeShade="BF"/>
      <w:spacing w:val="5"/>
      <w:kern w:val="28"/>
      <w:sz w:val="52"/>
      <w:szCs w:val="52"/>
      <w:lang w:eastAsia="en-GB"/>
    </w:rPr>
  </w:style>
  <w:style w:type="paragraph" w:styleId="BodyText2">
    <w:name w:val="Body Text 2"/>
    <w:basedOn w:val="Normal"/>
    <w:link w:val="BodyText2Char"/>
    <w:uiPriority w:val="99"/>
    <w:semiHidden/>
    <w:unhideWhenUsed/>
    <w:rsid w:val="00403B37"/>
    <w:pPr>
      <w:spacing w:after="120" w:line="480" w:lineRule="auto"/>
    </w:pPr>
  </w:style>
  <w:style w:type="character" w:customStyle="1" w:styleId="BodyText2Char">
    <w:name w:val="Body Text 2 Char"/>
    <w:basedOn w:val="DefaultParagraphFont"/>
    <w:link w:val="BodyText2"/>
    <w:uiPriority w:val="99"/>
    <w:semiHidden/>
    <w:rsid w:val="00403B37"/>
    <w:rPr>
      <w:rFonts w:ascii="Arial" w:hAnsi="Arial"/>
      <w:sz w:val="24"/>
    </w:rPr>
  </w:style>
  <w:style w:type="paragraph" w:customStyle="1" w:styleId="subitem2">
    <w:name w:val="sub item 2"/>
    <w:basedOn w:val="Normal"/>
    <w:next w:val="Normal"/>
    <w:rsid w:val="00403B37"/>
    <w:pPr>
      <w:numPr>
        <w:ilvl w:val="1"/>
        <w:numId w:val="8"/>
      </w:numPr>
      <w:spacing w:before="160" w:line="240" w:lineRule="auto"/>
    </w:pPr>
    <w:rPr>
      <w:rFonts w:ascii="Times New Roman" w:eastAsia="Times New Roman" w:hAnsi="Times New Roman" w:cs="Times New Roman"/>
      <w:b/>
      <w:color w:val="000080"/>
      <w:szCs w:val="24"/>
    </w:rPr>
  </w:style>
  <w:style w:type="character" w:customStyle="1" w:styleId="FootnoteTextChar1">
    <w:name w:val="Footnote Text Char1"/>
    <w:locked/>
    <w:rsid w:val="00403B37"/>
    <w:rPr>
      <w:rFonts w:ascii="Arial" w:eastAsia="Times New Roman" w:hAnsi="Arial"/>
      <w:sz w:val="22"/>
    </w:rPr>
  </w:style>
  <w:style w:type="paragraph" w:customStyle="1" w:styleId="Level2Heading">
    <w:name w:val="Level 2 Heading"/>
    <w:basedOn w:val="Normal"/>
    <w:uiPriority w:val="7"/>
    <w:qFormat/>
    <w:rsid w:val="00403B37"/>
    <w:pPr>
      <w:numPr>
        <w:ilvl w:val="1"/>
        <w:numId w:val="10"/>
      </w:numPr>
      <w:spacing w:before="140" w:after="140" w:line="240" w:lineRule="auto"/>
    </w:pPr>
    <w:rPr>
      <w:rFonts w:ascii="Calibri" w:eastAsia="Times New Roman" w:hAnsi="Calibri" w:cs="Times New Roman"/>
      <w:b/>
      <w:sz w:val="22"/>
    </w:rPr>
  </w:style>
  <w:style w:type="paragraph" w:customStyle="1" w:styleId="Level3Number">
    <w:name w:val="Level 3 Number"/>
    <w:basedOn w:val="Normal"/>
    <w:uiPriority w:val="7"/>
    <w:qFormat/>
    <w:rsid w:val="00403B37"/>
    <w:pPr>
      <w:numPr>
        <w:ilvl w:val="2"/>
        <w:numId w:val="10"/>
      </w:numPr>
      <w:spacing w:before="140" w:after="140" w:line="240" w:lineRule="auto"/>
    </w:pPr>
    <w:rPr>
      <w:rFonts w:ascii="Calibri" w:eastAsia="Times New Roman" w:hAnsi="Calibri" w:cs="Times New Roman"/>
      <w:sz w:val="22"/>
    </w:rPr>
  </w:style>
  <w:style w:type="paragraph" w:customStyle="1" w:styleId="Level4Number">
    <w:name w:val="Level 4 Number"/>
    <w:basedOn w:val="Normal"/>
    <w:uiPriority w:val="7"/>
    <w:qFormat/>
    <w:rsid w:val="00403B37"/>
    <w:pPr>
      <w:numPr>
        <w:ilvl w:val="3"/>
        <w:numId w:val="10"/>
      </w:numPr>
      <w:spacing w:before="140" w:after="140" w:line="240" w:lineRule="auto"/>
    </w:pPr>
    <w:rPr>
      <w:rFonts w:ascii="Calibri" w:eastAsia="Times New Roman" w:hAnsi="Calibri" w:cs="Times New Roman"/>
      <w:sz w:val="22"/>
    </w:rPr>
  </w:style>
  <w:style w:type="paragraph" w:customStyle="1" w:styleId="Level5Number">
    <w:name w:val="Level 5 Number"/>
    <w:basedOn w:val="Normal"/>
    <w:uiPriority w:val="7"/>
    <w:qFormat/>
    <w:rsid w:val="00403B37"/>
    <w:pPr>
      <w:numPr>
        <w:ilvl w:val="4"/>
        <w:numId w:val="10"/>
      </w:numPr>
      <w:spacing w:before="140" w:after="140" w:line="240" w:lineRule="auto"/>
    </w:pPr>
    <w:rPr>
      <w:rFonts w:ascii="Calibri" w:eastAsia="Times New Roman" w:hAnsi="Calibri" w:cs="Times New Roman"/>
      <w:sz w:val="22"/>
    </w:rPr>
  </w:style>
  <w:style w:type="paragraph" w:customStyle="1" w:styleId="Level6Number">
    <w:name w:val="Level 6 Number"/>
    <w:basedOn w:val="Normal"/>
    <w:uiPriority w:val="7"/>
    <w:qFormat/>
    <w:rsid w:val="00403B37"/>
    <w:pPr>
      <w:numPr>
        <w:ilvl w:val="5"/>
        <w:numId w:val="10"/>
      </w:numPr>
      <w:spacing w:before="140" w:after="140" w:line="240" w:lineRule="auto"/>
    </w:pPr>
    <w:rPr>
      <w:rFonts w:ascii="Calibri" w:eastAsia="Times New Roman" w:hAnsi="Calibri" w:cs="Times New Roman"/>
      <w:sz w:val="22"/>
    </w:rPr>
  </w:style>
  <w:style w:type="paragraph" w:customStyle="1" w:styleId="Level7Number">
    <w:name w:val="Level 7 Number"/>
    <w:basedOn w:val="Normal"/>
    <w:uiPriority w:val="7"/>
    <w:qFormat/>
    <w:rsid w:val="00403B37"/>
    <w:pPr>
      <w:numPr>
        <w:ilvl w:val="6"/>
        <w:numId w:val="10"/>
      </w:numPr>
      <w:spacing w:before="140" w:after="140" w:line="240" w:lineRule="auto"/>
    </w:pPr>
    <w:rPr>
      <w:rFonts w:ascii="Calibri" w:eastAsia="Times New Roman" w:hAnsi="Calibri" w:cs="Times New Roman"/>
      <w:sz w:val="22"/>
    </w:rPr>
  </w:style>
  <w:style w:type="paragraph" w:customStyle="1" w:styleId="Level1Heading">
    <w:name w:val="Level 1 Heading"/>
    <w:basedOn w:val="Normal"/>
    <w:uiPriority w:val="7"/>
    <w:qFormat/>
    <w:rsid w:val="00403B37"/>
    <w:pPr>
      <w:numPr>
        <w:numId w:val="10"/>
      </w:numPr>
      <w:spacing w:before="140" w:after="140" w:line="240" w:lineRule="auto"/>
    </w:pPr>
    <w:rPr>
      <w:rFonts w:ascii="Calibri" w:eastAsia="Times New Roman" w:hAnsi="Calibri" w:cs="Times New Roman"/>
      <w:b/>
      <w:sz w:val="22"/>
    </w:rPr>
  </w:style>
  <w:style w:type="numbering" w:customStyle="1" w:styleId="Capsticksnumbering">
    <w:name w:val="Capsticks numbering"/>
    <w:rsid w:val="00403B37"/>
    <w:pPr>
      <w:numPr>
        <w:numId w:val="9"/>
      </w:numPr>
    </w:pPr>
  </w:style>
  <w:style w:type="character" w:styleId="CommentReference">
    <w:name w:val="annotation reference"/>
    <w:basedOn w:val="DefaultParagraphFont"/>
    <w:uiPriority w:val="99"/>
    <w:semiHidden/>
    <w:unhideWhenUsed/>
    <w:rsid w:val="00403B37"/>
    <w:rPr>
      <w:sz w:val="16"/>
      <w:szCs w:val="16"/>
    </w:rPr>
  </w:style>
  <w:style w:type="paragraph" w:styleId="CommentText">
    <w:name w:val="annotation text"/>
    <w:basedOn w:val="Normal"/>
    <w:link w:val="CommentTextChar"/>
    <w:uiPriority w:val="99"/>
    <w:semiHidden/>
    <w:unhideWhenUsed/>
    <w:rsid w:val="00403B37"/>
    <w:pPr>
      <w:spacing w:line="240" w:lineRule="auto"/>
    </w:pPr>
    <w:rPr>
      <w:sz w:val="20"/>
      <w:szCs w:val="20"/>
    </w:rPr>
  </w:style>
  <w:style w:type="character" w:customStyle="1" w:styleId="CommentTextChar">
    <w:name w:val="Comment Text Char"/>
    <w:basedOn w:val="DefaultParagraphFont"/>
    <w:link w:val="CommentText"/>
    <w:uiPriority w:val="99"/>
    <w:semiHidden/>
    <w:rsid w:val="00403B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3B37"/>
    <w:rPr>
      <w:b/>
      <w:bCs/>
    </w:rPr>
  </w:style>
  <w:style w:type="character" w:customStyle="1" w:styleId="CommentSubjectChar">
    <w:name w:val="Comment Subject Char"/>
    <w:basedOn w:val="CommentTextChar"/>
    <w:link w:val="CommentSubject"/>
    <w:uiPriority w:val="99"/>
    <w:semiHidden/>
    <w:rsid w:val="00403B37"/>
    <w:rPr>
      <w:rFonts w:ascii="Arial" w:hAnsi="Arial"/>
      <w:b/>
      <w:bCs/>
      <w:sz w:val="20"/>
      <w:szCs w:val="20"/>
    </w:rPr>
  </w:style>
  <w:style w:type="paragraph" w:styleId="BalloonText">
    <w:name w:val="Balloon Text"/>
    <w:basedOn w:val="Normal"/>
    <w:link w:val="BalloonTextChar"/>
    <w:uiPriority w:val="99"/>
    <w:semiHidden/>
    <w:unhideWhenUsed/>
    <w:rsid w:val="00403B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B37"/>
    <w:rPr>
      <w:rFonts w:ascii="Segoe UI" w:hAnsi="Segoe UI" w:cs="Segoe UI"/>
      <w:sz w:val="18"/>
      <w:szCs w:val="18"/>
    </w:rPr>
  </w:style>
  <w:style w:type="paragraph" w:customStyle="1" w:styleId="PHFinProcTextLev2">
    <w:name w:val="PHFinProcTextLev2"/>
    <w:basedOn w:val="Heading2"/>
    <w:autoRedefine/>
    <w:uiPriority w:val="99"/>
    <w:rsid w:val="00403B37"/>
    <w:pPr>
      <w:keepNext w:val="0"/>
      <w:numPr>
        <w:ilvl w:val="1"/>
        <w:numId w:val="13"/>
      </w:numPr>
      <w:tabs>
        <w:tab w:val="left" w:pos="-720"/>
      </w:tabs>
      <w:suppressAutoHyphens/>
      <w:spacing w:before="240" w:after="60" w:line="240" w:lineRule="auto"/>
      <w:ind w:left="0" w:firstLine="0"/>
    </w:pPr>
    <w:rPr>
      <w:rFonts w:ascii="Bookman Old Style" w:eastAsia="Times New Roman" w:hAnsi="Bookman Old Style" w:cs="Times New Roman"/>
      <w:b w:val="0"/>
      <w:color w:val="000000"/>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CCE3C4C952694C9F918471701D0F34" ma:contentTypeVersion="19" ma:contentTypeDescription="Create a new document." ma:contentTypeScope="" ma:versionID="983852ac83feba22951d5181aea62079">
  <xsd:schema xmlns:xsd="http://www.w3.org/2001/XMLSchema" xmlns:xs="http://www.w3.org/2001/XMLSchema" xmlns:p="http://schemas.microsoft.com/office/2006/metadata/properties" xmlns:ns1="http://schemas.microsoft.com/sharepoint/v3" xmlns:ns2="9a1ab630-43fa-4b82-a066-c4e00a918590" xmlns:ns3="e74e72f2-c601-481d-bab9-ad4a8bcb9755" targetNamespace="http://schemas.microsoft.com/office/2006/metadata/properties" ma:root="true" ma:fieldsID="55276358f93f5c84c37c7b415d100441" ns1:_="" ns2:_="" ns3:_="">
    <xsd:import namespace="http://schemas.microsoft.com/sharepoint/v3"/>
    <xsd:import namespace="9a1ab630-43fa-4b82-a066-c4e00a918590"/>
    <xsd:import namespace="e74e72f2-c601-481d-bab9-ad4a8bcb97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ab630-43fa-4b82-a066-c4e00a918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2f2-c601-481d-bab9-ad4a8bcb97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065bfb-def7-4856-81d6-57a8b50f053d}" ma:internalName="TaxCatchAll" ma:showField="CatchAllData" ma:web="e74e72f2-c601-481d-bab9-ad4a8bcb9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1ab630-43fa-4b82-a066-c4e00a918590">
      <Terms xmlns="http://schemas.microsoft.com/office/infopath/2007/PartnerControls"/>
    </lcf76f155ced4ddcb4097134ff3c332f>
    <_ip_UnifiedCompliancePolicyProperties xmlns="http://schemas.microsoft.com/sharepoint/v3" xsi:nil="true"/>
    <TaxCatchAll xmlns="e74e72f2-c601-481d-bab9-ad4a8bcb9755" xsi:nil="true"/>
  </documentManagement>
</p:properties>
</file>

<file path=customXml/itemProps1.xml><?xml version="1.0" encoding="utf-8"?>
<ds:datastoreItem xmlns:ds="http://schemas.openxmlformats.org/officeDocument/2006/customXml" ds:itemID="{BA71883C-63FB-4B0E-B3AA-9F2635556153}">
  <ds:schemaRefs>
    <ds:schemaRef ds:uri="http://schemas.microsoft.com/sharepoint/v3/contenttype/forms"/>
  </ds:schemaRefs>
</ds:datastoreItem>
</file>

<file path=customXml/itemProps2.xml><?xml version="1.0" encoding="utf-8"?>
<ds:datastoreItem xmlns:ds="http://schemas.openxmlformats.org/officeDocument/2006/customXml" ds:itemID="{824E8064-3372-4830-AA63-3534C2A4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1ab630-43fa-4b82-a066-c4e00a918590"/>
    <ds:schemaRef ds:uri="e74e72f2-c601-481d-bab9-ad4a8bcb9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98E4C-C41C-4865-8575-A5B1466B520D}">
  <ds:schemaRefs>
    <ds:schemaRef ds:uri="http://schemas.microsoft.com/office/2006/metadata/properties"/>
    <ds:schemaRef ds:uri="http://schemas.microsoft.com/office/infopath/2007/PartnerControls"/>
    <ds:schemaRef ds:uri="http://schemas.microsoft.com/sharepoint/v3"/>
    <ds:schemaRef ds:uri="9a1ab630-43fa-4b82-a066-c4e00a918590"/>
    <ds:schemaRef ds:uri="e74e72f2-c601-481d-bab9-ad4a8bcb97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5771</Words>
  <Characters>32896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Dan (NHS GLOUCESTERSHIRE CCG)</dc:creator>
  <cp:keywords/>
  <dc:description/>
  <cp:lastModifiedBy>Christina</cp:lastModifiedBy>
  <cp:revision>2</cp:revision>
  <dcterms:created xsi:type="dcterms:W3CDTF">2025-05-19T16:31:00Z</dcterms:created>
  <dcterms:modified xsi:type="dcterms:W3CDTF">2025-05-19T16:31:00Z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0x0101001FCCE3C4C952694C9F918471701D0F34</vt:lpwstr>
  </property>
</Properties>
</file>