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8DA0" w14:textId="28333ECE" w:rsidR="00AC095B" w:rsidRDefault="00973946" w:rsidP="00EE6B70">
      <w:pPr>
        <w:jc w:val="both"/>
        <w:rPr>
          <w:rFonts w:ascii="Arial" w:hAnsi="Arial" w:cs="Arial"/>
          <w:b/>
          <w:bCs/>
          <w:sz w:val="24"/>
          <w:szCs w:val="24"/>
        </w:rPr>
      </w:pPr>
      <w:r>
        <w:rPr>
          <w:noProof/>
        </w:rPr>
        <w:drawing>
          <wp:anchor distT="0" distB="0" distL="114300" distR="114300" simplePos="0" relativeHeight="251661312" behindDoc="1" locked="0" layoutInCell="1" allowOverlap="1" wp14:anchorId="45FC2449" wp14:editId="65C9927E">
            <wp:simplePos x="0" y="0"/>
            <wp:positionH relativeFrom="margin">
              <wp:posOffset>7315200</wp:posOffset>
            </wp:positionH>
            <wp:positionV relativeFrom="paragraph">
              <wp:posOffset>-628650</wp:posOffset>
            </wp:positionV>
            <wp:extent cx="2076450" cy="1095375"/>
            <wp:effectExtent l="0" t="0" r="0" b="0"/>
            <wp:wrapNone/>
            <wp:docPr id="3" name="Picture 3" descr="A picture containing graphical user inter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 picture containing graphical user interface&#10;&#10;Description automatically generated"/>
                    <pic:cNvPicPr>
                      <a:picLocks noChangeArrowheads="1"/>
                    </pic:cNvPicPr>
                  </pic:nvPicPr>
                  <pic:blipFill rotWithShape="1">
                    <a:blip r:embed="rId11" cstate="print">
                      <a:extLst>
                        <a:ext uri="{28A0092B-C50C-407E-A947-70E740481C1C}">
                          <a14:useLocalDpi xmlns:a14="http://schemas.microsoft.com/office/drawing/2010/main" val="0"/>
                        </a:ext>
                      </a:extLst>
                    </a:blip>
                    <a:srcRect l="65441" r="2451"/>
                    <a:stretch/>
                  </pic:blipFill>
                  <pic:spPr bwMode="auto">
                    <a:xfrm>
                      <a:off x="0" y="0"/>
                      <a:ext cx="2076450" cy="1095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4959178A" wp14:editId="21A99796">
            <wp:simplePos x="0" y="0"/>
            <wp:positionH relativeFrom="margin">
              <wp:posOffset>-561975</wp:posOffset>
            </wp:positionH>
            <wp:positionV relativeFrom="paragraph">
              <wp:posOffset>-695325</wp:posOffset>
            </wp:positionV>
            <wp:extent cx="2524125" cy="1076325"/>
            <wp:effectExtent l="0" t="0" r="0" b="0"/>
            <wp:wrapNone/>
            <wp:docPr id="1" name="Picture 1" descr="A picture containing graphical user interfac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A picture containing graphical user interface&#10;&#10;Description automatically generated"/>
                    <pic:cNvPicPr>
                      <a:picLocks noChangeArrowheads="1"/>
                    </pic:cNvPicPr>
                  </pic:nvPicPr>
                  <pic:blipFill rotWithShape="1">
                    <a:blip r:embed="rId12" cstate="print">
                      <a:extLst>
                        <a:ext uri="{28A0092B-C50C-407E-A947-70E740481C1C}">
                          <a14:useLocalDpi xmlns:a14="http://schemas.microsoft.com/office/drawing/2010/main" val="0"/>
                        </a:ext>
                      </a:extLst>
                    </a:blip>
                    <a:srcRect l="4902" r="56250"/>
                    <a:stretch/>
                  </pic:blipFill>
                  <pic:spPr bwMode="auto">
                    <a:xfrm>
                      <a:off x="0" y="0"/>
                      <a:ext cx="2524125" cy="1076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5706DC" w14:textId="06C4C92D" w:rsidR="009140EC" w:rsidRPr="008032B2" w:rsidRDefault="00973946" w:rsidP="00EE6B70">
      <w:pPr>
        <w:jc w:val="both"/>
        <w:rPr>
          <w:rFonts w:ascii="Arial" w:hAnsi="Arial" w:cs="Arial"/>
          <w:b/>
          <w:bCs/>
          <w:sz w:val="28"/>
          <w:szCs w:val="28"/>
          <w:u w:val="single"/>
        </w:rPr>
      </w:pPr>
      <w:r w:rsidRPr="008032B2">
        <w:rPr>
          <w:rFonts w:ascii="Arial" w:hAnsi="Arial" w:cs="Arial"/>
          <w:b/>
          <w:bCs/>
          <w:sz w:val="28"/>
          <w:szCs w:val="28"/>
          <w:u w:val="single"/>
        </w:rPr>
        <w:t xml:space="preserve">NHS Gloucestershire </w:t>
      </w:r>
      <w:r w:rsidR="009140EC" w:rsidRPr="008032B2">
        <w:rPr>
          <w:rFonts w:ascii="Arial" w:hAnsi="Arial" w:cs="Arial"/>
          <w:b/>
          <w:bCs/>
          <w:sz w:val="28"/>
          <w:szCs w:val="28"/>
          <w:u w:val="single"/>
        </w:rPr>
        <w:t>ICB Board – Questions from</w:t>
      </w:r>
      <w:r w:rsidRPr="008032B2">
        <w:rPr>
          <w:rFonts w:ascii="Arial" w:hAnsi="Arial" w:cs="Arial"/>
          <w:b/>
          <w:bCs/>
          <w:sz w:val="28"/>
          <w:szCs w:val="28"/>
          <w:u w:val="single"/>
        </w:rPr>
        <w:t xml:space="preserve"> M</w:t>
      </w:r>
      <w:r w:rsidR="009140EC" w:rsidRPr="008032B2">
        <w:rPr>
          <w:rFonts w:ascii="Arial" w:hAnsi="Arial" w:cs="Arial"/>
          <w:b/>
          <w:bCs/>
          <w:sz w:val="28"/>
          <w:szCs w:val="28"/>
          <w:u w:val="single"/>
        </w:rPr>
        <w:t xml:space="preserve">embers of the </w:t>
      </w:r>
      <w:r w:rsidRPr="008032B2">
        <w:rPr>
          <w:rFonts w:ascii="Arial" w:hAnsi="Arial" w:cs="Arial"/>
          <w:b/>
          <w:bCs/>
          <w:sz w:val="28"/>
          <w:szCs w:val="28"/>
          <w:u w:val="single"/>
        </w:rPr>
        <w:t>P</w:t>
      </w:r>
      <w:r w:rsidR="009140EC" w:rsidRPr="008032B2">
        <w:rPr>
          <w:rFonts w:ascii="Arial" w:hAnsi="Arial" w:cs="Arial"/>
          <w:b/>
          <w:bCs/>
          <w:sz w:val="28"/>
          <w:szCs w:val="28"/>
          <w:u w:val="single"/>
        </w:rPr>
        <w:t xml:space="preserve">ublic and </w:t>
      </w:r>
      <w:r w:rsidRPr="008032B2">
        <w:rPr>
          <w:rFonts w:ascii="Arial" w:hAnsi="Arial" w:cs="Arial"/>
          <w:b/>
          <w:bCs/>
          <w:sz w:val="28"/>
          <w:szCs w:val="28"/>
          <w:u w:val="single"/>
        </w:rPr>
        <w:t>A</w:t>
      </w:r>
      <w:r w:rsidR="009140EC" w:rsidRPr="008032B2">
        <w:rPr>
          <w:rFonts w:ascii="Arial" w:hAnsi="Arial" w:cs="Arial"/>
          <w:b/>
          <w:bCs/>
          <w:sz w:val="28"/>
          <w:szCs w:val="28"/>
          <w:u w:val="single"/>
        </w:rPr>
        <w:t>nswers</w:t>
      </w:r>
    </w:p>
    <w:p w14:paraId="74A0F419" w14:textId="720989B8" w:rsidR="009321FF" w:rsidRPr="009321FF" w:rsidRDefault="009321FF" w:rsidP="00EE6B70">
      <w:pPr>
        <w:jc w:val="both"/>
        <w:rPr>
          <w:rFonts w:ascii="Arial" w:hAnsi="Arial" w:cs="Arial"/>
          <w:b/>
          <w:bCs/>
          <w:caps/>
          <w:sz w:val="20"/>
          <w:szCs w:val="20"/>
          <w:u w:val="single"/>
        </w:rPr>
      </w:pPr>
      <w:r w:rsidRPr="009321FF">
        <w:rPr>
          <w:rFonts w:ascii="Arial" w:hAnsi="Arial" w:cs="Arial"/>
          <w:b/>
          <w:bCs/>
          <w:caps/>
          <w:sz w:val="20"/>
          <w:szCs w:val="20"/>
          <w:u w:val="single"/>
        </w:rPr>
        <w:t>Accronym List</w:t>
      </w:r>
    </w:p>
    <w:p w14:paraId="1E1DDE14" w14:textId="77777777" w:rsidR="00BF2326" w:rsidRDefault="00BF2326" w:rsidP="00EE6B70">
      <w:pPr>
        <w:pStyle w:val="ListParagraph"/>
        <w:numPr>
          <w:ilvl w:val="0"/>
          <w:numId w:val="33"/>
        </w:numPr>
        <w:jc w:val="both"/>
        <w:rPr>
          <w:rFonts w:ascii="Arial" w:hAnsi="Arial" w:cs="Arial"/>
          <w:caps/>
          <w:sz w:val="20"/>
          <w:szCs w:val="20"/>
        </w:rPr>
        <w:sectPr w:rsidR="00BF2326" w:rsidSect="009140EC">
          <w:footerReference w:type="default" r:id="rId13"/>
          <w:pgSz w:w="16838" w:h="11906" w:orient="landscape"/>
          <w:pgMar w:top="1440" w:right="1440" w:bottom="1440" w:left="1440" w:header="708" w:footer="708" w:gutter="0"/>
          <w:cols w:space="708"/>
          <w:docGrid w:linePitch="360"/>
        </w:sectPr>
      </w:pPr>
    </w:p>
    <w:p w14:paraId="17DDD139"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 xml:space="preserve">ACT - </w:t>
      </w:r>
      <w:r w:rsidRPr="00C13CF8">
        <w:rPr>
          <w:rFonts w:ascii="Arial" w:hAnsi="Arial" w:cs="Arial"/>
          <w:sz w:val="20"/>
          <w:szCs w:val="20"/>
        </w:rPr>
        <w:t>Assisted Conception Treatment</w:t>
      </w:r>
    </w:p>
    <w:p w14:paraId="0545C96E" w14:textId="23FCF8D6" w:rsidR="008C3C3E" w:rsidRDefault="008C3C3E" w:rsidP="0056339C">
      <w:pPr>
        <w:pStyle w:val="ListParagraph"/>
        <w:numPr>
          <w:ilvl w:val="0"/>
          <w:numId w:val="33"/>
        </w:numPr>
        <w:jc w:val="both"/>
        <w:rPr>
          <w:rFonts w:ascii="Arial" w:hAnsi="Arial" w:cs="Arial"/>
          <w:sz w:val="20"/>
          <w:szCs w:val="20"/>
        </w:rPr>
      </w:pPr>
      <w:r w:rsidRPr="008C3C3E">
        <w:rPr>
          <w:rFonts w:ascii="Arial" w:hAnsi="Arial" w:cs="Arial"/>
          <w:sz w:val="20"/>
          <w:szCs w:val="20"/>
        </w:rPr>
        <w:t>AEQUIP</w:t>
      </w:r>
      <w:r>
        <w:rPr>
          <w:rFonts w:ascii="Arial" w:hAnsi="Arial" w:cs="Arial"/>
          <w:sz w:val="20"/>
          <w:szCs w:val="20"/>
        </w:rPr>
        <w:t xml:space="preserve"> - </w:t>
      </w:r>
      <w:r w:rsidRPr="008C3C3E">
        <w:rPr>
          <w:rFonts w:ascii="Arial" w:hAnsi="Arial" w:cs="Arial"/>
          <w:sz w:val="20"/>
          <w:szCs w:val="20"/>
        </w:rPr>
        <w:t>Advocating for Education and QUality ImProvement</w:t>
      </w:r>
    </w:p>
    <w:p w14:paraId="33B047CE" w14:textId="77777777" w:rsidR="0056339C" w:rsidRPr="00DF68C3"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AFC – Agenda for Change</w:t>
      </w:r>
    </w:p>
    <w:p w14:paraId="0CBF8A59" w14:textId="77777777" w:rsidR="0056339C" w:rsidRPr="00C13CF8"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BAU – Business As Usual</w:t>
      </w:r>
    </w:p>
    <w:p w14:paraId="2B2B2A03"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BME – Black &amp; Minority Ethnic</w:t>
      </w:r>
    </w:p>
    <w:p w14:paraId="4CFA3AE6" w14:textId="0C1BE8EA" w:rsidR="00A71F5E" w:rsidRDefault="00A71F5E" w:rsidP="0056339C">
      <w:pPr>
        <w:pStyle w:val="ListParagraph"/>
        <w:numPr>
          <w:ilvl w:val="0"/>
          <w:numId w:val="33"/>
        </w:numPr>
        <w:jc w:val="both"/>
        <w:rPr>
          <w:rFonts w:ascii="Arial" w:hAnsi="Arial" w:cs="Arial"/>
          <w:sz w:val="20"/>
          <w:szCs w:val="20"/>
        </w:rPr>
      </w:pPr>
      <w:r>
        <w:rPr>
          <w:rFonts w:ascii="Arial" w:hAnsi="Arial" w:cs="Arial"/>
          <w:sz w:val="20"/>
          <w:szCs w:val="20"/>
        </w:rPr>
        <w:t>BNSSG – Bristol North Somerset &amp; South Gloucestershire</w:t>
      </w:r>
    </w:p>
    <w:p w14:paraId="31F778FA" w14:textId="77777777" w:rsidR="0056339C" w:rsidRPr="00DF68C3" w:rsidRDefault="0056339C" w:rsidP="0056339C">
      <w:pPr>
        <w:pStyle w:val="ListParagraph"/>
        <w:numPr>
          <w:ilvl w:val="0"/>
          <w:numId w:val="33"/>
        </w:numPr>
        <w:jc w:val="both"/>
        <w:rPr>
          <w:rFonts w:ascii="Arial" w:hAnsi="Arial" w:cs="Arial"/>
          <w:sz w:val="20"/>
          <w:szCs w:val="20"/>
        </w:rPr>
      </w:pPr>
      <w:r w:rsidRPr="00DF68C3">
        <w:rPr>
          <w:rFonts w:ascii="Arial" w:hAnsi="Arial" w:cs="Arial"/>
          <w:sz w:val="20"/>
          <w:szCs w:val="20"/>
        </w:rPr>
        <w:t>CAMHs – Child &amp; Adolescent Mental Health</w:t>
      </w:r>
    </w:p>
    <w:p w14:paraId="7DE8D806"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 xml:space="preserve">CGM - </w:t>
      </w:r>
      <w:r w:rsidRPr="00C13CF8">
        <w:rPr>
          <w:rFonts w:ascii="Arial" w:hAnsi="Arial" w:cs="Arial"/>
          <w:sz w:val="20"/>
          <w:szCs w:val="20"/>
        </w:rPr>
        <w:t>Continuous Glucose Monitoring</w:t>
      </w:r>
    </w:p>
    <w:p w14:paraId="68B449C6"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CLDT – Community  Learning Disability Team</w:t>
      </w:r>
    </w:p>
    <w:p w14:paraId="677F2AD6"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CMDU – Covid Medicines Delivery Unit</w:t>
      </w:r>
    </w:p>
    <w:p w14:paraId="149B41E4" w14:textId="77777777" w:rsidR="0056339C" w:rsidRPr="00784696"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 xml:space="preserve">CPAR - </w:t>
      </w:r>
      <w:r w:rsidRPr="00784696">
        <w:rPr>
          <w:rFonts w:ascii="Arial" w:hAnsi="Arial" w:cs="Arial"/>
          <w:sz w:val="20"/>
          <w:szCs w:val="20"/>
        </w:rPr>
        <w:t>Community Participatory Action Researc</w:t>
      </w:r>
      <w:r>
        <w:rPr>
          <w:rFonts w:ascii="Arial" w:hAnsi="Arial" w:cs="Arial"/>
          <w:sz w:val="20"/>
          <w:szCs w:val="20"/>
        </w:rPr>
        <w:t>h</w:t>
      </w:r>
    </w:p>
    <w:p w14:paraId="233B7BC1"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CQC – Care Quality Commission</w:t>
      </w:r>
    </w:p>
    <w:p w14:paraId="3C07703B"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 xml:space="preserve">CQUIN – </w:t>
      </w:r>
      <w:r w:rsidRPr="0056339C">
        <w:rPr>
          <w:rFonts w:ascii="Arial" w:hAnsi="Arial" w:cs="Arial"/>
          <w:sz w:val="20"/>
          <w:szCs w:val="20"/>
        </w:rPr>
        <w:t>Commissioning for Quality and Innovation</w:t>
      </w:r>
    </w:p>
    <w:p w14:paraId="1EFF8B7E" w14:textId="521B450E" w:rsidR="006864D0" w:rsidRDefault="006864D0" w:rsidP="0056339C">
      <w:pPr>
        <w:pStyle w:val="ListParagraph"/>
        <w:numPr>
          <w:ilvl w:val="0"/>
          <w:numId w:val="33"/>
        </w:numPr>
        <w:jc w:val="both"/>
        <w:rPr>
          <w:rFonts w:ascii="Arial" w:hAnsi="Arial" w:cs="Arial"/>
          <w:sz w:val="20"/>
          <w:szCs w:val="20"/>
        </w:rPr>
      </w:pPr>
      <w:r>
        <w:rPr>
          <w:rFonts w:ascii="Arial" w:eastAsia="Times New Roman" w:hAnsi="Arial" w:cs="Arial"/>
          <w:color w:val="000000"/>
        </w:rPr>
        <w:t xml:space="preserve">EAP - </w:t>
      </w:r>
      <w:r w:rsidRPr="00EB605F">
        <w:rPr>
          <w:rFonts w:ascii="Arial" w:eastAsia="Times New Roman" w:hAnsi="Arial" w:cs="Arial"/>
          <w:color w:val="000000"/>
        </w:rPr>
        <w:t>Employee Assistance Programme</w:t>
      </w:r>
    </w:p>
    <w:p w14:paraId="04696E77" w14:textId="77777777" w:rsidR="0056339C" w:rsidRDefault="0056339C" w:rsidP="0056339C">
      <w:pPr>
        <w:pStyle w:val="ListParagraph"/>
        <w:numPr>
          <w:ilvl w:val="0"/>
          <w:numId w:val="33"/>
        </w:numPr>
        <w:jc w:val="both"/>
        <w:rPr>
          <w:rFonts w:ascii="Arial" w:hAnsi="Arial" w:cs="Arial"/>
          <w:sz w:val="20"/>
          <w:szCs w:val="20"/>
        </w:rPr>
      </w:pPr>
      <w:r w:rsidRPr="00BF2326">
        <w:rPr>
          <w:rFonts w:ascii="Arial" w:hAnsi="Arial" w:cs="Arial"/>
          <w:sz w:val="20"/>
          <w:szCs w:val="20"/>
        </w:rPr>
        <w:t>EDI</w:t>
      </w:r>
      <w:r>
        <w:rPr>
          <w:rFonts w:ascii="Arial" w:hAnsi="Arial" w:cs="Arial"/>
          <w:sz w:val="20"/>
          <w:szCs w:val="20"/>
        </w:rPr>
        <w:t xml:space="preserve"> – Equality, Diversity &amp; Inclusion</w:t>
      </w:r>
    </w:p>
    <w:p w14:paraId="5BBF7557"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EDS – Equality Diversity System</w:t>
      </w:r>
    </w:p>
    <w:p w14:paraId="5B056797" w14:textId="77777777" w:rsidR="0056339C" w:rsidRDefault="0056339C" w:rsidP="0056339C">
      <w:pPr>
        <w:pStyle w:val="ListParagraph"/>
        <w:numPr>
          <w:ilvl w:val="0"/>
          <w:numId w:val="33"/>
        </w:numPr>
        <w:jc w:val="both"/>
        <w:rPr>
          <w:rFonts w:ascii="Arial" w:hAnsi="Arial" w:cs="Arial"/>
          <w:sz w:val="20"/>
          <w:szCs w:val="20"/>
        </w:rPr>
      </w:pPr>
      <w:r w:rsidRPr="00BF2326">
        <w:rPr>
          <w:rFonts w:ascii="Arial" w:hAnsi="Arial" w:cs="Arial"/>
          <w:sz w:val="20"/>
          <w:szCs w:val="20"/>
        </w:rPr>
        <w:t>EHRC - Equality and Human Rights Commissio</w:t>
      </w:r>
      <w:r>
        <w:rPr>
          <w:rFonts w:ascii="Arial" w:hAnsi="Arial" w:cs="Arial"/>
          <w:sz w:val="20"/>
          <w:szCs w:val="20"/>
        </w:rPr>
        <w:t>n</w:t>
      </w:r>
    </w:p>
    <w:p w14:paraId="7963F5A7"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FFT – Friends &amp; Family Test</w:t>
      </w:r>
    </w:p>
    <w:p w14:paraId="0AD3F3CB" w14:textId="77777777" w:rsidR="0056339C" w:rsidRPr="00DF68C3" w:rsidRDefault="0056339C" w:rsidP="0056339C">
      <w:pPr>
        <w:pStyle w:val="ListParagraph"/>
        <w:numPr>
          <w:ilvl w:val="0"/>
          <w:numId w:val="33"/>
        </w:numPr>
        <w:jc w:val="both"/>
        <w:rPr>
          <w:rFonts w:ascii="Arial" w:hAnsi="Arial" w:cs="Arial"/>
          <w:sz w:val="20"/>
          <w:szCs w:val="20"/>
        </w:rPr>
      </w:pPr>
      <w:r w:rsidRPr="00DF68C3">
        <w:rPr>
          <w:rFonts w:ascii="Arial" w:hAnsi="Arial" w:cs="Arial"/>
          <w:sz w:val="20"/>
          <w:szCs w:val="20"/>
        </w:rPr>
        <w:t>FFTF – Fit For The Future</w:t>
      </w:r>
    </w:p>
    <w:p w14:paraId="003C6A6C" w14:textId="77777777" w:rsidR="0056339C" w:rsidRPr="00784696"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GCC – Gloucestershire County Council</w:t>
      </w:r>
    </w:p>
    <w:p w14:paraId="28CB6323" w14:textId="77777777" w:rsidR="0056339C" w:rsidRPr="00784696"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GHC – Gloucestershire Health &amp; Care NHS Foundation Trust</w:t>
      </w:r>
    </w:p>
    <w:p w14:paraId="166FF564" w14:textId="77777777" w:rsidR="00250034"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GHFT – Gloucestershire Hospitals NHS Foundation Trust</w:t>
      </w:r>
    </w:p>
    <w:p w14:paraId="1DA70E82" w14:textId="2C4A9192" w:rsidR="0056339C" w:rsidRPr="00BF2326" w:rsidRDefault="00250034" w:rsidP="0056339C">
      <w:pPr>
        <w:pStyle w:val="ListParagraph"/>
        <w:numPr>
          <w:ilvl w:val="0"/>
          <w:numId w:val="33"/>
        </w:numPr>
        <w:jc w:val="both"/>
        <w:rPr>
          <w:rFonts w:ascii="Arial" w:hAnsi="Arial" w:cs="Arial"/>
          <w:sz w:val="20"/>
          <w:szCs w:val="20"/>
        </w:rPr>
      </w:pPr>
      <w:r>
        <w:rPr>
          <w:rFonts w:ascii="Arial" w:hAnsi="Arial" w:cs="Arial"/>
          <w:sz w:val="20"/>
          <w:szCs w:val="20"/>
        </w:rPr>
        <w:t>IA – Internal Audit</w:t>
      </w:r>
      <w:r w:rsidR="0056339C">
        <w:rPr>
          <w:rFonts w:ascii="Arial" w:hAnsi="Arial" w:cs="Arial"/>
          <w:sz w:val="20"/>
          <w:szCs w:val="20"/>
        </w:rPr>
        <w:tab/>
      </w:r>
    </w:p>
    <w:p w14:paraId="2CE45C75" w14:textId="77777777" w:rsidR="0056339C" w:rsidRPr="00FA5F55"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ICB – Integrated Care Board</w:t>
      </w:r>
    </w:p>
    <w:p w14:paraId="4FBBB611" w14:textId="77777777" w:rsidR="0056339C" w:rsidRPr="00250034"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 xml:space="preserve">ICS – Integrated Care System </w:t>
      </w:r>
    </w:p>
    <w:p w14:paraId="1C6B0F57" w14:textId="2FD1A67B" w:rsidR="00250034" w:rsidRPr="00FA5F55" w:rsidRDefault="00250034" w:rsidP="0056339C">
      <w:pPr>
        <w:pStyle w:val="ListParagraph"/>
        <w:numPr>
          <w:ilvl w:val="0"/>
          <w:numId w:val="33"/>
        </w:numPr>
        <w:jc w:val="both"/>
        <w:rPr>
          <w:rFonts w:ascii="Arial" w:hAnsi="Arial" w:cs="Arial"/>
          <w:caps/>
          <w:sz w:val="24"/>
          <w:szCs w:val="24"/>
        </w:rPr>
      </w:pPr>
      <w:r>
        <w:rPr>
          <w:rFonts w:ascii="Arial" w:hAnsi="Arial" w:cs="Arial"/>
          <w:sz w:val="20"/>
          <w:szCs w:val="20"/>
        </w:rPr>
        <w:t>ICP – Integrated Care Partnerships</w:t>
      </w:r>
    </w:p>
    <w:p w14:paraId="33AD4D7B" w14:textId="77777777" w:rsidR="00795329" w:rsidRDefault="0056339C" w:rsidP="00795329">
      <w:pPr>
        <w:pStyle w:val="ListParagraph"/>
        <w:numPr>
          <w:ilvl w:val="0"/>
          <w:numId w:val="33"/>
        </w:numPr>
        <w:jc w:val="both"/>
        <w:rPr>
          <w:rFonts w:ascii="Arial" w:hAnsi="Arial" w:cs="Arial"/>
          <w:sz w:val="20"/>
          <w:szCs w:val="20"/>
        </w:rPr>
      </w:pPr>
      <w:r w:rsidRPr="00DF68C3">
        <w:rPr>
          <w:rFonts w:ascii="Arial" w:hAnsi="Arial" w:cs="Arial"/>
          <w:sz w:val="20"/>
          <w:szCs w:val="20"/>
        </w:rPr>
        <w:t>ILP – Integrated Locality Partnership</w:t>
      </w:r>
    </w:p>
    <w:p w14:paraId="7B022BD1" w14:textId="063ED63B" w:rsidR="00795329" w:rsidRPr="00795329" w:rsidRDefault="00795329" w:rsidP="00795329">
      <w:pPr>
        <w:pStyle w:val="ListParagraph"/>
        <w:numPr>
          <w:ilvl w:val="0"/>
          <w:numId w:val="33"/>
        </w:numPr>
        <w:jc w:val="both"/>
        <w:rPr>
          <w:rFonts w:ascii="Arial" w:hAnsi="Arial" w:cs="Arial"/>
          <w:sz w:val="20"/>
          <w:szCs w:val="20"/>
        </w:rPr>
      </w:pPr>
      <w:r w:rsidRPr="00795329">
        <w:rPr>
          <w:rFonts w:ascii="Arial" w:hAnsi="Arial" w:cs="Arial"/>
          <w:sz w:val="20"/>
          <w:szCs w:val="20"/>
        </w:rPr>
        <w:t xml:space="preserve">INA – Integrated Needs Assessment </w:t>
      </w:r>
    </w:p>
    <w:p w14:paraId="322A8365" w14:textId="77777777" w:rsidR="0056339C" w:rsidRPr="00FE35E6"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JFP – Joint Forward Plan</w:t>
      </w:r>
    </w:p>
    <w:p w14:paraId="321D495C" w14:textId="77777777" w:rsidR="00FE35E6" w:rsidRPr="00FE35E6" w:rsidRDefault="00FE35E6" w:rsidP="006208F2">
      <w:pPr>
        <w:pStyle w:val="ListParagraph"/>
        <w:numPr>
          <w:ilvl w:val="0"/>
          <w:numId w:val="33"/>
        </w:numPr>
        <w:jc w:val="both"/>
        <w:rPr>
          <w:rFonts w:ascii="Arial" w:hAnsi="Arial" w:cs="Arial"/>
          <w:sz w:val="20"/>
          <w:szCs w:val="20"/>
        </w:rPr>
      </w:pPr>
      <w:r w:rsidRPr="00FE35E6">
        <w:rPr>
          <w:rFonts w:ascii="Arial" w:eastAsia="Times New Roman" w:hAnsi="Arial" w:cs="Arial"/>
          <w:color w:val="000000"/>
        </w:rPr>
        <w:t xml:space="preserve">JSNA - </w:t>
      </w:r>
      <w:r w:rsidRPr="00FE35E6">
        <w:rPr>
          <w:rFonts w:ascii="Arial" w:eastAsia="Times New Roman" w:hAnsi="Arial" w:cs="Arial"/>
          <w:color w:val="000000"/>
        </w:rPr>
        <w:t>Joint Strategic Needs Assessments</w:t>
      </w:r>
    </w:p>
    <w:p w14:paraId="23FF81B3" w14:textId="379D8C54" w:rsidR="0056339C" w:rsidRPr="00FE35E6" w:rsidRDefault="0056339C" w:rsidP="006208F2">
      <w:pPr>
        <w:pStyle w:val="ListParagraph"/>
        <w:numPr>
          <w:ilvl w:val="0"/>
          <w:numId w:val="33"/>
        </w:numPr>
        <w:jc w:val="both"/>
        <w:rPr>
          <w:rFonts w:ascii="Arial" w:hAnsi="Arial" w:cs="Arial"/>
          <w:sz w:val="20"/>
          <w:szCs w:val="20"/>
        </w:rPr>
      </w:pPr>
      <w:r w:rsidRPr="00FE35E6">
        <w:rPr>
          <w:rFonts w:ascii="Arial" w:hAnsi="Arial" w:cs="Arial"/>
          <w:sz w:val="20"/>
          <w:szCs w:val="20"/>
        </w:rPr>
        <w:t>KPI – Key Performance Indicator</w:t>
      </w:r>
    </w:p>
    <w:p w14:paraId="1C1F78DC"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LMC – Local Medical Council</w:t>
      </w:r>
    </w:p>
    <w:p w14:paraId="7E6C58AC"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MIIU – Minor Injury &amp; Illness Unit</w:t>
      </w:r>
    </w:p>
    <w:p w14:paraId="769C74EE" w14:textId="5B3E8E92" w:rsidR="00250034" w:rsidRDefault="00250034" w:rsidP="0056339C">
      <w:pPr>
        <w:pStyle w:val="ListParagraph"/>
        <w:numPr>
          <w:ilvl w:val="0"/>
          <w:numId w:val="33"/>
        </w:numPr>
        <w:jc w:val="both"/>
        <w:rPr>
          <w:rFonts w:ascii="Arial" w:hAnsi="Arial" w:cs="Arial"/>
          <w:sz w:val="20"/>
          <w:szCs w:val="20"/>
        </w:rPr>
      </w:pPr>
      <w:r>
        <w:rPr>
          <w:rFonts w:ascii="Arial" w:hAnsi="Arial" w:cs="Arial"/>
          <w:sz w:val="20"/>
          <w:szCs w:val="20"/>
        </w:rPr>
        <w:t xml:space="preserve">NAVCA - </w:t>
      </w:r>
      <w:r w:rsidRPr="00250034">
        <w:rPr>
          <w:rFonts w:ascii="Arial" w:hAnsi="Arial" w:cs="Arial"/>
          <w:sz w:val="20"/>
          <w:szCs w:val="20"/>
        </w:rPr>
        <w:t>National Association of Voluntary and Community Action</w:t>
      </w:r>
    </w:p>
    <w:p w14:paraId="1D92CD00"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NED – Non Executive Director</w:t>
      </w:r>
    </w:p>
    <w:p w14:paraId="23CF3F0F" w14:textId="77777777" w:rsidR="0056339C" w:rsidRPr="00784696"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NETS – National Education &amp; Training Survey</w:t>
      </w:r>
    </w:p>
    <w:p w14:paraId="60B2F5EB" w14:textId="77777777" w:rsidR="0056339C" w:rsidRPr="00BF2326"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NHSE – NHS England</w:t>
      </w:r>
    </w:p>
    <w:p w14:paraId="4C911F8C"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 xml:space="preserve">NICE - </w:t>
      </w:r>
      <w:r w:rsidRPr="00C13CF8">
        <w:rPr>
          <w:rFonts w:ascii="Arial" w:hAnsi="Arial" w:cs="Arial"/>
          <w:sz w:val="20"/>
          <w:szCs w:val="20"/>
        </w:rPr>
        <w:t>National Institute for Clinical Excellence</w:t>
      </w:r>
    </w:p>
    <w:p w14:paraId="76741C44" w14:textId="77777777" w:rsidR="0056339C" w:rsidRPr="00DF68C3" w:rsidRDefault="0056339C" w:rsidP="0056339C">
      <w:pPr>
        <w:pStyle w:val="ListParagraph"/>
        <w:numPr>
          <w:ilvl w:val="0"/>
          <w:numId w:val="33"/>
        </w:numPr>
        <w:jc w:val="both"/>
        <w:rPr>
          <w:rFonts w:ascii="Arial" w:hAnsi="Arial" w:cs="Arial"/>
          <w:sz w:val="20"/>
          <w:szCs w:val="20"/>
        </w:rPr>
      </w:pPr>
      <w:r w:rsidRPr="00DF68C3">
        <w:rPr>
          <w:rFonts w:ascii="Arial" w:hAnsi="Arial" w:cs="Arial"/>
          <w:sz w:val="20"/>
          <w:szCs w:val="20"/>
        </w:rPr>
        <w:t>OH – Occupational Health</w:t>
      </w:r>
    </w:p>
    <w:p w14:paraId="5F6D57CF" w14:textId="77777777" w:rsidR="0056339C" w:rsidRPr="00BF2326" w:rsidRDefault="0056339C" w:rsidP="0056339C">
      <w:pPr>
        <w:pStyle w:val="ListParagraph"/>
        <w:numPr>
          <w:ilvl w:val="0"/>
          <w:numId w:val="33"/>
        </w:numPr>
        <w:jc w:val="both"/>
        <w:rPr>
          <w:rFonts w:ascii="Arial" w:hAnsi="Arial" w:cs="Arial"/>
          <w:caps/>
          <w:sz w:val="24"/>
          <w:szCs w:val="24"/>
        </w:rPr>
      </w:pPr>
      <w:r>
        <w:rPr>
          <w:rFonts w:ascii="Arial" w:hAnsi="Arial" w:cs="Arial"/>
          <w:sz w:val="20"/>
          <w:szCs w:val="20"/>
        </w:rPr>
        <w:t>PALS - Patient Advice &amp; Liaison Service</w:t>
      </w:r>
    </w:p>
    <w:p w14:paraId="00CE8AD4"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PBS – Positive Behaviour Support</w:t>
      </w:r>
    </w:p>
    <w:p w14:paraId="0EB08657" w14:textId="77777777" w:rsidR="0056339C" w:rsidRDefault="0056339C" w:rsidP="0056339C">
      <w:pPr>
        <w:pStyle w:val="ListParagraph"/>
        <w:numPr>
          <w:ilvl w:val="0"/>
          <w:numId w:val="33"/>
        </w:numPr>
        <w:jc w:val="both"/>
        <w:rPr>
          <w:rFonts w:ascii="Arial" w:hAnsi="Arial" w:cs="Arial"/>
          <w:sz w:val="20"/>
          <w:szCs w:val="20"/>
        </w:rPr>
      </w:pPr>
      <w:r w:rsidRPr="00DF68C3">
        <w:rPr>
          <w:rFonts w:ascii="Arial" w:hAnsi="Arial" w:cs="Arial"/>
          <w:sz w:val="20"/>
          <w:szCs w:val="20"/>
        </w:rPr>
        <w:t>PCN – Primary Care Network</w:t>
      </w:r>
    </w:p>
    <w:p w14:paraId="4D098D4A" w14:textId="69CB7834" w:rsidR="00F54016" w:rsidRDefault="00F54016" w:rsidP="0056339C">
      <w:pPr>
        <w:pStyle w:val="ListParagraph"/>
        <w:numPr>
          <w:ilvl w:val="0"/>
          <w:numId w:val="33"/>
        </w:numPr>
        <w:jc w:val="both"/>
        <w:rPr>
          <w:rFonts w:ascii="Arial" w:hAnsi="Arial" w:cs="Arial"/>
          <w:sz w:val="20"/>
          <w:szCs w:val="20"/>
        </w:rPr>
      </w:pPr>
      <w:r>
        <w:rPr>
          <w:rFonts w:ascii="Arial" w:eastAsia="Times New Roman" w:hAnsi="Arial" w:cs="Arial"/>
          <w:color w:val="000000"/>
        </w:rPr>
        <w:t xml:space="preserve">PHM - </w:t>
      </w:r>
      <w:r w:rsidRPr="007F0BA7">
        <w:rPr>
          <w:rFonts w:ascii="Arial" w:eastAsia="Times New Roman" w:hAnsi="Arial" w:cs="Arial"/>
          <w:color w:val="000000"/>
        </w:rPr>
        <w:t>Population Health Management</w:t>
      </w:r>
    </w:p>
    <w:p w14:paraId="065BE358" w14:textId="3C78703B" w:rsidR="00F11F18" w:rsidRDefault="00F11F18" w:rsidP="0056339C">
      <w:pPr>
        <w:pStyle w:val="ListParagraph"/>
        <w:numPr>
          <w:ilvl w:val="0"/>
          <w:numId w:val="33"/>
        </w:numPr>
        <w:jc w:val="both"/>
        <w:rPr>
          <w:rFonts w:ascii="Arial" w:hAnsi="Arial" w:cs="Arial"/>
          <w:sz w:val="20"/>
          <w:szCs w:val="20"/>
        </w:rPr>
      </w:pPr>
      <w:r>
        <w:rPr>
          <w:rFonts w:ascii="Arial" w:hAnsi="Arial" w:cs="Arial"/>
          <w:sz w:val="20"/>
          <w:szCs w:val="20"/>
          <w:lang w:eastAsia="en-GB"/>
        </w:rPr>
        <w:t xml:space="preserve">POTS - </w:t>
      </w:r>
      <w:r w:rsidRPr="007A6B45">
        <w:rPr>
          <w:rFonts w:ascii="Arial" w:hAnsi="Arial" w:cs="Arial"/>
          <w:sz w:val="20"/>
          <w:szCs w:val="20"/>
          <w:lang w:eastAsia="en-GB"/>
        </w:rPr>
        <w:t>Postural Orthostatic Tachycardia Syndrom</w:t>
      </w:r>
      <w:r>
        <w:rPr>
          <w:rFonts w:ascii="Arial" w:hAnsi="Arial" w:cs="Arial"/>
          <w:sz w:val="20"/>
          <w:szCs w:val="20"/>
          <w:lang w:eastAsia="en-GB"/>
        </w:rPr>
        <w:t>e</w:t>
      </w:r>
    </w:p>
    <w:p w14:paraId="61DB7351" w14:textId="04C2E14B" w:rsidR="0047361C" w:rsidRDefault="0047361C" w:rsidP="0056339C">
      <w:pPr>
        <w:pStyle w:val="ListParagraph"/>
        <w:numPr>
          <w:ilvl w:val="0"/>
          <w:numId w:val="33"/>
        </w:numPr>
        <w:jc w:val="both"/>
        <w:rPr>
          <w:rFonts w:ascii="Arial" w:hAnsi="Arial" w:cs="Arial"/>
          <w:sz w:val="20"/>
          <w:szCs w:val="20"/>
        </w:rPr>
      </w:pPr>
      <w:r>
        <w:rPr>
          <w:rFonts w:ascii="Arial" w:hAnsi="Arial" w:cs="Arial"/>
          <w:sz w:val="20"/>
          <w:szCs w:val="20"/>
        </w:rPr>
        <w:t>RHO – Race Health Observatory</w:t>
      </w:r>
    </w:p>
    <w:p w14:paraId="251E683D"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SCA – Shared Care Agreement</w:t>
      </w:r>
    </w:p>
    <w:p w14:paraId="1A91A6B8" w14:textId="77777777" w:rsidR="0056339C" w:rsidRDefault="0056339C" w:rsidP="0056339C">
      <w:pPr>
        <w:pStyle w:val="ListParagraph"/>
        <w:numPr>
          <w:ilvl w:val="0"/>
          <w:numId w:val="33"/>
        </w:numPr>
        <w:jc w:val="both"/>
        <w:rPr>
          <w:rFonts w:ascii="Arial" w:hAnsi="Arial" w:cs="Arial"/>
          <w:sz w:val="20"/>
          <w:szCs w:val="20"/>
        </w:rPr>
      </w:pPr>
      <w:r>
        <w:rPr>
          <w:rFonts w:ascii="Arial" w:hAnsi="Arial" w:cs="Arial"/>
          <w:sz w:val="20"/>
          <w:szCs w:val="20"/>
        </w:rPr>
        <w:t>STOMP – Stopping Overmedication of People with Learning Disabilities or Autism or both.</w:t>
      </w:r>
    </w:p>
    <w:p w14:paraId="60B5A5AA" w14:textId="77777777" w:rsidR="0056339C" w:rsidRPr="00784696" w:rsidRDefault="0056339C" w:rsidP="0056339C">
      <w:pPr>
        <w:pStyle w:val="ListParagraph"/>
        <w:numPr>
          <w:ilvl w:val="0"/>
          <w:numId w:val="33"/>
        </w:numPr>
        <w:jc w:val="both"/>
        <w:rPr>
          <w:rFonts w:ascii="Arial" w:hAnsi="Arial" w:cs="Arial"/>
          <w:caps/>
          <w:sz w:val="24"/>
          <w:szCs w:val="24"/>
        </w:rPr>
      </w:pPr>
      <w:r>
        <w:rPr>
          <w:rFonts w:ascii="Arial" w:hAnsi="Arial" w:cs="Arial"/>
          <w:caps/>
          <w:sz w:val="20"/>
          <w:szCs w:val="20"/>
        </w:rPr>
        <w:t xml:space="preserve">VCSE - </w:t>
      </w:r>
      <w:r w:rsidRPr="00FA5F55">
        <w:rPr>
          <w:rFonts w:ascii="Arial" w:hAnsi="Arial" w:cs="Arial"/>
          <w:sz w:val="20"/>
          <w:szCs w:val="20"/>
        </w:rPr>
        <w:t>Voluntary, Community, and Social Enterprise</w:t>
      </w:r>
    </w:p>
    <w:p w14:paraId="7ADD6BD8" w14:textId="41AC4744" w:rsidR="00784696" w:rsidRPr="0056339C" w:rsidRDefault="0056339C" w:rsidP="0056339C">
      <w:pPr>
        <w:pStyle w:val="ListParagraph"/>
        <w:numPr>
          <w:ilvl w:val="0"/>
          <w:numId w:val="33"/>
        </w:numPr>
        <w:jc w:val="both"/>
        <w:rPr>
          <w:rFonts w:ascii="Arial" w:hAnsi="Arial" w:cs="Arial"/>
          <w:b/>
          <w:bCs/>
          <w:i/>
          <w:iCs/>
          <w:sz w:val="24"/>
          <w:szCs w:val="24"/>
          <w:u w:val="single"/>
        </w:rPr>
        <w:sectPr w:rsidR="00784696" w:rsidRPr="0056339C" w:rsidSect="0056339C">
          <w:type w:val="continuous"/>
          <w:pgSz w:w="16838" w:h="11906" w:orient="landscape"/>
          <w:pgMar w:top="1440" w:right="1440" w:bottom="1440" w:left="1440" w:header="708" w:footer="708" w:gutter="0"/>
          <w:cols w:num="2" w:space="708"/>
          <w:docGrid w:linePitch="360"/>
        </w:sectPr>
      </w:pPr>
      <w:r w:rsidRPr="0056339C">
        <w:rPr>
          <w:rFonts w:ascii="Arial" w:hAnsi="Arial" w:cs="Arial"/>
          <w:sz w:val="20"/>
          <w:szCs w:val="20"/>
        </w:rPr>
        <w:t>WRES – Workforce Race Equality Standard</w:t>
      </w:r>
    </w:p>
    <w:p w14:paraId="481530FD" w14:textId="77777777" w:rsidR="009321FF" w:rsidRDefault="009321FF" w:rsidP="0056339C">
      <w:pPr>
        <w:jc w:val="both"/>
        <w:rPr>
          <w:rFonts w:ascii="Arial" w:hAnsi="Arial" w:cs="Arial"/>
          <w:b/>
          <w:bCs/>
          <w:i/>
          <w:iCs/>
          <w:sz w:val="24"/>
          <w:szCs w:val="24"/>
          <w:u w:val="single"/>
        </w:rPr>
      </w:pPr>
    </w:p>
    <w:p w14:paraId="25571735" w14:textId="30D9E323" w:rsidR="00087161" w:rsidRPr="00973946" w:rsidRDefault="00973946" w:rsidP="00EE6B70">
      <w:pPr>
        <w:jc w:val="both"/>
        <w:rPr>
          <w:rFonts w:ascii="Arial" w:hAnsi="Arial" w:cs="Arial"/>
          <w:b/>
          <w:bCs/>
          <w:i/>
          <w:iCs/>
          <w:sz w:val="24"/>
          <w:szCs w:val="24"/>
          <w:u w:val="single"/>
        </w:rPr>
      </w:pPr>
      <w:r w:rsidRPr="00973946">
        <w:rPr>
          <w:rFonts w:ascii="Arial" w:hAnsi="Arial" w:cs="Arial"/>
          <w:b/>
          <w:bCs/>
          <w:i/>
          <w:iCs/>
          <w:sz w:val="24"/>
          <w:szCs w:val="24"/>
          <w:u w:val="single"/>
        </w:rPr>
        <w:lastRenderedPageBreak/>
        <w:t xml:space="preserve">From </w:t>
      </w:r>
      <w:r w:rsidR="00E85134" w:rsidRPr="00973946">
        <w:rPr>
          <w:rFonts w:ascii="Arial" w:hAnsi="Arial" w:cs="Arial"/>
          <w:b/>
          <w:bCs/>
          <w:i/>
          <w:iCs/>
          <w:sz w:val="24"/>
          <w:szCs w:val="24"/>
          <w:u w:val="single"/>
        </w:rPr>
        <w:t xml:space="preserve">July 2022 to </w:t>
      </w:r>
      <w:r w:rsidR="005A4ADD">
        <w:rPr>
          <w:rFonts w:ascii="Arial" w:hAnsi="Arial" w:cs="Arial"/>
          <w:b/>
          <w:bCs/>
          <w:i/>
          <w:iCs/>
          <w:sz w:val="24"/>
          <w:szCs w:val="24"/>
          <w:u w:val="single"/>
        </w:rPr>
        <w:t>September</w:t>
      </w:r>
      <w:r w:rsidR="00A71F5E">
        <w:rPr>
          <w:rFonts w:ascii="Arial" w:hAnsi="Arial" w:cs="Arial"/>
          <w:b/>
          <w:bCs/>
          <w:i/>
          <w:iCs/>
          <w:sz w:val="24"/>
          <w:szCs w:val="24"/>
          <w:u w:val="single"/>
        </w:rPr>
        <w:t xml:space="preserve"> 2026</w:t>
      </w:r>
    </w:p>
    <w:tbl>
      <w:tblPr>
        <w:tblStyle w:val="TableGrid"/>
        <w:tblW w:w="0" w:type="auto"/>
        <w:tblInd w:w="-431" w:type="dxa"/>
        <w:tblLook w:val="04A0" w:firstRow="1" w:lastRow="0" w:firstColumn="1" w:lastColumn="0" w:noHBand="0" w:noVBand="1"/>
      </w:tblPr>
      <w:tblGrid>
        <w:gridCol w:w="1328"/>
        <w:gridCol w:w="3925"/>
        <w:gridCol w:w="9126"/>
      </w:tblGrid>
      <w:tr w:rsidR="009140EC" w:rsidRPr="009A22F2" w14:paraId="163C4574" w14:textId="77777777" w:rsidTr="00A71F5E">
        <w:tc>
          <w:tcPr>
            <w:tcW w:w="1328" w:type="dxa"/>
          </w:tcPr>
          <w:p w14:paraId="3A22F257" w14:textId="32A24DE7" w:rsidR="009140EC" w:rsidRPr="009A22F2" w:rsidRDefault="009140EC" w:rsidP="00EE6B70">
            <w:pPr>
              <w:jc w:val="both"/>
              <w:rPr>
                <w:rFonts w:ascii="Arial" w:hAnsi="Arial" w:cs="Arial"/>
                <w:b/>
                <w:bCs/>
                <w:sz w:val="20"/>
                <w:szCs w:val="20"/>
              </w:rPr>
            </w:pPr>
            <w:r w:rsidRPr="009A22F2">
              <w:rPr>
                <w:rFonts w:ascii="Arial" w:hAnsi="Arial" w:cs="Arial"/>
                <w:b/>
                <w:bCs/>
                <w:sz w:val="20"/>
                <w:szCs w:val="20"/>
              </w:rPr>
              <w:t>Date</w:t>
            </w:r>
          </w:p>
        </w:tc>
        <w:tc>
          <w:tcPr>
            <w:tcW w:w="3925" w:type="dxa"/>
          </w:tcPr>
          <w:p w14:paraId="69B7B8D6" w14:textId="599811F1" w:rsidR="009140EC" w:rsidRPr="009A22F2" w:rsidRDefault="009140EC" w:rsidP="00EE6B70">
            <w:pPr>
              <w:jc w:val="both"/>
              <w:rPr>
                <w:rFonts w:ascii="Arial" w:hAnsi="Arial" w:cs="Arial"/>
                <w:b/>
                <w:bCs/>
                <w:sz w:val="20"/>
                <w:szCs w:val="20"/>
              </w:rPr>
            </w:pPr>
            <w:r w:rsidRPr="009A22F2">
              <w:rPr>
                <w:rFonts w:ascii="Arial" w:hAnsi="Arial" w:cs="Arial"/>
                <w:b/>
                <w:bCs/>
                <w:sz w:val="20"/>
                <w:szCs w:val="20"/>
              </w:rPr>
              <w:t>Questions</w:t>
            </w:r>
          </w:p>
        </w:tc>
        <w:tc>
          <w:tcPr>
            <w:tcW w:w="9126" w:type="dxa"/>
          </w:tcPr>
          <w:p w14:paraId="483AE3A6" w14:textId="60E4EB5C" w:rsidR="009140EC" w:rsidRPr="009A22F2" w:rsidRDefault="009140EC" w:rsidP="00EE6B70">
            <w:pPr>
              <w:jc w:val="both"/>
              <w:rPr>
                <w:rFonts w:ascii="Arial" w:hAnsi="Arial" w:cs="Arial"/>
                <w:b/>
                <w:bCs/>
                <w:sz w:val="20"/>
                <w:szCs w:val="20"/>
              </w:rPr>
            </w:pPr>
            <w:r w:rsidRPr="009A22F2">
              <w:rPr>
                <w:rFonts w:ascii="Arial" w:hAnsi="Arial" w:cs="Arial"/>
                <w:b/>
                <w:bCs/>
                <w:sz w:val="20"/>
                <w:szCs w:val="20"/>
              </w:rPr>
              <w:t>Answers</w:t>
            </w:r>
          </w:p>
        </w:tc>
      </w:tr>
      <w:tr w:rsidR="005A4ADD" w:rsidRPr="009A22F2" w14:paraId="4D8B560E" w14:textId="77777777" w:rsidTr="00A71F5E">
        <w:tc>
          <w:tcPr>
            <w:tcW w:w="1328" w:type="dxa"/>
          </w:tcPr>
          <w:p w14:paraId="72BCFE62" w14:textId="7BC87FD3" w:rsidR="005A4ADD" w:rsidRDefault="005A4ADD" w:rsidP="00EE6B70">
            <w:pPr>
              <w:jc w:val="both"/>
              <w:rPr>
                <w:rFonts w:ascii="Arial" w:hAnsi="Arial" w:cs="Arial"/>
                <w:b/>
                <w:bCs/>
                <w:sz w:val="20"/>
                <w:szCs w:val="20"/>
              </w:rPr>
            </w:pPr>
            <w:r>
              <w:rPr>
                <w:rFonts w:ascii="Arial" w:hAnsi="Arial" w:cs="Arial"/>
                <w:b/>
                <w:bCs/>
                <w:sz w:val="20"/>
                <w:szCs w:val="20"/>
              </w:rPr>
              <w:t>Wednesday 30</w:t>
            </w:r>
            <w:r w:rsidRPr="005A4ADD">
              <w:rPr>
                <w:rFonts w:ascii="Arial" w:hAnsi="Arial" w:cs="Arial"/>
                <w:b/>
                <w:bCs/>
                <w:sz w:val="20"/>
                <w:szCs w:val="20"/>
                <w:vertAlign w:val="superscript"/>
              </w:rPr>
              <w:t>th</w:t>
            </w:r>
            <w:r>
              <w:rPr>
                <w:rFonts w:ascii="Arial" w:hAnsi="Arial" w:cs="Arial"/>
                <w:b/>
                <w:bCs/>
                <w:sz w:val="20"/>
                <w:szCs w:val="20"/>
              </w:rPr>
              <w:t xml:space="preserve"> September 2026</w:t>
            </w:r>
          </w:p>
        </w:tc>
        <w:tc>
          <w:tcPr>
            <w:tcW w:w="3925" w:type="dxa"/>
          </w:tcPr>
          <w:p w14:paraId="5777DE33" w14:textId="53DE36F9" w:rsidR="005A4ADD" w:rsidRPr="002A698E" w:rsidRDefault="002A698E" w:rsidP="002A698E">
            <w:pPr>
              <w:pStyle w:val="xxmsonormal"/>
              <w:jc w:val="both"/>
              <w:rPr>
                <w:rFonts w:ascii="Arial" w:hAnsi="Arial" w:cs="Arial"/>
                <w:b/>
                <w:bCs/>
                <w:color w:val="000000"/>
                <w:kern w:val="2"/>
                <w:sz w:val="22"/>
                <w:szCs w:val="22"/>
                <w:lang w:eastAsia="en-US"/>
                <w14:ligatures w14:val="standardContextual"/>
              </w:rPr>
            </w:pPr>
            <w:r w:rsidRPr="002A698E">
              <w:rPr>
                <w:rFonts w:ascii="Arial" w:eastAsiaTheme="minorHAnsi" w:hAnsi="Arial" w:cs="Arial"/>
                <w:b/>
                <w:bCs/>
                <w:i/>
                <w:iCs/>
                <w:color w:val="0070C0"/>
                <w:sz w:val="20"/>
                <w:szCs w:val="20"/>
              </w:rPr>
              <w:t>What are the benefits and risks of having public  questions at the end of the Joint Cluster Board's agenda.?</w:t>
            </w:r>
          </w:p>
        </w:tc>
        <w:tc>
          <w:tcPr>
            <w:tcW w:w="9126" w:type="dxa"/>
          </w:tcPr>
          <w:p w14:paraId="0A04A148" w14:textId="77777777" w:rsidR="00950262" w:rsidRDefault="00950262" w:rsidP="00950262">
            <w:pPr>
              <w:jc w:val="both"/>
              <w:rPr>
                <w:rFonts w:ascii="Arial" w:hAnsi="Arial" w:cs="Arial"/>
              </w:rPr>
            </w:pPr>
            <w:r w:rsidRPr="007F0BA7">
              <w:rPr>
                <w:rFonts w:ascii="Arial" w:hAnsi="Arial" w:cs="Arial"/>
              </w:rPr>
              <w:t xml:space="preserve">Positioning public questions at the end of the Board agenda enables the Board to discharge its core responsibilities before dedicating time to consider questions from members of the public.  </w:t>
            </w:r>
          </w:p>
          <w:p w14:paraId="031A6481" w14:textId="77777777" w:rsidR="006864D0" w:rsidRPr="007F0BA7" w:rsidRDefault="006864D0" w:rsidP="00950262">
            <w:pPr>
              <w:jc w:val="both"/>
              <w:rPr>
                <w:rFonts w:ascii="Arial" w:hAnsi="Arial" w:cs="Arial"/>
              </w:rPr>
            </w:pPr>
          </w:p>
          <w:p w14:paraId="6EABFBE8" w14:textId="77777777" w:rsidR="00950262" w:rsidRDefault="00950262" w:rsidP="00950262">
            <w:pPr>
              <w:jc w:val="both"/>
              <w:rPr>
                <w:rFonts w:ascii="Arial" w:hAnsi="Arial" w:cs="Arial"/>
              </w:rPr>
            </w:pPr>
            <w:r w:rsidRPr="007F0BA7">
              <w:rPr>
                <w:rFonts w:ascii="Arial" w:hAnsi="Arial" w:cs="Arial"/>
              </w:rPr>
              <w:t>The Chair has always given time for public questions on the completion of the Board agenda which reflects the importance the Board place on public engagement, openness, transparency and accountability and there is an obvious risk if this is not fulfilled.</w:t>
            </w:r>
          </w:p>
          <w:p w14:paraId="3D5CB415" w14:textId="77777777" w:rsidR="006864D0" w:rsidRPr="007F0BA7" w:rsidRDefault="006864D0" w:rsidP="00950262">
            <w:pPr>
              <w:jc w:val="both"/>
              <w:rPr>
                <w:rFonts w:ascii="Arial" w:hAnsi="Arial" w:cs="Arial"/>
              </w:rPr>
            </w:pPr>
          </w:p>
          <w:p w14:paraId="56EBDF51" w14:textId="77777777" w:rsidR="00950262" w:rsidRDefault="00950262" w:rsidP="00950262">
            <w:pPr>
              <w:jc w:val="both"/>
              <w:rPr>
                <w:rFonts w:ascii="Arial" w:hAnsi="Arial" w:cs="Arial"/>
              </w:rPr>
            </w:pPr>
            <w:r w:rsidRPr="007F0BA7">
              <w:rPr>
                <w:rFonts w:ascii="Arial" w:hAnsi="Arial" w:cs="Arial"/>
              </w:rPr>
              <w:t>However, it is important to recognise that the Board is a meeting in public rather than a public meeting hence the requirement for questions to be submitted in advance, so that responses can be appropriately researched, quality assured.</w:t>
            </w:r>
          </w:p>
          <w:p w14:paraId="3BBD7586" w14:textId="77777777" w:rsidR="006864D0" w:rsidRPr="007F0BA7" w:rsidRDefault="006864D0" w:rsidP="00950262">
            <w:pPr>
              <w:jc w:val="both"/>
              <w:rPr>
                <w:rFonts w:ascii="Arial" w:hAnsi="Arial" w:cs="Arial"/>
              </w:rPr>
            </w:pPr>
          </w:p>
          <w:p w14:paraId="31E314A5" w14:textId="77777777" w:rsidR="00950262" w:rsidRPr="007F0BA7" w:rsidRDefault="00950262" w:rsidP="00950262">
            <w:pPr>
              <w:jc w:val="both"/>
              <w:rPr>
                <w:rFonts w:ascii="Arial" w:hAnsi="Arial" w:cs="Arial"/>
              </w:rPr>
            </w:pPr>
            <w:r w:rsidRPr="007F0BA7">
              <w:rPr>
                <w:rFonts w:ascii="Arial" w:hAnsi="Arial" w:cs="Arial"/>
              </w:rPr>
              <w:t>The effectiveness of this approach will remain under review by the Chair and Board</w:t>
            </w:r>
          </w:p>
          <w:p w14:paraId="2C943A3F" w14:textId="77777777" w:rsidR="005A4ADD" w:rsidRPr="007A6B45" w:rsidRDefault="005A4ADD" w:rsidP="007A6B45">
            <w:pPr>
              <w:jc w:val="both"/>
              <w:rPr>
                <w:rFonts w:ascii="Arial" w:hAnsi="Arial" w:cs="Arial"/>
                <w:sz w:val="20"/>
                <w:szCs w:val="20"/>
                <w:lang w:eastAsia="en-GB"/>
              </w:rPr>
            </w:pPr>
          </w:p>
        </w:tc>
      </w:tr>
      <w:tr w:rsidR="005A4ADD" w:rsidRPr="009A22F2" w14:paraId="0B6E7913" w14:textId="77777777" w:rsidTr="00A71F5E">
        <w:tc>
          <w:tcPr>
            <w:tcW w:w="1328" w:type="dxa"/>
          </w:tcPr>
          <w:p w14:paraId="604AFBE4" w14:textId="0D906824" w:rsidR="005A4ADD" w:rsidRDefault="005A4ADD" w:rsidP="00EE6B70">
            <w:pPr>
              <w:jc w:val="both"/>
              <w:rPr>
                <w:rFonts w:ascii="Arial" w:hAnsi="Arial" w:cs="Arial"/>
                <w:b/>
                <w:bCs/>
                <w:sz w:val="20"/>
                <w:szCs w:val="20"/>
              </w:rPr>
            </w:pPr>
            <w:r>
              <w:rPr>
                <w:rFonts w:ascii="Arial" w:hAnsi="Arial" w:cs="Arial"/>
                <w:b/>
                <w:bCs/>
                <w:sz w:val="20"/>
                <w:szCs w:val="20"/>
              </w:rPr>
              <w:t>Wednesday 30</w:t>
            </w:r>
            <w:r w:rsidRPr="005A4ADD">
              <w:rPr>
                <w:rFonts w:ascii="Arial" w:hAnsi="Arial" w:cs="Arial"/>
                <w:b/>
                <w:bCs/>
                <w:sz w:val="20"/>
                <w:szCs w:val="20"/>
                <w:vertAlign w:val="superscript"/>
              </w:rPr>
              <w:t>th</w:t>
            </w:r>
            <w:r>
              <w:rPr>
                <w:rFonts w:ascii="Arial" w:hAnsi="Arial" w:cs="Arial"/>
                <w:b/>
                <w:bCs/>
                <w:sz w:val="20"/>
                <w:szCs w:val="20"/>
              </w:rPr>
              <w:t xml:space="preserve"> September 2026</w:t>
            </w:r>
          </w:p>
        </w:tc>
        <w:tc>
          <w:tcPr>
            <w:tcW w:w="3925" w:type="dxa"/>
          </w:tcPr>
          <w:p w14:paraId="0D0EBCCD" w14:textId="77777777" w:rsidR="005A4ADD" w:rsidRDefault="00D34558" w:rsidP="006864D0">
            <w:pPr>
              <w:pStyle w:val="xxmsonormal"/>
              <w:jc w:val="both"/>
              <w:rPr>
                <w:rFonts w:ascii="Arial" w:eastAsiaTheme="minorHAnsi" w:hAnsi="Arial" w:cs="Arial"/>
                <w:b/>
                <w:bCs/>
                <w:i/>
                <w:iCs/>
                <w:color w:val="0070C0"/>
                <w:sz w:val="20"/>
                <w:szCs w:val="20"/>
              </w:rPr>
            </w:pPr>
            <w:r w:rsidRPr="006864D0">
              <w:rPr>
                <w:rFonts w:ascii="Arial" w:eastAsiaTheme="minorHAnsi" w:hAnsi="Arial" w:cs="Arial"/>
                <w:b/>
                <w:bCs/>
                <w:i/>
                <w:iCs/>
                <w:color w:val="0070C0"/>
                <w:sz w:val="20"/>
                <w:szCs w:val="20"/>
              </w:rPr>
              <w:t>As the listed lead regional ICB for gambling harms commissioning from NHSE, how will your emerging approach from April 2027 ensure continuity of care and equitable access to an integrated regional and national pathway, including specialist and residential provision for gambling treatment, while maintaining patient choice and cross-regional referral pathways, involving VCSE providers and people with lived experience in service design, along with providing timely clarity on future funding and commissioning arrangements?</w:t>
            </w:r>
          </w:p>
          <w:p w14:paraId="37AE30F8" w14:textId="501411CD" w:rsidR="006864D0" w:rsidRPr="007A6B45" w:rsidRDefault="006864D0" w:rsidP="006864D0">
            <w:pPr>
              <w:pStyle w:val="xxmsonormal"/>
              <w:jc w:val="both"/>
              <w:rPr>
                <w:rFonts w:ascii="Arial" w:hAnsi="Arial" w:cs="Arial"/>
                <w:b/>
                <w:bCs/>
                <w:i/>
                <w:iCs/>
                <w:color w:val="0070C0"/>
                <w:sz w:val="20"/>
                <w:szCs w:val="20"/>
              </w:rPr>
            </w:pPr>
          </w:p>
        </w:tc>
        <w:tc>
          <w:tcPr>
            <w:tcW w:w="9126" w:type="dxa"/>
          </w:tcPr>
          <w:p w14:paraId="30997D73" w14:textId="18FD7F7B" w:rsidR="005A4ADD" w:rsidRPr="007A6B45" w:rsidRDefault="00072985" w:rsidP="007A6B45">
            <w:pPr>
              <w:jc w:val="both"/>
              <w:rPr>
                <w:rFonts w:ascii="Arial" w:hAnsi="Arial" w:cs="Arial"/>
                <w:sz w:val="20"/>
                <w:szCs w:val="20"/>
                <w:lang w:eastAsia="en-GB"/>
              </w:rPr>
            </w:pPr>
            <w:r w:rsidRPr="007F0BA7">
              <w:rPr>
                <w:rFonts w:ascii="Arial" w:hAnsi="Arial" w:cs="Arial"/>
                <w:color w:val="000000"/>
                <w:kern w:val="2"/>
                <w14:ligatures w14:val="standardContextual"/>
              </w:rPr>
              <w:t>Thank you for your question. We are working with NHS England and regional partners to develop future commissioning arrangements for gambling harms services beyond March 2027. In doing so, we will seek to maintain continuity of care, equitable access and effective referral pathways, while involving people with lived experience and key partners in shaping future arrangements. Future funding and commissioning decisions remain subject to ongoing national discussions and formal approvals.</w:t>
            </w:r>
          </w:p>
        </w:tc>
      </w:tr>
      <w:tr w:rsidR="005A4ADD" w:rsidRPr="009A22F2" w14:paraId="7BB17935" w14:textId="77777777" w:rsidTr="00A71F5E">
        <w:tc>
          <w:tcPr>
            <w:tcW w:w="1328" w:type="dxa"/>
          </w:tcPr>
          <w:p w14:paraId="14401647" w14:textId="77F7EA5E" w:rsidR="005A4ADD" w:rsidRDefault="005A4ADD" w:rsidP="00EE6B70">
            <w:pPr>
              <w:jc w:val="both"/>
              <w:rPr>
                <w:rFonts w:ascii="Arial" w:hAnsi="Arial" w:cs="Arial"/>
                <w:b/>
                <w:bCs/>
                <w:sz w:val="20"/>
                <w:szCs w:val="20"/>
              </w:rPr>
            </w:pPr>
            <w:r>
              <w:rPr>
                <w:rFonts w:ascii="Arial" w:hAnsi="Arial" w:cs="Arial"/>
                <w:b/>
                <w:bCs/>
                <w:sz w:val="20"/>
                <w:szCs w:val="20"/>
              </w:rPr>
              <w:t>Wednesday 30</w:t>
            </w:r>
            <w:r w:rsidRPr="005A4ADD">
              <w:rPr>
                <w:rFonts w:ascii="Arial" w:hAnsi="Arial" w:cs="Arial"/>
                <w:b/>
                <w:bCs/>
                <w:sz w:val="20"/>
                <w:szCs w:val="20"/>
                <w:vertAlign w:val="superscript"/>
              </w:rPr>
              <w:t>th</w:t>
            </w:r>
            <w:r>
              <w:rPr>
                <w:rFonts w:ascii="Arial" w:hAnsi="Arial" w:cs="Arial"/>
                <w:b/>
                <w:bCs/>
                <w:sz w:val="20"/>
                <w:szCs w:val="20"/>
              </w:rPr>
              <w:t xml:space="preserve"> </w:t>
            </w:r>
            <w:r>
              <w:rPr>
                <w:rFonts w:ascii="Arial" w:hAnsi="Arial" w:cs="Arial"/>
                <w:b/>
                <w:bCs/>
                <w:sz w:val="20"/>
                <w:szCs w:val="20"/>
              </w:rPr>
              <w:lastRenderedPageBreak/>
              <w:t>September 2026</w:t>
            </w:r>
          </w:p>
        </w:tc>
        <w:tc>
          <w:tcPr>
            <w:tcW w:w="3925" w:type="dxa"/>
          </w:tcPr>
          <w:p w14:paraId="5CC1FD93" w14:textId="77777777" w:rsidR="003A3DDE" w:rsidRPr="006864D0" w:rsidRDefault="003A3DDE" w:rsidP="003A3DDE">
            <w:pPr>
              <w:jc w:val="both"/>
              <w:rPr>
                <w:rFonts w:ascii="Arial" w:hAnsi="Arial" w:cs="Arial"/>
                <w:b/>
                <w:bCs/>
                <w:i/>
                <w:iCs/>
                <w:color w:val="0070C0"/>
                <w:sz w:val="20"/>
                <w:szCs w:val="20"/>
                <w:lang w:eastAsia="en-GB"/>
              </w:rPr>
            </w:pPr>
            <w:r w:rsidRPr="006864D0">
              <w:rPr>
                <w:rFonts w:ascii="Arial" w:hAnsi="Arial" w:cs="Arial"/>
                <w:b/>
                <w:bCs/>
                <w:i/>
                <w:iCs/>
                <w:color w:val="0070C0"/>
                <w:sz w:val="20"/>
                <w:szCs w:val="20"/>
                <w:lang w:eastAsia="en-GB"/>
              </w:rPr>
              <w:lastRenderedPageBreak/>
              <w:t xml:space="preserve">How does the board, with all partners on the board, have assurance, and re assurance  that staff, and themselves </w:t>
            </w:r>
            <w:r w:rsidRPr="006864D0">
              <w:rPr>
                <w:rFonts w:ascii="Arial" w:hAnsi="Arial" w:cs="Arial"/>
                <w:b/>
                <w:bCs/>
                <w:i/>
                <w:iCs/>
                <w:color w:val="0070C0"/>
                <w:sz w:val="20"/>
                <w:szCs w:val="20"/>
                <w:lang w:eastAsia="en-GB"/>
              </w:rPr>
              <w:lastRenderedPageBreak/>
              <w:t>as board members, take the necessary rest, recovery, and holidays to avoid potential/actual ill health/burnout.? What practices and evidence, formal and informal, does the board and all partners, have in place to gain this assurance/reassurance?</w:t>
            </w:r>
          </w:p>
          <w:p w14:paraId="79A36706" w14:textId="77777777" w:rsidR="005A4ADD" w:rsidRPr="007A6B45" w:rsidRDefault="005A4ADD" w:rsidP="007A6B45">
            <w:pPr>
              <w:jc w:val="both"/>
              <w:rPr>
                <w:rFonts w:ascii="Arial" w:hAnsi="Arial" w:cs="Arial"/>
                <w:b/>
                <w:bCs/>
                <w:i/>
                <w:iCs/>
                <w:color w:val="0070C0"/>
                <w:sz w:val="20"/>
                <w:szCs w:val="20"/>
                <w:lang w:eastAsia="en-GB"/>
              </w:rPr>
            </w:pPr>
          </w:p>
        </w:tc>
        <w:tc>
          <w:tcPr>
            <w:tcW w:w="9126" w:type="dxa"/>
          </w:tcPr>
          <w:p w14:paraId="40D6B77C" w14:textId="77777777" w:rsidR="0007477E" w:rsidRPr="00EB605F" w:rsidRDefault="0007477E" w:rsidP="00F502A8">
            <w:pPr>
              <w:jc w:val="both"/>
              <w:rPr>
                <w:rFonts w:ascii="Arial" w:eastAsia="Times New Roman" w:hAnsi="Arial" w:cs="Arial"/>
                <w:color w:val="000000"/>
              </w:rPr>
            </w:pPr>
            <w:r w:rsidRPr="00EB605F">
              <w:rPr>
                <w:rFonts w:ascii="Arial" w:eastAsia="Times New Roman" w:hAnsi="Arial" w:cs="Arial"/>
                <w:color w:val="000000"/>
              </w:rPr>
              <w:lastRenderedPageBreak/>
              <w:t xml:space="preserve">The Board gains assurance that staff are supported and encouraged to take the rest, recovery time and annual leave they need through a combination of organisational policies, oversight through the People Committee where we review and discuss workforce metrics </w:t>
            </w:r>
            <w:r w:rsidRPr="00EB605F">
              <w:rPr>
                <w:rFonts w:ascii="Arial" w:eastAsia="Times New Roman" w:hAnsi="Arial" w:cs="Arial"/>
                <w:color w:val="000000"/>
              </w:rPr>
              <w:lastRenderedPageBreak/>
              <w:t>and through staff feedback. Managers are expected to support staff to take regular annual leave and to ensure that workloads do not prevent colleagues from taking appropriate breaks. The percentage of annual leave taken across the ICB each month is monitored through the workforce reports to ensure it is taken evenly across the year and promotion of this is shared in staff communications.  The organisation also promotes wellbeing through flexible working arrangements and a range of supportive leave provisions.</w:t>
            </w:r>
          </w:p>
          <w:p w14:paraId="0849F46B" w14:textId="77777777" w:rsidR="0007477E" w:rsidRPr="00EB605F" w:rsidRDefault="0007477E" w:rsidP="00F502A8">
            <w:pPr>
              <w:jc w:val="both"/>
              <w:rPr>
                <w:rFonts w:ascii="Arial" w:eastAsia="Times New Roman" w:hAnsi="Arial" w:cs="Arial"/>
                <w:color w:val="000000"/>
              </w:rPr>
            </w:pPr>
          </w:p>
          <w:p w14:paraId="18326478" w14:textId="77777777" w:rsidR="0007477E" w:rsidRPr="00EB605F" w:rsidRDefault="0007477E" w:rsidP="00F502A8">
            <w:pPr>
              <w:jc w:val="both"/>
              <w:rPr>
                <w:rFonts w:ascii="Arial" w:eastAsia="Times New Roman" w:hAnsi="Arial" w:cs="Arial"/>
                <w:color w:val="000000"/>
              </w:rPr>
            </w:pPr>
            <w:r w:rsidRPr="00EB605F">
              <w:rPr>
                <w:rFonts w:ascii="Arial" w:eastAsia="Times New Roman" w:hAnsi="Arial" w:cs="Arial"/>
                <w:color w:val="000000"/>
              </w:rPr>
              <w:t xml:space="preserve">Both ICBs support staff in maintaining a healthy work-life balance through initiatives such as the option to purchase additional annual leave and flexible working practices. Staff also have access to wellbeing support, including Occupational Health services, the Employee Assistance Programme (EAP), access to reasonable adjustments and stress risk assessments where work-related stress concerns are identified. These measures help ensure that appropriate support is available and that any wellbeing concerns can be addressed at an early stage. </w:t>
            </w:r>
          </w:p>
          <w:p w14:paraId="604520E4" w14:textId="77777777" w:rsidR="0007477E" w:rsidRPr="00EB605F" w:rsidRDefault="0007477E" w:rsidP="00F502A8">
            <w:pPr>
              <w:jc w:val="both"/>
              <w:rPr>
                <w:rFonts w:ascii="Arial" w:eastAsia="Times New Roman" w:hAnsi="Arial" w:cs="Arial"/>
                <w:color w:val="000000"/>
              </w:rPr>
            </w:pPr>
          </w:p>
          <w:p w14:paraId="570BA7BD" w14:textId="77777777" w:rsidR="0007477E" w:rsidRPr="007F0BA7" w:rsidRDefault="0007477E" w:rsidP="00F502A8">
            <w:pPr>
              <w:jc w:val="both"/>
              <w:rPr>
                <w:rFonts w:ascii="Arial" w:hAnsi="Arial" w:cs="Arial"/>
                <w:b/>
                <w:bCs/>
              </w:rPr>
            </w:pPr>
            <w:r w:rsidRPr="00EB605F">
              <w:rPr>
                <w:rFonts w:ascii="Arial" w:eastAsia="Times New Roman" w:hAnsi="Arial" w:cs="Arial"/>
                <w:color w:val="000000"/>
              </w:rPr>
              <w:t>Further assurance comes from staff survey feedback. In the 2025 staff survey, 87% of staff agreed or strongly agreed that the organisation is committed to helping them balance their work and home life,  and 86% agreed or strongly agreed that the organisation takes positive action to support health and wellbeing . These measures together help promote staff wellbeing, identify potential risks relating to stress or burnout, and support timely action where concerns are identified</w:t>
            </w:r>
          </w:p>
          <w:p w14:paraId="0CB44B17" w14:textId="77777777" w:rsidR="005A4ADD" w:rsidRPr="007A6B45" w:rsidRDefault="005A4ADD" w:rsidP="007A6B45">
            <w:pPr>
              <w:jc w:val="both"/>
              <w:rPr>
                <w:rFonts w:ascii="Arial" w:hAnsi="Arial" w:cs="Arial"/>
                <w:sz w:val="20"/>
                <w:szCs w:val="20"/>
                <w:lang w:eastAsia="en-GB"/>
              </w:rPr>
            </w:pPr>
          </w:p>
        </w:tc>
      </w:tr>
      <w:tr w:rsidR="005A4ADD" w:rsidRPr="009A22F2" w14:paraId="0FD5720F" w14:textId="77777777" w:rsidTr="00A71F5E">
        <w:tc>
          <w:tcPr>
            <w:tcW w:w="1328" w:type="dxa"/>
          </w:tcPr>
          <w:p w14:paraId="3B81FFDD" w14:textId="7CE70850" w:rsidR="005A4ADD" w:rsidRDefault="005A4ADD" w:rsidP="00EE6B70">
            <w:pPr>
              <w:jc w:val="both"/>
              <w:rPr>
                <w:rFonts w:ascii="Arial" w:hAnsi="Arial" w:cs="Arial"/>
                <w:b/>
                <w:bCs/>
                <w:sz w:val="20"/>
                <w:szCs w:val="20"/>
              </w:rPr>
            </w:pPr>
            <w:r>
              <w:rPr>
                <w:rFonts w:ascii="Arial" w:hAnsi="Arial" w:cs="Arial"/>
                <w:b/>
                <w:bCs/>
                <w:sz w:val="20"/>
                <w:szCs w:val="20"/>
              </w:rPr>
              <w:lastRenderedPageBreak/>
              <w:t>Wednesday 30</w:t>
            </w:r>
            <w:r w:rsidRPr="005A4ADD">
              <w:rPr>
                <w:rFonts w:ascii="Arial" w:hAnsi="Arial" w:cs="Arial"/>
                <w:b/>
                <w:bCs/>
                <w:sz w:val="20"/>
                <w:szCs w:val="20"/>
                <w:vertAlign w:val="superscript"/>
              </w:rPr>
              <w:t>th</w:t>
            </w:r>
            <w:r>
              <w:rPr>
                <w:rFonts w:ascii="Arial" w:hAnsi="Arial" w:cs="Arial"/>
                <w:b/>
                <w:bCs/>
                <w:sz w:val="20"/>
                <w:szCs w:val="20"/>
              </w:rPr>
              <w:t xml:space="preserve"> September 2026</w:t>
            </w:r>
          </w:p>
        </w:tc>
        <w:tc>
          <w:tcPr>
            <w:tcW w:w="3925" w:type="dxa"/>
          </w:tcPr>
          <w:p w14:paraId="320374BB" w14:textId="77777777" w:rsidR="00274BEE" w:rsidRPr="007F0BA7" w:rsidRDefault="00274BEE" w:rsidP="00274BEE">
            <w:pPr>
              <w:jc w:val="both"/>
              <w:rPr>
                <w:rFonts w:ascii="Arial" w:eastAsia="Times New Roman" w:hAnsi="Arial" w:cs="Arial"/>
                <w:b/>
                <w:bCs/>
                <w:color w:val="000000"/>
              </w:rPr>
            </w:pPr>
            <w:r w:rsidRPr="00C1038F">
              <w:rPr>
                <w:rFonts w:ascii="Arial" w:hAnsi="Arial" w:cs="Arial"/>
                <w:b/>
                <w:bCs/>
                <w:i/>
                <w:iCs/>
                <w:color w:val="0070C0"/>
                <w:sz w:val="20"/>
                <w:szCs w:val="20"/>
                <w:lang w:eastAsia="en-GB"/>
              </w:rPr>
              <w:t>What impact does the Joint Strategic Needs Abasement (JSNA) have on strategic commissioning of health and social care services across the Integrated Care Board's Cluster. What evidence is there to assure and re assure the board that the information collected, and analysed,  adds to strategically and</w:t>
            </w:r>
            <w:r w:rsidRPr="007F0BA7">
              <w:rPr>
                <w:rFonts w:ascii="Arial" w:eastAsia="Times New Roman" w:hAnsi="Arial" w:cs="Arial"/>
                <w:b/>
                <w:bCs/>
                <w:color w:val="000000"/>
              </w:rPr>
              <w:t xml:space="preserve"> </w:t>
            </w:r>
            <w:r w:rsidRPr="00C1038F">
              <w:rPr>
                <w:rFonts w:ascii="Arial" w:hAnsi="Arial" w:cs="Arial"/>
                <w:b/>
                <w:bCs/>
                <w:i/>
                <w:iCs/>
                <w:color w:val="0070C0"/>
                <w:sz w:val="20"/>
                <w:szCs w:val="20"/>
                <w:lang w:eastAsia="en-GB"/>
              </w:rPr>
              <w:t>operationally addressing inequities across the Cluster's population?  </w:t>
            </w:r>
          </w:p>
          <w:p w14:paraId="05418F70" w14:textId="77777777" w:rsidR="005A4ADD" w:rsidRPr="007A6B45" w:rsidRDefault="005A4ADD" w:rsidP="007A6B45">
            <w:pPr>
              <w:jc w:val="both"/>
              <w:rPr>
                <w:rFonts w:ascii="Arial" w:hAnsi="Arial" w:cs="Arial"/>
                <w:b/>
                <w:bCs/>
                <w:i/>
                <w:iCs/>
                <w:color w:val="0070C0"/>
                <w:sz w:val="20"/>
                <w:szCs w:val="20"/>
                <w:lang w:eastAsia="en-GB"/>
              </w:rPr>
            </w:pPr>
          </w:p>
        </w:tc>
        <w:tc>
          <w:tcPr>
            <w:tcW w:w="9126" w:type="dxa"/>
          </w:tcPr>
          <w:p w14:paraId="27F67DCB" w14:textId="77777777" w:rsidR="007332F5" w:rsidRDefault="007332F5" w:rsidP="007332F5">
            <w:pPr>
              <w:jc w:val="both"/>
              <w:rPr>
                <w:rFonts w:ascii="Arial" w:eastAsia="Times New Roman" w:hAnsi="Arial" w:cs="Arial"/>
                <w:color w:val="000000"/>
              </w:rPr>
            </w:pPr>
            <w:r w:rsidRPr="007F0BA7">
              <w:rPr>
                <w:rFonts w:ascii="Arial" w:eastAsia="Times New Roman" w:hAnsi="Arial" w:cs="Arial"/>
                <w:color w:val="000000"/>
              </w:rPr>
              <w:t>Joint Strategic Needs Assessments (JSNAs) are the statutory mechanism through which local systems assess current and future health and care needs. As well as describing population need, they provide the evidence base for strategic planning, commissioning and service transformation, with a particular focus on improving health outcomes and reducing inequalities.</w:t>
            </w:r>
          </w:p>
          <w:p w14:paraId="75730E2D" w14:textId="77777777" w:rsidR="00F502A8" w:rsidRPr="007F0BA7" w:rsidRDefault="00F502A8" w:rsidP="007332F5">
            <w:pPr>
              <w:jc w:val="both"/>
              <w:rPr>
                <w:rFonts w:ascii="Arial" w:eastAsia="Times New Roman" w:hAnsi="Arial" w:cs="Arial"/>
                <w:color w:val="000000"/>
              </w:rPr>
            </w:pPr>
          </w:p>
          <w:p w14:paraId="3644AAD7" w14:textId="5F9ACEB7" w:rsidR="007332F5" w:rsidRPr="007F0BA7" w:rsidRDefault="007332F5" w:rsidP="007332F5">
            <w:pPr>
              <w:jc w:val="both"/>
              <w:rPr>
                <w:rFonts w:ascii="Arial" w:eastAsia="Times New Roman" w:hAnsi="Arial" w:cs="Arial"/>
                <w:color w:val="000000"/>
              </w:rPr>
            </w:pPr>
            <w:r w:rsidRPr="007F0BA7">
              <w:rPr>
                <w:rFonts w:ascii="Arial" w:eastAsia="Times New Roman" w:hAnsi="Arial" w:cs="Arial"/>
                <w:color w:val="000000"/>
              </w:rPr>
              <w:t>The statutory guidance describes JSNAs as a continuous process through which evidence, intelligence and community insight are translated into commissioning priorities and action.</w:t>
            </w:r>
            <w:bookmarkStart w:id="0" w:name="_ftnref1"/>
            <w:r w:rsidRPr="007F0BA7">
              <w:rPr>
                <w:rFonts w:ascii="Arial" w:eastAsia="Times New Roman" w:hAnsi="Arial" w:cs="Arial"/>
                <w:color w:val="000000"/>
              </w:rPr>
              <w:fldChar w:fldCharType="begin"/>
            </w:r>
            <w:r w:rsidRPr="007F0BA7">
              <w:rPr>
                <w:rFonts w:ascii="Arial" w:eastAsia="Times New Roman" w:hAnsi="Arial" w:cs="Arial"/>
                <w:color w:val="000000"/>
              </w:rPr>
              <w:instrText>HYPERLINK "" \l "_ftn1"</w:instrText>
            </w:r>
            <w:r w:rsidRPr="007F0BA7">
              <w:rPr>
                <w:rFonts w:ascii="Arial" w:eastAsia="Times New Roman" w:hAnsi="Arial" w:cs="Arial"/>
                <w:color w:val="000000"/>
              </w:rPr>
            </w:r>
            <w:r w:rsidRPr="007F0BA7">
              <w:rPr>
                <w:rFonts w:ascii="Arial" w:eastAsia="Times New Roman" w:hAnsi="Arial" w:cs="Arial"/>
                <w:color w:val="000000"/>
              </w:rPr>
              <w:fldChar w:fldCharType="separate"/>
            </w:r>
            <w:r w:rsidRPr="007F0BA7">
              <w:rPr>
                <w:rFonts w:ascii="Arial" w:eastAsia="Times New Roman" w:hAnsi="Arial" w:cs="Arial"/>
                <w:color w:val="000000"/>
              </w:rPr>
              <w:fldChar w:fldCharType="end"/>
            </w:r>
            <w:bookmarkEnd w:id="0"/>
            <w:r w:rsidRPr="007F0BA7">
              <w:rPr>
                <w:rFonts w:ascii="Arial" w:eastAsia="Times New Roman" w:hAnsi="Arial" w:cs="Arial"/>
                <w:color w:val="000000"/>
              </w:rPr>
              <w:t xml:space="preserve"> As such, across G-BNSSG, the JSNA has evolved from a traditional assessment of need into a broader population health intelligence function that supports strategic commissioning, service transformation and system prioritisation. The JSNA approach now extends beyond a single report and includes:</w:t>
            </w:r>
          </w:p>
          <w:p w14:paraId="035AC8A2" w14:textId="77777777" w:rsidR="007332F5" w:rsidRPr="007F0BA7" w:rsidRDefault="007332F5" w:rsidP="007332F5">
            <w:pPr>
              <w:numPr>
                <w:ilvl w:val="0"/>
                <w:numId w:val="37"/>
              </w:numPr>
              <w:jc w:val="both"/>
              <w:rPr>
                <w:rFonts w:ascii="Arial" w:eastAsia="Times New Roman" w:hAnsi="Arial" w:cs="Arial"/>
                <w:color w:val="000000"/>
              </w:rPr>
            </w:pPr>
            <w:r w:rsidRPr="007F0BA7">
              <w:rPr>
                <w:rFonts w:ascii="Arial" w:eastAsia="Times New Roman" w:hAnsi="Arial" w:cs="Arial"/>
                <w:color w:val="000000"/>
              </w:rPr>
              <w:lastRenderedPageBreak/>
              <w:t>South Gloucestershire Population Health Intelligence Portal and comprehensive topic-specific intelligence offers across Bristol and North Somerset.</w:t>
            </w:r>
          </w:p>
          <w:p w14:paraId="4CCFB01D" w14:textId="77777777" w:rsidR="007332F5" w:rsidRPr="007F0BA7" w:rsidRDefault="007332F5" w:rsidP="007332F5">
            <w:pPr>
              <w:numPr>
                <w:ilvl w:val="0"/>
                <w:numId w:val="37"/>
              </w:numPr>
              <w:jc w:val="both"/>
              <w:rPr>
                <w:rFonts w:ascii="Arial" w:eastAsia="Times New Roman" w:hAnsi="Arial" w:cs="Arial"/>
                <w:color w:val="000000"/>
              </w:rPr>
            </w:pPr>
            <w:r w:rsidRPr="007F0BA7">
              <w:rPr>
                <w:rFonts w:ascii="Arial" w:eastAsia="Times New Roman" w:hAnsi="Arial" w:cs="Arial"/>
                <w:color w:val="000000"/>
              </w:rPr>
              <w:t>Co-production of needs assessments covering oral health, sexual health, women’s health, homelessness, substance misuse, ageing well and children and young people.</w:t>
            </w:r>
          </w:p>
          <w:p w14:paraId="56A42A64" w14:textId="77777777" w:rsidR="007332F5" w:rsidRPr="007F0BA7" w:rsidRDefault="007332F5" w:rsidP="007332F5">
            <w:pPr>
              <w:numPr>
                <w:ilvl w:val="0"/>
                <w:numId w:val="37"/>
              </w:numPr>
              <w:jc w:val="both"/>
              <w:rPr>
                <w:rFonts w:ascii="Arial" w:eastAsia="Times New Roman" w:hAnsi="Arial" w:cs="Arial"/>
                <w:color w:val="000000"/>
              </w:rPr>
            </w:pPr>
            <w:r w:rsidRPr="007F0BA7">
              <w:rPr>
                <w:rFonts w:ascii="Arial" w:eastAsia="Times New Roman" w:hAnsi="Arial" w:cs="Arial"/>
                <w:color w:val="000000"/>
              </w:rPr>
              <w:t>Development of the Integrated Needs Assessment (INA).</w:t>
            </w:r>
          </w:p>
          <w:p w14:paraId="72FB20B5" w14:textId="77777777" w:rsidR="007332F5" w:rsidRPr="007F0BA7" w:rsidRDefault="007332F5" w:rsidP="007332F5">
            <w:pPr>
              <w:numPr>
                <w:ilvl w:val="0"/>
                <w:numId w:val="37"/>
              </w:numPr>
              <w:jc w:val="both"/>
              <w:rPr>
                <w:rFonts w:ascii="Arial" w:eastAsia="Times New Roman" w:hAnsi="Arial" w:cs="Arial"/>
                <w:color w:val="000000"/>
              </w:rPr>
            </w:pPr>
            <w:r w:rsidRPr="007F0BA7">
              <w:rPr>
                <w:rFonts w:ascii="Arial" w:eastAsia="Times New Roman" w:hAnsi="Arial" w:cs="Arial"/>
                <w:color w:val="000000"/>
              </w:rPr>
              <w:t>Public health leadership within Population Health Management and neighbourhood intelligence.</w:t>
            </w:r>
          </w:p>
          <w:p w14:paraId="2722AC8D" w14:textId="77777777" w:rsidR="007332F5" w:rsidRPr="007F0BA7" w:rsidRDefault="007332F5" w:rsidP="007332F5">
            <w:pPr>
              <w:numPr>
                <w:ilvl w:val="0"/>
                <w:numId w:val="37"/>
              </w:numPr>
              <w:jc w:val="both"/>
              <w:rPr>
                <w:rFonts w:ascii="Arial" w:eastAsia="Times New Roman" w:hAnsi="Arial" w:cs="Arial"/>
                <w:color w:val="000000"/>
              </w:rPr>
            </w:pPr>
            <w:r w:rsidRPr="007F0BA7">
              <w:rPr>
                <w:rFonts w:ascii="Arial" w:eastAsia="Times New Roman" w:hAnsi="Arial" w:cs="Arial"/>
                <w:color w:val="000000"/>
              </w:rPr>
              <w:t>Development of Primary Care Network profiles and locality intelligence products.</w:t>
            </w:r>
          </w:p>
          <w:p w14:paraId="78426D2B" w14:textId="77777777" w:rsidR="007332F5" w:rsidRPr="007F0BA7" w:rsidRDefault="007332F5" w:rsidP="007332F5">
            <w:pPr>
              <w:numPr>
                <w:ilvl w:val="0"/>
                <w:numId w:val="37"/>
              </w:numPr>
              <w:jc w:val="both"/>
              <w:rPr>
                <w:rFonts w:ascii="Arial" w:eastAsia="Times New Roman" w:hAnsi="Arial" w:cs="Arial"/>
                <w:color w:val="000000"/>
              </w:rPr>
            </w:pPr>
            <w:r w:rsidRPr="007F0BA7">
              <w:rPr>
                <w:rFonts w:ascii="Arial" w:eastAsia="Times New Roman" w:hAnsi="Arial" w:cs="Arial"/>
                <w:color w:val="000000"/>
              </w:rPr>
              <w:t>Contributions to population health management approaches, dynamic population modelling and Healthier Together 2040. These approaches provide a richer understanding of where inequalities exist, who is most affected and how future demand is likely to change.</w:t>
            </w:r>
          </w:p>
          <w:p w14:paraId="2763038F" w14:textId="77777777" w:rsidR="007332F5" w:rsidRPr="007F0BA7" w:rsidRDefault="007332F5" w:rsidP="007332F5">
            <w:pPr>
              <w:ind w:left="720"/>
              <w:jc w:val="both"/>
              <w:rPr>
                <w:rFonts w:ascii="Arial" w:eastAsia="Times New Roman" w:hAnsi="Arial" w:cs="Arial"/>
                <w:color w:val="000000"/>
              </w:rPr>
            </w:pPr>
          </w:p>
          <w:p w14:paraId="1C8C3F05" w14:textId="77777777" w:rsidR="007332F5" w:rsidRDefault="007332F5" w:rsidP="007332F5">
            <w:pPr>
              <w:jc w:val="both"/>
              <w:rPr>
                <w:rFonts w:ascii="Arial" w:eastAsia="Times New Roman" w:hAnsi="Arial" w:cs="Arial"/>
                <w:color w:val="000000"/>
              </w:rPr>
            </w:pPr>
            <w:r w:rsidRPr="007F0BA7">
              <w:rPr>
                <w:rFonts w:ascii="Arial" w:eastAsia="Times New Roman" w:hAnsi="Arial" w:cs="Arial"/>
                <w:color w:val="000000"/>
              </w:rPr>
              <w:t>A key strength of the G-BNSSG approach is the mature and well-established relationship between the local authority Public Health teams, the Integrated Care Board (ICB), Population Health Management (PHM) teams and NHS provider organisations. Public Health is embedded within strategic and operational decision-making across the system, including ICB planning, neighbourhood development, intelligence governance and transformation programmes.</w:t>
            </w:r>
          </w:p>
          <w:p w14:paraId="15CB5AC8" w14:textId="77777777" w:rsidR="00F54016" w:rsidRPr="007F0BA7" w:rsidRDefault="00F54016" w:rsidP="007332F5">
            <w:pPr>
              <w:jc w:val="both"/>
              <w:rPr>
                <w:rFonts w:ascii="Arial" w:eastAsia="Times New Roman" w:hAnsi="Arial" w:cs="Arial"/>
                <w:color w:val="000000"/>
              </w:rPr>
            </w:pPr>
          </w:p>
          <w:p w14:paraId="4B5A73E3" w14:textId="77777777" w:rsidR="007332F5" w:rsidRPr="007F0BA7" w:rsidRDefault="007332F5" w:rsidP="007332F5">
            <w:pPr>
              <w:jc w:val="both"/>
              <w:rPr>
                <w:rFonts w:ascii="Arial" w:eastAsia="Times New Roman" w:hAnsi="Arial" w:cs="Arial"/>
                <w:color w:val="000000"/>
              </w:rPr>
            </w:pPr>
            <w:r w:rsidRPr="007F0BA7">
              <w:rPr>
                <w:rFonts w:ascii="Arial" w:eastAsia="Times New Roman" w:hAnsi="Arial" w:cs="Arial"/>
                <w:color w:val="000000"/>
              </w:rPr>
              <w:t>This ensures that evidence, intelligence and public health expertise are incorporated early in decision-making and commissioning discussions. Through this, JSNA evidence has directly informed the development of:</w:t>
            </w:r>
          </w:p>
          <w:p w14:paraId="681CB9D5" w14:textId="77777777" w:rsidR="007332F5" w:rsidRPr="007F0BA7" w:rsidRDefault="007332F5" w:rsidP="007332F5">
            <w:pPr>
              <w:numPr>
                <w:ilvl w:val="0"/>
                <w:numId w:val="38"/>
              </w:numPr>
              <w:jc w:val="both"/>
              <w:rPr>
                <w:rFonts w:ascii="Arial" w:eastAsia="Times New Roman" w:hAnsi="Arial" w:cs="Arial"/>
                <w:color w:val="000000"/>
              </w:rPr>
            </w:pPr>
            <w:r w:rsidRPr="007F0BA7">
              <w:rPr>
                <w:rFonts w:ascii="Arial" w:eastAsia="Times New Roman" w:hAnsi="Arial" w:cs="Arial"/>
                <w:color w:val="000000"/>
              </w:rPr>
              <w:t>Joint Local Health and Wellbeing Strategies across BNSSG.</w:t>
            </w:r>
          </w:p>
          <w:p w14:paraId="31120F93" w14:textId="77777777" w:rsidR="007332F5" w:rsidRPr="007F0BA7" w:rsidRDefault="007332F5" w:rsidP="007332F5">
            <w:pPr>
              <w:numPr>
                <w:ilvl w:val="0"/>
                <w:numId w:val="38"/>
              </w:numPr>
              <w:jc w:val="both"/>
              <w:rPr>
                <w:rFonts w:ascii="Arial" w:eastAsia="Times New Roman" w:hAnsi="Arial" w:cs="Arial"/>
                <w:color w:val="000000"/>
              </w:rPr>
            </w:pPr>
            <w:r w:rsidRPr="007F0BA7">
              <w:rPr>
                <w:rFonts w:ascii="Arial" w:eastAsia="Times New Roman" w:hAnsi="Arial" w:cs="Arial"/>
                <w:color w:val="000000"/>
              </w:rPr>
              <w:t xml:space="preserve">The </w:t>
            </w:r>
            <w:hyperlink r:id="rId14" w:tgtFrame="_blank" w:tooltip="https://bnssghealthiertogether.org.uk/about-us/our-strategy/" w:history="1">
              <w:r w:rsidRPr="007F0BA7">
                <w:rPr>
                  <w:rFonts w:ascii="Arial" w:eastAsia="Times New Roman" w:hAnsi="Arial" w:cs="Arial"/>
                  <w:color w:val="000000"/>
                </w:rPr>
                <w:t>BNSSG Healthier Together ICS Strategy</w:t>
              </w:r>
            </w:hyperlink>
            <w:r w:rsidRPr="007F0BA7">
              <w:rPr>
                <w:rFonts w:ascii="Arial" w:eastAsia="Times New Roman" w:hAnsi="Arial" w:cs="Arial"/>
                <w:color w:val="000000"/>
              </w:rPr>
              <w:t xml:space="preserve"> through the public health led </w:t>
            </w:r>
            <w:hyperlink r:id="rId15" w:tgtFrame="_blank" w:tooltip="https://bnssghealthiertogether.org.uk/wp-content/uploads/2022/11/ourfuturehealth-sept-2022.pdf" w:history="1">
              <w:r w:rsidRPr="007F0BA7">
                <w:rPr>
                  <w:rFonts w:ascii="Arial" w:eastAsia="Times New Roman" w:hAnsi="Arial" w:cs="Arial"/>
                  <w:color w:val="000000"/>
                </w:rPr>
                <w:t>Our Future Health Strategic Needs Assessment</w:t>
              </w:r>
            </w:hyperlink>
            <w:r w:rsidRPr="007F0BA7">
              <w:rPr>
                <w:rFonts w:ascii="Arial" w:eastAsia="Times New Roman" w:hAnsi="Arial" w:cs="Arial"/>
                <w:color w:val="000000"/>
              </w:rPr>
              <w:t>.</w:t>
            </w:r>
          </w:p>
          <w:p w14:paraId="1CEC4329" w14:textId="77777777" w:rsidR="007332F5" w:rsidRPr="007F0BA7" w:rsidRDefault="007332F5" w:rsidP="007332F5">
            <w:pPr>
              <w:numPr>
                <w:ilvl w:val="0"/>
                <w:numId w:val="38"/>
              </w:numPr>
              <w:jc w:val="both"/>
              <w:rPr>
                <w:rFonts w:ascii="Arial" w:eastAsia="Times New Roman" w:hAnsi="Arial" w:cs="Arial"/>
                <w:color w:val="000000"/>
              </w:rPr>
            </w:pPr>
            <w:r w:rsidRPr="007F0BA7">
              <w:rPr>
                <w:rFonts w:ascii="Arial" w:eastAsia="Times New Roman" w:hAnsi="Arial" w:cs="Arial"/>
                <w:color w:val="000000"/>
              </w:rPr>
              <w:t>The BNSSG Outcomes Framework, led by public health, identifies high-level population health outcome measures to track progress towards strategy commitments.</w:t>
            </w:r>
          </w:p>
          <w:p w14:paraId="2ED93DAF" w14:textId="77777777" w:rsidR="007332F5" w:rsidRPr="007F0BA7" w:rsidRDefault="007332F5" w:rsidP="007332F5">
            <w:pPr>
              <w:numPr>
                <w:ilvl w:val="0"/>
                <w:numId w:val="38"/>
              </w:numPr>
              <w:jc w:val="both"/>
              <w:rPr>
                <w:rFonts w:ascii="Arial" w:eastAsia="Times New Roman" w:hAnsi="Arial" w:cs="Arial"/>
                <w:color w:val="000000"/>
              </w:rPr>
            </w:pPr>
            <w:r w:rsidRPr="007F0BA7">
              <w:rPr>
                <w:rFonts w:ascii="Arial" w:eastAsia="Times New Roman" w:hAnsi="Arial" w:cs="Arial"/>
                <w:color w:val="000000"/>
              </w:rPr>
              <w:t>The Joint Forward Plan and wider NHS planning processes.</w:t>
            </w:r>
          </w:p>
          <w:p w14:paraId="5F20287B" w14:textId="77777777" w:rsidR="007332F5" w:rsidRDefault="007332F5" w:rsidP="007332F5">
            <w:pPr>
              <w:numPr>
                <w:ilvl w:val="0"/>
                <w:numId w:val="38"/>
              </w:numPr>
              <w:jc w:val="both"/>
              <w:rPr>
                <w:rFonts w:ascii="Arial" w:eastAsia="Times New Roman" w:hAnsi="Arial" w:cs="Arial"/>
                <w:color w:val="000000"/>
              </w:rPr>
            </w:pPr>
            <w:r w:rsidRPr="007F0BA7">
              <w:rPr>
                <w:rFonts w:ascii="Arial" w:eastAsia="Times New Roman" w:hAnsi="Arial" w:cs="Arial"/>
                <w:color w:val="000000"/>
              </w:rPr>
              <w:t>Emerging Neighbourhood Health planning through neighbourhood-level population profiling and intelligence.</w:t>
            </w:r>
          </w:p>
          <w:p w14:paraId="55564134" w14:textId="77777777" w:rsidR="00F54016" w:rsidRPr="007F0BA7" w:rsidRDefault="00F54016" w:rsidP="00F54016">
            <w:pPr>
              <w:ind w:left="360"/>
              <w:jc w:val="both"/>
              <w:rPr>
                <w:rFonts w:ascii="Arial" w:eastAsia="Times New Roman" w:hAnsi="Arial" w:cs="Arial"/>
                <w:color w:val="000000"/>
              </w:rPr>
            </w:pPr>
          </w:p>
          <w:p w14:paraId="6FBDE294" w14:textId="77777777" w:rsidR="007332F5" w:rsidRPr="007F0BA7" w:rsidRDefault="007332F5" w:rsidP="007332F5">
            <w:pPr>
              <w:jc w:val="both"/>
              <w:rPr>
                <w:rFonts w:ascii="Arial" w:eastAsia="Times New Roman" w:hAnsi="Arial" w:cs="Arial"/>
                <w:color w:val="000000"/>
              </w:rPr>
            </w:pPr>
            <w:r w:rsidRPr="007F0BA7">
              <w:rPr>
                <w:rFonts w:ascii="Arial" w:eastAsia="Times New Roman" w:hAnsi="Arial" w:cs="Arial"/>
                <w:color w:val="000000"/>
              </w:rPr>
              <w:lastRenderedPageBreak/>
              <w:t>This has helped ensure that prevention, inequalities and the wider determinants of health are embedded as core principles within system planning and prioritisation. In addition, Public health advice and JSNA intelligence are routinely used to:</w:t>
            </w:r>
          </w:p>
          <w:p w14:paraId="62AA372F"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Identify underserved communities and populations experiencing poorer outcomes.</w:t>
            </w:r>
          </w:p>
          <w:p w14:paraId="3713E3CF"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Target prevention and early intervention programmes.</w:t>
            </w:r>
          </w:p>
          <w:p w14:paraId="11175EF5"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Support commissioning decisions through assessment of current and future need.</w:t>
            </w:r>
          </w:p>
          <w:p w14:paraId="48A29FEA"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Inform service redesign by identifying inequalities in access, experience and outcomes.</w:t>
            </w:r>
          </w:p>
          <w:p w14:paraId="21DDB5B7"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Develop neighbourhood and community-based delivery models.</w:t>
            </w:r>
          </w:p>
          <w:p w14:paraId="519101ED"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Support planning through enhanced mortality, deprivation and demographic intelligence.</w:t>
            </w:r>
          </w:p>
          <w:p w14:paraId="4303AFC6"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Inform Pharmaceutical Needs Assessments and considerations of access to NHS pharmacy services.</w:t>
            </w:r>
          </w:p>
          <w:p w14:paraId="7F7B0E20" w14:textId="77777777" w:rsidR="007332F5" w:rsidRPr="007F0BA7" w:rsidRDefault="007332F5" w:rsidP="007332F5">
            <w:pPr>
              <w:numPr>
                <w:ilvl w:val="0"/>
                <w:numId w:val="39"/>
              </w:numPr>
              <w:jc w:val="both"/>
              <w:rPr>
                <w:rFonts w:ascii="Arial" w:eastAsia="Times New Roman" w:hAnsi="Arial" w:cs="Arial"/>
                <w:color w:val="000000"/>
              </w:rPr>
            </w:pPr>
            <w:r w:rsidRPr="007F0BA7">
              <w:rPr>
                <w:rFonts w:ascii="Arial" w:eastAsia="Times New Roman" w:hAnsi="Arial" w:cs="Arial"/>
                <w:color w:val="000000"/>
              </w:rPr>
              <w:t>Provide evidence to support place-based initiatives, including Health Happiness Hubs.</w:t>
            </w:r>
          </w:p>
          <w:p w14:paraId="2ED9E19B" w14:textId="77777777" w:rsidR="007332F5" w:rsidRPr="007F0BA7" w:rsidRDefault="007332F5" w:rsidP="007332F5">
            <w:pPr>
              <w:ind w:left="720"/>
              <w:jc w:val="both"/>
              <w:rPr>
                <w:rFonts w:ascii="Arial" w:eastAsia="Times New Roman" w:hAnsi="Arial" w:cs="Arial"/>
                <w:color w:val="000000"/>
              </w:rPr>
            </w:pPr>
          </w:p>
          <w:p w14:paraId="77B0B413" w14:textId="77777777" w:rsidR="007332F5" w:rsidRDefault="007332F5" w:rsidP="007332F5">
            <w:pPr>
              <w:jc w:val="both"/>
              <w:rPr>
                <w:rFonts w:ascii="Arial" w:eastAsia="Times New Roman" w:hAnsi="Arial" w:cs="Arial"/>
                <w:color w:val="000000"/>
              </w:rPr>
            </w:pPr>
            <w:r w:rsidRPr="007F0BA7">
              <w:rPr>
                <w:rFonts w:ascii="Arial" w:eastAsia="Times New Roman" w:hAnsi="Arial" w:cs="Arial"/>
                <w:color w:val="000000"/>
              </w:rPr>
              <w:t>In summary, JSNAs are no longer a standalone statutory product. They are a core component of the G-BNSSG population health intelligence infrastructure, linking the assessment of need to strategy development, commissioning decisions and service transformation.</w:t>
            </w:r>
          </w:p>
          <w:p w14:paraId="077D85C4" w14:textId="77777777" w:rsidR="00F54016" w:rsidRPr="007F0BA7" w:rsidRDefault="00F54016" w:rsidP="007332F5">
            <w:pPr>
              <w:jc w:val="both"/>
              <w:rPr>
                <w:rFonts w:ascii="Arial" w:eastAsia="Times New Roman" w:hAnsi="Arial" w:cs="Arial"/>
                <w:color w:val="000000"/>
              </w:rPr>
            </w:pPr>
          </w:p>
          <w:p w14:paraId="50F922A7" w14:textId="77777777" w:rsidR="007332F5" w:rsidRDefault="007332F5" w:rsidP="007332F5">
            <w:pPr>
              <w:jc w:val="both"/>
              <w:rPr>
                <w:rFonts w:ascii="Arial" w:eastAsia="Times New Roman" w:hAnsi="Arial" w:cs="Arial"/>
                <w:color w:val="000000"/>
              </w:rPr>
            </w:pPr>
            <w:r w:rsidRPr="007F0BA7">
              <w:rPr>
                <w:rFonts w:ascii="Arial" w:eastAsia="Times New Roman" w:hAnsi="Arial" w:cs="Arial"/>
                <w:color w:val="000000"/>
              </w:rPr>
              <w:t>Strong partnerships between local authority Public Health teams, the ICB and NHS partners ensure that intelligence is routinely translated into action. Through the integration of needs assessment, population health management, neighbourhood intelligence and strategic planning, the system is better able to identify inequalities, prioritise resources, target interventions and monitor impact over time.</w:t>
            </w:r>
          </w:p>
          <w:p w14:paraId="7D6CF7D0" w14:textId="77777777" w:rsidR="00F54016" w:rsidRPr="007F0BA7" w:rsidRDefault="00F54016" w:rsidP="007332F5">
            <w:pPr>
              <w:jc w:val="both"/>
              <w:rPr>
                <w:rFonts w:ascii="Arial" w:eastAsia="Times New Roman" w:hAnsi="Arial" w:cs="Arial"/>
                <w:color w:val="000000"/>
              </w:rPr>
            </w:pPr>
          </w:p>
          <w:p w14:paraId="00B35449" w14:textId="77777777" w:rsidR="007332F5" w:rsidRPr="007F0BA7" w:rsidRDefault="007332F5" w:rsidP="007332F5">
            <w:pPr>
              <w:jc w:val="both"/>
              <w:rPr>
                <w:rFonts w:ascii="Arial" w:eastAsia="Times New Roman" w:hAnsi="Arial" w:cs="Arial"/>
                <w:color w:val="000000"/>
              </w:rPr>
            </w:pPr>
            <w:r w:rsidRPr="007F0BA7">
              <w:rPr>
                <w:rFonts w:ascii="Arial" w:eastAsia="Times New Roman" w:hAnsi="Arial" w:cs="Arial"/>
                <w:color w:val="000000"/>
              </w:rPr>
              <w:t>This provides assurance that population need, prevention and the reduction of health inequalities are systematically considered within commissioning and service planning across the G-BNSSG cluster.</w:t>
            </w:r>
          </w:p>
          <w:p w14:paraId="3F288079" w14:textId="77777777" w:rsidR="005A4ADD" w:rsidRPr="007A6B45" w:rsidRDefault="005A4ADD" w:rsidP="007A6B45">
            <w:pPr>
              <w:jc w:val="both"/>
              <w:rPr>
                <w:rFonts w:ascii="Arial" w:hAnsi="Arial" w:cs="Arial"/>
                <w:sz w:val="20"/>
                <w:szCs w:val="20"/>
                <w:lang w:eastAsia="en-GB"/>
              </w:rPr>
            </w:pPr>
          </w:p>
        </w:tc>
      </w:tr>
      <w:tr w:rsidR="00C87510" w:rsidRPr="009A22F2" w14:paraId="57E6E18A" w14:textId="77777777" w:rsidTr="00A71F5E">
        <w:tc>
          <w:tcPr>
            <w:tcW w:w="1328" w:type="dxa"/>
          </w:tcPr>
          <w:p w14:paraId="556E95EC" w14:textId="30FD824B" w:rsidR="00C87510" w:rsidRDefault="0043286B" w:rsidP="00EE6B70">
            <w:pPr>
              <w:jc w:val="both"/>
              <w:rPr>
                <w:rFonts w:ascii="Arial" w:hAnsi="Arial" w:cs="Arial"/>
                <w:b/>
                <w:bCs/>
                <w:sz w:val="20"/>
                <w:szCs w:val="20"/>
              </w:rPr>
            </w:pPr>
            <w:r>
              <w:rPr>
                <w:rFonts w:ascii="Arial" w:hAnsi="Arial" w:cs="Arial"/>
                <w:b/>
                <w:bCs/>
                <w:sz w:val="20"/>
                <w:szCs w:val="20"/>
              </w:rPr>
              <w:lastRenderedPageBreak/>
              <w:t>Wednesday 29</w:t>
            </w:r>
            <w:r w:rsidRPr="0043286B">
              <w:rPr>
                <w:rFonts w:ascii="Arial" w:hAnsi="Arial" w:cs="Arial"/>
                <w:b/>
                <w:bCs/>
                <w:sz w:val="20"/>
                <w:szCs w:val="20"/>
                <w:vertAlign w:val="superscript"/>
              </w:rPr>
              <w:t>th</w:t>
            </w:r>
            <w:r>
              <w:rPr>
                <w:rFonts w:ascii="Arial" w:hAnsi="Arial" w:cs="Arial"/>
                <w:b/>
                <w:bCs/>
                <w:sz w:val="20"/>
                <w:szCs w:val="20"/>
              </w:rPr>
              <w:t xml:space="preserve"> July 2026</w:t>
            </w:r>
          </w:p>
        </w:tc>
        <w:tc>
          <w:tcPr>
            <w:tcW w:w="3925" w:type="dxa"/>
          </w:tcPr>
          <w:p w14:paraId="66DE3ACA" w14:textId="77777777" w:rsidR="00E17F74" w:rsidRPr="007A6B45" w:rsidRDefault="00E17F74" w:rsidP="007A6B45">
            <w:pPr>
              <w:jc w:val="both"/>
              <w:rPr>
                <w:rFonts w:ascii="Arial" w:hAnsi="Arial" w:cs="Arial"/>
                <w:b/>
                <w:bCs/>
                <w:i/>
                <w:iCs/>
                <w:color w:val="0070C0"/>
                <w:sz w:val="20"/>
                <w:szCs w:val="20"/>
                <w:lang w:eastAsia="en-GB"/>
              </w:rPr>
            </w:pPr>
            <w:r w:rsidRPr="007A6B45">
              <w:rPr>
                <w:rFonts w:ascii="Arial" w:hAnsi="Arial" w:cs="Arial"/>
                <w:b/>
                <w:bCs/>
                <w:i/>
                <w:iCs/>
                <w:color w:val="0070C0"/>
                <w:sz w:val="20"/>
                <w:szCs w:val="20"/>
                <w:lang w:eastAsia="en-GB"/>
              </w:rPr>
              <w:t xml:space="preserve">What plan does the Joint Cluster Board have in place to address health and social care inequities and how will this be measured and publicly declared, along with robust measures  to </w:t>
            </w:r>
            <w:r w:rsidRPr="007A6B45">
              <w:rPr>
                <w:rFonts w:ascii="Arial" w:hAnsi="Arial" w:cs="Arial"/>
                <w:b/>
                <w:bCs/>
                <w:i/>
                <w:iCs/>
                <w:color w:val="0070C0"/>
                <w:sz w:val="20"/>
                <w:szCs w:val="20"/>
                <w:lang w:eastAsia="en-GB"/>
              </w:rPr>
              <w:lastRenderedPageBreak/>
              <w:t>evidence progress now, and progress going forward. What assurance and re assurance does the Joint Cluster Board have that actions and interventions  are making a positive impact for residents across the Cluster?  </w:t>
            </w:r>
          </w:p>
          <w:p w14:paraId="0E7A7114" w14:textId="77777777" w:rsidR="00C87510" w:rsidRPr="00A71F5E" w:rsidRDefault="00C87510" w:rsidP="007A6B45">
            <w:pPr>
              <w:jc w:val="both"/>
              <w:rPr>
                <w:rFonts w:ascii="Arial" w:hAnsi="Arial" w:cs="Arial"/>
                <w:b/>
                <w:bCs/>
                <w:i/>
                <w:iCs/>
                <w:color w:val="0070C0"/>
                <w:sz w:val="20"/>
                <w:szCs w:val="20"/>
                <w:lang w:eastAsia="en-GB"/>
              </w:rPr>
            </w:pPr>
          </w:p>
        </w:tc>
        <w:tc>
          <w:tcPr>
            <w:tcW w:w="9126" w:type="dxa"/>
          </w:tcPr>
          <w:p w14:paraId="1DC8498C" w14:textId="77777777" w:rsidR="007A6B45" w:rsidRPr="007A6B45" w:rsidRDefault="007A6B45" w:rsidP="007A6B45">
            <w:pPr>
              <w:jc w:val="both"/>
              <w:rPr>
                <w:rFonts w:ascii="Arial" w:hAnsi="Arial" w:cs="Arial"/>
                <w:sz w:val="20"/>
                <w:szCs w:val="20"/>
                <w:lang w:eastAsia="en-GB"/>
              </w:rPr>
            </w:pPr>
            <w:r w:rsidRPr="007A6B45">
              <w:rPr>
                <w:rFonts w:ascii="Arial" w:hAnsi="Arial" w:cs="Arial"/>
                <w:sz w:val="20"/>
                <w:szCs w:val="20"/>
                <w:lang w:eastAsia="en-GB"/>
              </w:rPr>
              <w:lastRenderedPageBreak/>
              <w:t xml:space="preserve">The Joint Cluster Board has established the Strategic Health Inequalities, Prevention, Population Health and Commissioning Committee to provide dedicated oversight of health and care inequalities across the cluster. The Committee's role is to ensure that commissioning, investment and service redesign are informed by population need, evidence and outcomes, with particular focus on communities experiencing the poorest access, experience and outcomes. Progress will be measured </w:t>
            </w:r>
            <w:r w:rsidRPr="007A6B45">
              <w:rPr>
                <w:rFonts w:ascii="Arial" w:hAnsi="Arial" w:cs="Arial"/>
                <w:sz w:val="20"/>
                <w:szCs w:val="20"/>
                <w:lang w:eastAsia="en-GB"/>
              </w:rPr>
              <w:lastRenderedPageBreak/>
              <w:t xml:space="preserve">through annual health inequalities reporting, population health intelligence, disaggregated outcome data, agreed baselines and trajectories, and regular review of priority population cohorts. Assurance is provided through systematic performance monitoring, annual inequality assessments, integrated needs assessment, committee oversight and public involvement. The Board will be able to determine whether interventions are having the intended impact by monitoring changes in inequality gaps, access, experience and health outcomes over time, supported by transparent public reporting and independent challenge. </w:t>
            </w:r>
          </w:p>
          <w:p w14:paraId="0A50C6CA" w14:textId="77777777" w:rsidR="00C87510" w:rsidRPr="00A71F5E" w:rsidRDefault="00C87510" w:rsidP="00A71F5E">
            <w:pPr>
              <w:rPr>
                <w:rFonts w:ascii="Arial" w:hAnsi="Arial" w:cs="Arial"/>
                <w:sz w:val="20"/>
                <w:szCs w:val="20"/>
                <w:lang w:eastAsia="en-GB"/>
              </w:rPr>
            </w:pPr>
          </w:p>
        </w:tc>
      </w:tr>
      <w:tr w:rsidR="00C87510" w:rsidRPr="009A22F2" w14:paraId="0A3EFC1B" w14:textId="77777777" w:rsidTr="00A71F5E">
        <w:tc>
          <w:tcPr>
            <w:tcW w:w="1328" w:type="dxa"/>
          </w:tcPr>
          <w:p w14:paraId="06954C5E" w14:textId="087C3D75" w:rsidR="00C87510" w:rsidRDefault="0043286B" w:rsidP="00EE6B70">
            <w:pPr>
              <w:jc w:val="both"/>
              <w:rPr>
                <w:rFonts w:ascii="Arial" w:hAnsi="Arial" w:cs="Arial"/>
                <w:b/>
                <w:bCs/>
                <w:sz w:val="20"/>
                <w:szCs w:val="20"/>
              </w:rPr>
            </w:pPr>
            <w:r>
              <w:rPr>
                <w:rFonts w:ascii="Arial" w:hAnsi="Arial" w:cs="Arial"/>
                <w:b/>
                <w:bCs/>
                <w:sz w:val="20"/>
                <w:szCs w:val="20"/>
              </w:rPr>
              <w:lastRenderedPageBreak/>
              <w:t>Wednesday 29</w:t>
            </w:r>
            <w:r w:rsidRPr="0043286B">
              <w:rPr>
                <w:rFonts w:ascii="Arial" w:hAnsi="Arial" w:cs="Arial"/>
                <w:b/>
                <w:bCs/>
                <w:sz w:val="20"/>
                <w:szCs w:val="20"/>
                <w:vertAlign w:val="superscript"/>
              </w:rPr>
              <w:t>th</w:t>
            </w:r>
            <w:r>
              <w:rPr>
                <w:rFonts w:ascii="Arial" w:hAnsi="Arial" w:cs="Arial"/>
                <w:b/>
                <w:bCs/>
                <w:sz w:val="20"/>
                <w:szCs w:val="20"/>
              </w:rPr>
              <w:t xml:space="preserve"> July 2026</w:t>
            </w:r>
          </w:p>
        </w:tc>
        <w:tc>
          <w:tcPr>
            <w:tcW w:w="3925" w:type="dxa"/>
          </w:tcPr>
          <w:p w14:paraId="221DE671" w14:textId="77777777" w:rsidR="009345F2" w:rsidRPr="007A6B45" w:rsidRDefault="009345F2" w:rsidP="007A6B45">
            <w:pPr>
              <w:jc w:val="both"/>
              <w:rPr>
                <w:rFonts w:ascii="Arial" w:hAnsi="Arial" w:cs="Arial"/>
                <w:b/>
                <w:bCs/>
                <w:i/>
                <w:iCs/>
                <w:color w:val="0070C0"/>
                <w:sz w:val="20"/>
                <w:szCs w:val="20"/>
                <w:lang w:eastAsia="en-GB"/>
              </w:rPr>
            </w:pPr>
            <w:r w:rsidRPr="007A6B45">
              <w:rPr>
                <w:rFonts w:ascii="Arial" w:hAnsi="Arial" w:cs="Arial"/>
                <w:b/>
                <w:bCs/>
                <w:i/>
                <w:iCs/>
                <w:color w:val="0070C0"/>
                <w:sz w:val="20"/>
                <w:szCs w:val="20"/>
                <w:lang w:eastAsia="en-GB"/>
              </w:rPr>
              <w:t>What risk stratification does the  Joint Cluster board adopt when allocating resources to the voluntary and community sector/voluntary and community social enterprise and faith sector . What robust evidence does the Joint Cluster Board have to understand, and have assurance and re assurance, this is value for public money used, and any declarations of interest, and conflicts of interest, are robustly recorded and addressed? </w:t>
            </w:r>
          </w:p>
          <w:p w14:paraId="289F75A9" w14:textId="77777777" w:rsidR="00C87510" w:rsidRPr="00A71F5E" w:rsidRDefault="00C87510" w:rsidP="007A6B45">
            <w:pPr>
              <w:jc w:val="both"/>
              <w:rPr>
                <w:rFonts w:ascii="Arial" w:hAnsi="Arial" w:cs="Arial"/>
                <w:b/>
                <w:bCs/>
                <w:i/>
                <w:iCs/>
                <w:color w:val="0070C0"/>
                <w:sz w:val="20"/>
                <w:szCs w:val="20"/>
                <w:lang w:eastAsia="en-GB"/>
              </w:rPr>
            </w:pPr>
          </w:p>
        </w:tc>
        <w:tc>
          <w:tcPr>
            <w:tcW w:w="9126" w:type="dxa"/>
          </w:tcPr>
          <w:p w14:paraId="50CF3B47" w14:textId="77777777" w:rsidR="00DD45E9" w:rsidRPr="007A6B45" w:rsidRDefault="00DD45E9" w:rsidP="00DD45E9">
            <w:pPr>
              <w:jc w:val="both"/>
              <w:rPr>
                <w:rFonts w:ascii="Arial" w:hAnsi="Arial" w:cs="Arial"/>
                <w:sz w:val="20"/>
                <w:szCs w:val="20"/>
                <w:lang w:eastAsia="en-GB"/>
              </w:rPr>
            </w:pPr>
            <w:r w:rsidRPr="007A6B45">
              <w:rPr>
                <w:rFonts w:ascii="Arial" w:hAnsi="Arial" w:cs="Arial"/>
                <w:sz w:val="20"/>
                <w:szCs w:val="20"/>
                <w:lang w:eastAsia="en-GB"/>
              </w:rPr>
              <w:t>The Joint Cluster Board is committed to ensuring that all public resources, including those invested in the Voluntary, Community, Social Enterprise and Faith (VCSEF) sector, are allocated fairly, transparently and in accordance with robust governance arrangements.</w:t>
            </w:r>
          </w:p>
          <w:p w14:paraId="3921EECE"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Investment decisions are informed by a combination of strategic priorities, population health intelligence, evidence of health inequalities, local needs assessments and the intended outcomes of individual funding programmes. This enables resources to be targeted where they are expected to have the greatest impact in improving health outcomes, reducing inequalities and supporting prevention.</w:t>
            </w:r>
          </w:p>
          <w:p w14:paraId="30C5AECA" w14:textId="77777777" w:rsidR="007A6B45" w:rsidRPr="007A6B45" w:rsidRDefault="007A6B45" w:rsidP="00DD45E9">
            <w:pPr>
              <w:jc w:val="both"/>
              <w:rPr>
                <w:rFonts w:ascii="Arial" w:hAnsi="Arial" w:cs="Arial"/>
                <w:sz w:val="20"/>
                <w:szCs w:val="20"/>
                <w:lang w:eastAsia="en-GB"/>
              </w:rPr>
            </w:pPr>
          </w:p>
          <w:p w14:paraId="65D330C5"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All funding decisions are subject to the ICBs’ governance processes. Depending on the value and nature of the investment, these include formal business case approval, procurement or grant governance where appropriate, financial scrutiny, and approval through the relevant executive or committee decision-making routes. Funding agreements set out the purpose of the investment, expected outcomes, monitoring requirements and reporting arrangements; delivery is assured through relationships and contract/grant management processes.</w:t>
            </w:r>
          </w:p>
          <w:p w14:paraId="6DD48B16" w14:textId="77777777" w:rsidR="007A6B45" w:rsidRPr="007A6B45" w:rsidRDefault="007A6B45" w:rsidP="00DD45E9">
            <w:pPr>
              <w:jc w:val="both"/>
              <w:rPr>
                <w:rFonts w:ascii="Arial" w:hAnsi="Arial" w:cs="Arial"/>
                <w:sz w:val="20"/>
                <w:szCs w:val="20"/>
                <w:lang w:eastAsia="en-GB"/>
              </w:rPr>
            </w:pPr>
          </w:p>
          <w:p w14:paraId="7202F0E5"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Alongside these formal arrangements, the ICB is developing a more relational approach to strategic commissioning with the VCSE sector across the cluster.</w:t>
            </w:r>
          </w:p>
          <w:p w14:paraId="3330384C" w14:textId="77777777" w:rsidR="007A6B45" w:rsidRPr="007A6B45" w:rsidRDefault="007A6B45" w:rsidP="00DD45E9">
            <w:pPr>
              <w:jc w:val="both"/>
              <w:rPr>
                <w:rFonts w:ascii="Arial" w:hAnsi="Arial" w:cs="Arial"/>
                <w:sz w:val="20"/>
                <w:szCs w:val="20"/>
                <w:lang w:eastAsia="en-GB"/>
              </w:rPr>
            </w:pPr>
          </w:p>
          <w:p w14:paraId="75E080A4"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Through our Gloucestershire VCSE Partnership Model, we are seeking to move beyond a traditional transactional relationship towards one based on shared purpose, transparency and collective accountability for improving outcomes for Gloucestershire's communities. This approach recognises that value for money is not achieved solely through contract monitoring, but through strong partnerships in which all parties have a shared interest in ensuring that public investment delivers meaningful and measurable benefit for local people.</w:t>
            </w:r>
          </w:p>
          <w:p w14:paraId="22372C7D" w14:textId="77777777" w:rsidR="007A6B45" w:rsidRPr="007A6B45" w:rsidRDefault="007A6B45" w:rsidP="00DD45E9">
            <w:pPr>
              <w:jc w:val="both"/>
              <w:rPr>
                <w:rFonts w:ascii="Arial" w:hAnsi="Arial" w:cs="Arial"/>
                <w:sz w:val="20"/>
                <w:szCs w:val="20"/>
                <w:lang w:eastAsia="en-GB"/>
              </w:rPr>
            </w:pPr>
          </w:p>
          <w:p w14:paraId="40B412BB" w14:textId="0417919D"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 xml:space="preserve">The emerging Gloucestershire VCSE Partnership Model has therefore been designed to embed openness, shared learning, continuous evaluation and mutual accountability. We are working with VCSE partners to develop common outcomes, learning frameworks and transparent approaches to monitoring impact, recognising that demonstrating value for public investment is in the interests of </w:t>
            </w:r>
            <w:r w:rsidRPr="007A6B45">
              <w:rPr>
                <w:rFonts w:ascii="Arial" w:hAnsi="Arial" w:cs="Arial"/>
                <w:sz w:val="20"/>
                <w:szCs w:val="20"/>
                <w:lang w:eastAsia="en-GB"/>
              </w:rPr>
              <w:lastRenderedPageBreak/>
              <w:t>both the NHS and the sector itself. This complements the ICB's statutory governance and assurance responsibilities.</w:t>
            </w:r>
          </w:p>
          <w:p w14:paraId="115BA2DC" w14:textId="77777777" w:rsidR="007A6B45" w:rsidRPr="007A6B45" w:rsidRDefault="007A6B45" w:rsidP="00DD45E9">
            <w:pPr>
              <w:jc w:val="both"/>
              <w:rPr>
                <w:rFonts w:ascii="Arial" w:hAnsi="Arial" w:cs="Arial"/>
                <w:sz w:val="20"/>
                <w:szCs w:val="20"/>
                <w:lang w:eastAsia="en-GB"/>
              </w:rPr>
            </w:pPr>
          </w:p>
          <w:p w14:paraId="573F7336"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The strategic development of VCSE partnerships in BNSSG are equally innovative and seeks to build on system and sector strengths. A BNSSG test-and-learn pilot – VCSE Brokerage – was co-designed with the BNSSG VCSE Alliance and system partners to test a robust, proportionate and equitable approach to quality assurance and generating innovative VCSE proposals for delivery in neighbourhoods and communities. During the pilot, competitive VCSE organisations’ proposals led to awards to deliver wellbeing/health outcomes in nine health programmes.</w:t>
            </w:r>
          </w:p>
          <w:p w14:paraId="6614BD92" w14:textId="77777777" w:rsidR="007A6B45" w:rsidRPr="007A6B45" w:rsidRDefault="007A6B45" w:rsidP="00DD45E9">
            <w:pPr>
              <w:jc w:val="both"/>
              <w:rPr>
                <w:rFonts w:ascii="Arial" w:hAnsi="Arial" w:cs="Arial"/>
                <w:sz w:val="20"/>
                <w:szCs w:val="20"/>
                <w:lang w:eastAsia="en-GB"/>
              </w:rPr>
            </w:pPr>
          </w:p>
          <w:p w14:paraId="3833D24F"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The Board receives assurance through these governance processes, alongside regular financial reporting, programme monitoring and evaluation of funded initiatives. The level of monitoring is proportionate to the nature and scale of the investment and is designed to ensure that public money is used appropriately and delivers the intended benefits.</w:t>
            </w:r>
          </w:p>
          <w:p w14:paraId="1BE54A9D" w14:textId="77777777" w:rsidR="007A6B45" w:rsidRPr="007A6B45" w:rsidRDefault="007A6B45" w:rsidP="00DD45E9">
            <w:pPr>
              <w:jc w:val="both"/>
              <w:rPr>
                <w:rFonts w:ascii="Arial" w:hAnsi="Arial" w:cs="Arial"/>
                <w:sz w:val="20"/>
                <w:szCs w:val="20"/>
                <w:lang w:eastAsia="en-GB"/>
              </w:rPr>
            </w:pPr>
          </w:p>
          <w:p w14:paraId="3717E58F"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The Board remains committed to maintaining high standards of governance, transparency and accountability across all areas of commissioning and investment, including our work with the VCSE sector.</w:t>
            </w:r>
          </w:p>
          <w:p w14:paraId="3E494B59" w14:textId="77777777" w:rsidR="007A6B45" w:rsidRPr="007A6B45" w:rsidRDefault="007A6B45" w:rsidP="00DD45E9">
            <w:pPr>
              <w:jc w:val="both"/>
              <w:rPr>
                <w:rFonts w:ascii="Arial" w:hAnsi="Arial" w:cs="Arial"/>
                <w:sz w:val="20"/>
                <w:szCs w:val="20"/>
                <w:lang w:eastAsia="en-GB"/>
              </w:rPr>
            </w:pPr>
          </w:p>
          <w:p w14:paraId="2ACE7604" w14:textId="77777777" w:rsidR="00DD45E9" w:rsidRPr="007A6B45" w:rsidRDefault="00DD45E9" w:rsidP="00DD45E9">
            <w:pPr>
              <w:jc w:val="both"/>
              <w:rPr>
                <w:rFonts w:ascii="Arial" w:hAnsi="Arial" w:cs="Arial"/>
                <w:sz w:val="20"/>
                <w:szCs w:val="20"/>
                <w:lang w:eastAsia="en-GB"/>
              </w:rPr>
            </w:pPr>
            <w:r w:rsidRPr="007A6B45">
              <w:rPr>
                <w:rFonts w:ascii="Arial" w:hAnsi="Arial" w:cs="Arial"/>
                <w:sz w:val="20"/>
                <w:szCs w:val="20"/>
                <w:lang w:eastAsia="en-GB"/>
              </w:rPr>
              <w:t>COI</w:t>
            </w:r>
          </w:p>
          <w:p w14:paraId="4D9253D7"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The clustered ICBs have regularly reviewed and updated their Standards of Business Conduct Policy which includes Conflicts of Interests Policy. The last update to the policies was in September 2025 for Gloucestershire and March 2026 for the BNSSG policy. These policies remain in place until the new cluster policy has been finalised which is anticipated to be September.</w:t>
            </w:r>
          </w:p>
          <w:p w14:paraId="4C716162" w14:textId="77777777" w:rsidR="007A6B45" w:rsidRPr="007A6B45" w:rsidRDefault="007A6B45" w:rsidP="00DD45E9">
            <w:pPr>
              <w:jc w:val="both"/>
              <w:rPr>
                <w:rFonts w:ascii="Arial" w:hAnsi="Arial" w:cs="Arial"/>
                <w:sz w:val="20"/>
                <w:szCs w:val="20"/>
                <w:lang w:eastAsia="en-GB"/>
              </w:rPr>
            </w:pPr>
          </w:p>
          <w:p w14:paraId="01A73786" w14:textId="77777777" w:rsidR="00DD45E9" w:rsidRPr="007A6B45" w:rsidRDefault="00DD45E9" w:rsidP="00DD45E9">
            <w:pPr>
              <w:jc w:val="both"/>
              <w:rPr>
                <w:rFonts w:ascii="Arial" w:hAnsi="Arial" w:cs="Arial"/>
                <w:sz w:val="20"/>
                <w:szCs w:val="20"/>
                <w:lang w:eastAsia="en-GB"/>
              </w:rPr>
            </w:pPr>
            <w:r w:rsidRPr="007A6B45">
              <w:rPr>
                <w:rFonts w:ascii="Arial" w:hAnsi="Arial" w:cs="Arial"/>
                <w:sz w:val="20"/>
                <w:szCs w:val="20"/>
                <w:lang w:eastAsia="en-GB"/>
              </w:rPr>
              <w:t>NHS Gloucestershire and NHS BNSSG ICBs adhere to NHS England’s statutory guidance, Managing Conflicts of Interest in the NHS, issued under section 14O of the NHS Act 2006 (as amended by the Health and Care Act 2022). This guidance sets out clear expectations for:</w:t>
            </w:r>
          </w:p>
          <w:p w14:paraId="0709D00C" w14:textId="77777777" w:rsidR="00DD45E9" w:rsidRPr="007A6B45" w:rsidRDefault="00DD45E9" w:rsidP="00DD45E9">
            <w:pPr>
              <w:numPr>
                <w:ilvl w:val="0"/>
                <w:numId w:val="30"/>
              </w:numPr>
              <w:jc w:val="both"/>
              <w:rPr>
                <w:rFonts w:ascii="Arial" w:hAnsi="Arial" w:cs="Arial"/>
                <w:sz w:val="20"/>
                <w:szCs w:val="20"/>
                <w:lang w:eastAsia="en-GB"/>
              </w:rPr>
            </w:pPr>
            <w:r w:rsidRPr="007A6B45">
              <w:rPr>
                <w:rFonts w:ascii="Arial" w:hAnsi="Arial" w:cs="Arial"/>
                <w:sz w:val="20"/>
                <w:szCs w:val="20"/>
                <w:lang w:eastAsia="en-GB"/>
              </w:rPr>
              <w:t>The identification and declaration of both actual and perceived conflicts of interest;</w:t>
            </w:r>
          </w:p>
          <w:p w14:paraId="1E7F10F6" w14:textId="77777777" w:rsidR="00DD45E9" w:rsidRPr="007A6B45" w:rsidRDefault="00DD45E9" w:rsidP="00DD45E9">
            <w:pPr>
              <w:numPr>
                <w:ilvl w:val="0"/>
                <w:numId w:val="30"/>
              </w:numPr>
              <w:jc w:val="both"/>
              <w:rPr>
                <w:rFonts w:ascii="Arial" w:hAnsi="Arial" w:cs="Arial"/>
                <w:sz w:val="20"/>
                <w:szCs w:val="20"/>
                <w:lang w:eastAsia="en-GB"/>
              </w:rPr>
            </w:pPr>
            <w:r w:rsidRPr="007A6B45">
              <w:rPr>
                <w:rFonts w:ascii="Arial" w:hAnsi="Arial" w:cs="Arial"/>
                <w:sz w:val="20"/>
                <w:szCs w:val="20"/>
                <w:lang w:eastAsia="en-GB"/>
              </w:rPr>
              <w:t xml:space="preserve">The publication and maintenance of up-to-date registers of interest for staff, board members, and others involved in NHS business as follows: </w:t>
            </w:r>
            <w:hyperlink r:id="rId16" w:history="1">
              <w:r w:rsidRPr="007A6B45">
                <w:rPr>
                  <w:rFonts w:ascii="Arial" w:hAnsi="Arial" w:cs="Arial"/>
                  <w:sz w:val="20"/>
                  <w:szCs w:val="20"/>
                  <w:lang w:eastAsia="en-GB"/>
                </w:rPr>
                <w:t>Register of Interests : NHS Gloucestershire ICB</w:t>
              </w:r>
            </w:hyperlink>
          </w:p>
          <w:p w14:paraId="0BBA7FFB" w14:textId="77777777" w:rsidR="00DD45E9" w:rsidRPr="007A6B45" w:rsidRDefault="00DD45E9" w:rsidP="00DD45E9">
            <w:pPr>
              <w:numPr>
                <w:ilvl w:val="0"/>
                <w:numId w:val="30"/>
              </w:numPr>
              <w:jc w:val="both"/>
              <w:rPr>
                <w:rFonts w:ascii="Arial" w:hAnsi="Arial" w:cs="Arial"/>
                <w:sz w:val="20"/>
                <w:szCs w:val="20"/>
                <w:lang w:eastAsia="en-GB"/>
              </w:rPr>
            </w:pPr>
            <w:r w:rsidRPr="007A6B45">
              <w:rPr>
                <w:rFonts w:ascii="Arial" w:hAnsi="Arial" w:cs="Arial"/>
                <w:sz w:val="20"/>
                <w:szCs w:val="20"/>
                <w:lang w:eastAsia="en-GB"/>
              </w:rPr>
              <w:t>The active management of any conflicts or potential conflicts through appropriate mitigation and, where necessary, exclusion from decision-making processes.</w:t>
            </w:r>
          </w:p>
          <w:p w14:paraId="0CCC6A69" w14:textId="77777777" w:rsidR="00DD45E9" w:rsidRPr="007A6B45" w:rsidRDefault="00DD45E9" w:rsidP="00DD45E9">
            <w:pPr>
              <w:jc w:val="both"/>
              <w:rPr>
                <w:rFonts w:ascii="Arial" w:hAnsi="Arial" w:cs="Arial"/>
                <w:sz w:val="20"/>
                <w:szCs w:val="20"/>
                <w:lang w:eastAsia="en-GB"/>
              </w:rPr>
            </w:pPr>
          </w:p>
          <w:p w14:paraId="191AEC0A" w14:textId="77777777" w:rsidR="00DD45E9" w:rsidRPr="007A6B45" w:rsidRDefault="00DD45E9" w:rsidP="00DD45E9">
            <w:pPr>
              <w:jc w:val="both"/>
              <w:rPr>
                <w:rFonts w:ascii="Arial" w:hAnsi="Arial" w:cs="Arial"/>
                <w:sz w:val="20"/>
                <w:szCs w:val="20"/>
                <w:lang w:eastAsia="en-GB"/>
              </w:rPr>
            </w:pPr>
            <w:r w:rsidRPr="007A6B45">
              <w:rPr>
                <w:rFonts w:ascii="Arial" w:hAnsi="Arial" w:cs="Arial"/>
                <w:sz w:val="20"/>
                <w:szCs w:val="20"/>
                <w:lang w:eastAsia="en-GB"/>
              </w:rPr>
              <w:t>These requirements apply across all sectors including our NHS providers, local authority and statutory agencies involved in partnership work, including VCSE representatives and delivery partners.</w:t>
            </w:r>
          </w:p>
          <w:p w14:paraId="38DE0C12" w14:textId="77777777" w:rsidR="00DD45E9" w:rsidRDefault="00DD45E9" w:rsidP="00DD45E9">
            <w:pPr>
              <w:jc w:val="both"/>
              <w:rPr>
                <w:rFonts w:ascii="Arial" w:hAnsi="Arial" w:cs="Arial"/>
                <w:sz w:val="20"/>
                <w:szCs w:val="20"/>
                <w:lang w:eastAsia="en-GB"/>
              </w:rPr>
            </w:pPr>
            <w:r w:rsidRPr="007A6B45">
              <w:rPr>
                <w:rFonts w:ascii="Arial" w:hAnsi="Arial" w:cs="Arial"/>
                <w:sz w:val="20"/>
                <w:szCs w:val="20"/>
                <w:lang w:eastAsia="en-GB"/>
              </w:rPr>
              <w:t>Governance and Oversight</w:t>
            </w:r>
          </w:p>
          <w:p w14:paraId="3981D4DC" w14:textId="77777777" w:rsidR="00DD45E9" w:rsidRPr="007A6B45" w:rsidRDefault="00DD45E9" w:rsidP="00DD45E9">
            <w:pPr>
              <w:jc w:val="both"/>
              <w:rPr>
                <w:rFonts w:ascii="Arial" w:hAnsi="Arial" w:cs="Arial"/>
                <w:sz w:val="20"/>
                <w:szCs w:val="20"/>
                <w:lang w:eastAsia="en-GB"/>
              </w:rPr>
            </w:pPr>
            <w:r w:rsidRPr="007A6B45">
              <w:rPr>
                <w:rFonts w:ascii="Arial" w:hAnsi="Arial" w:cs="Arial"/>
                <w:sz w:val="20"/>
                <w:szCs w:val="20"/>
                <w:lang w:eastAsia="en-GB"/>
              </w:rPr>
              <w:lastRenderedPageBreak/>
              <w:t>We have a number of measures in place to provide assurance and oversight including an active oversight role by the Audit Committee on the design, practice and reporting on conflicts of interests, training provided to staff via statutory and mandatory training and team sessions on conflicts of interests organised by the Governance Team, as well as assurance reports by our Internal Auditors.</w:t>
            </w:r>
          </w:p>
          <w:p w14:paraId="44CFD4A3" w14:textId="77777777" w:rsidR="00DD45E9" w:rsidRPr="007A6B45" w:rsidRDefault="00DD45E9" w:rsidP="00DD45E9">
            <w:pPr>
              <w:jc w:val="both"/>
              <w:rPr>
                <w:rFonts w:ascii="Arial" w:hAnsi="Arial" w:cs="Arial"/>
                <w:sz w:val="20"/>
                <w:szCs w:val="20"/>
                <w:lang w:eastAsia="en-GB"/>
              </w:rPr>
            </w:pPr>
            <w:r w:rsidRPr="007A6B45">
              <w:rPr>
                <w:rFonts w:ascii="Arial" w:hAnsi="Arial" w:cs="Arial"/>
                <w:sz w:val="20"/>
                <w:szCs w:val="20"/>
                <w:lang w:eastAsia="en-GB"/>
              </w:rPr>
              <w:t>All ICB committees of the Board which include ICS partners have a Register of Interests which is regularly updated and reported at each committee meeting. These registers are also in place in our Integrated Locality Partnerships which include representation from our ICS partners including NHS providers, local authority, other statutory bodies and the VCSE.</w:t>
            </w:r>
          </w:p>
          <w:p w14:paraId="0871A120" w14:textId="77777777" w:rsidR="00C87510" w:rsidRPr="00A71F5E" w:rsidRDefault="00C87510" w:rsidP="00A71F5E">
            <w:pPr>
              <w:rPr>
                <w:rFonts w:ascii="Arial" w:hAnsi="Arial" w:cs="Arial"/>
                <w:sz w:val="20"/>
                <w:szCs w:val="20"/>
                <w:lang w:eastAsia="en-GB"/>
              </w:rPr>
            </w:pPr>
          </w:p>
        </w:tc>
      </w:tr>
      <w:tr w:rsidR="00C87510" w:rsidRPr="009A22F2" w14:paraId="054788AC" w14:textId="77777777" w:rsidTr="00A71F5E">
        <w:tc>
          <w:tcPr>
            <w:tcW w:w="1328" w:type="dxa"/>
          </w:tcPr>
          <w:p w14:paraId="67B17A08" w14:textId="214E6C8D" w:rsidR="00C87510" w:rsidRDefault="0043286B" w:rsidP="00EE6B70">
            <w:pPr>
              <w:jc w:val="both"/>
              <w:rPr>
                <w:rFonts w:ascii="Arial" w:hAnsi="Arial" w:cs="Arial"/>
                <w:b/>
                <w:bCs/>
                <w:sz w:val="20"/>
                <w:szCs w:val="20"/>
              </w:rPr>
            </w:pPr>
            <w:r>
              <w:rPr>
                <w:rFonts w:ascii="Arial" w:hAnsi="Arial" w:cs="Arial"/>
                <w:b/>
                <w:bCs/>
                <w:sz w:val="20"/>
                <w:szCs w:val="20"/>
              </w:rPr>
              <w:lastRenderedPageBreak/>
              <w:t>Wednesday 29</w:t>
            </w:r>
            <w:r w:rsidRPr="0043286B">
              <w:rPr>
                <w:rFonts w:ascii="Arial" w:hAnsi="Arial" w:cs="Arial"/>
                <w:b/>
                <w:bCs/>
                <w:sz w:val="20"/>
                <w:szCs w:val="20"/>
                <w:vertAlign w:val="superscript"/>
              </w:rPr>
              <w:t>th</w:t>
            </w:r>
            <w:r>
              <w:rPr>
                <w:rFonts w:ascii="Arial" w:hAnsi="Arial" w:cs="Arial"/>
                <w:b/>
                <w:bCs/>
                <w:sz w:val="20"/>
                <w:szCs w:val="20"/>
              </w:rPr>
              <w:t xml:space="preserve"> July 2026</w:t>
            </w:r>
          </w:p>
        </w:tc>
        <w:tc>
          <w:tcPr>
            <w:tcW w:w="3925" w:type="dxa"/>
          </w:tcPr>
          <w:p w14:paraId="0BC118B0" w14:textId="77777777" w:rsidR="000A19DE" w:rsidRPr="007A6B45" w:rsidRDefault="000A19DE" w:rsidP="007A6B45">
            <w:pPr>
              <w:jc w:val="both"/>
              <w:rPr>
                <w:rFonts w:ascii="Arial" w:hAnsi="Arial" w:cs="Arial"/>
                <w:b/>
                <w:bCs/>
                <w:i/>
                <w:iCs/>
                <w:color w:val="0070C0"/>
                <w:sz w:val="20"/>
                <w:szCs w:val="20"/>
                <w:lang w:eastAsia="en-GB"/>
              </w:rPr>
            </w:pPr>
            <w:r w:rsidRPr="007A6B45">
              <w:rPr>
                <w:rFonts w:ascii="Arial" w:hAnsi="Arial" w:cs="Arial"/>
                <w:b/>
                <w:bCs/>
                <w:i/>
                <w:iCs/>
                <w:color w:val="0070C0"/>
                <w:sz w:val="20"/>
                <w:szCs w:val="20"/>
                <w:lang w:eastAsia="en-GB"/>
              </w:rPr>
              <w:t>What assurance and re assurance does the Joint Cluster Board have that, with all the interventions and activities that are presently happening around maternity services for mothers, and their families, for the Black Asian, and Minority Ethnic communities, that a significant and positive impact is being made around better insights, better experiences, and better outcomes. What robust measures and prevalence information does the Joint Cluster Board draw upon to have this assurance and re assurance?  </w:t>
            </w:r>
          </w:p>
          <w:p w14:paraId="1EA381D0" w14:textId="77777777" w:rsidR="00C87510" w:rsidRPr="00A71F5E" w:rsidRDefault="00C87510" w:rsidP="007A6B45">
            <w:pPr>
              <w:jc w:val="both"/>
              <w:rPr>
                <w:rFonts w:ascii="Arial" w:hAnsi="Arial" w:cs="Arial"/>
                <w:b/>
                <w:bCs/>
                <w:i/>
                <w:iCs/>
                <w:color w:val="0070C0"/>
                <w:sz w:val="20"/>
                <w:szCs w:val="20"/>
                <w:lang w:eastAsia="en-GB"/>
              </w:rPr>
            </w:pPr>
          </w:p>
        </w:tc>
        <w:tc>
          <w:tcPr>
            <w:tcW w:w="9126" w:type="dxa"/>
          </w:tcPr>
          <w:p w14:paraId="5BBA950A" w14:textId="77777777" w:rsidR="00505A24" w:rsidRPr="007A6B45" w:rsidRDefault="00505A24" w:rsidP="00505A24">
            <w:pPr>
              <w:pStyle w:val="xxmsonormal"/>
              <w:numPr>
                <w:ilvl w:val="0"/>
                <w:numId w:val="36"/>
              </w:numPr>
              <w:shd w:val="clear" w:color="auto" w:fill="FFFFFF"/>
              <w:spacing w:before="0" w:beforeAutospacing="0" w:after="0" w:afterAutospacing="0"/>
              <w:rPr>
                <w:rFonts w:ascii="Arial" w:eastAsiaTheme="minorHAnsi" w:hAnsi="Arial" w:cs="Arial"/>
                <w:sz w:val="20"/>
                <w:szCs w:val="20"/>
              </w:rPr>
            </w:pPr>
            <w:r w:rsidRPr="007A6B45">
              <w:rPr>
                <w:rFonts w:ascii="Arial" w:eastAsiaTheme="minorHAnsi" w:hAnsi="Arial" w:cs="Arial"/>
                <w:sz w:val="20"/>
                <w:szCs w:val="20"/>
              </w:rPr>
              <w:t>RHO partnership on pre-term birth — the LMNS is working with the NHS Race and Health Observatory to improve pre-term birth outcomes specifically for women racialised as Black, with progress monitored on a weekly basis to enable early identification of concerns and rapid response.</w:t>
            </w:r>
          </w:p>
          <w:p w14:paraId="1FF48C62" w14:textId="77777777" w:rsidR="00505A24" w:rsidRPr="007A6B45" w:rsidRDefault="00505A24" w:rsidP="00505A24">
            <w:pPr>
              <w:pStyle w:val="xxmsonormal"/>
              <w:numPr>
                <w:ilvl w:val="0"/>
                <w:numId w:val="36"/>
              </w:numPr>
              <w:shd w:val="clear" w:color="auto" w:fill="FFFFFF"/>
              <w:spacing w:before="0" w:beforeAutospacing="0" w:after="0" w:afterAutospacing="0"/>
              <w:rPr>
                <w:rFonts w:ascii="Arial" w:eastAsiaTheme="minorHAnsi" w:hAnsi="Arial" w:cs="Arial"/>
                <w:sz w:val="20"/>
                <w:szCs w:val="20"/>
              </w:rPr>
            </w:pPr>
            <w:r w:rsidRPr="007A6B45">
              <w:rPr>
                <w:rFonts w:ascii="Arial" w:eastAsiaTheme="minorHAnsi" w:hAnsi="Arial" w:cs="Arial"/>
                <w:sz w:val="20"/>
                <w:szCs w:val="20"/>
              </w:rPr>
              <w:t>System-wide intelligence dashboard — in partnership with the Intelligence Centre, the LMNS is developing a system-wide dashboard to bring together both outcome and experience measures, broken down by multiple demographic characteristics including ethnicity, giving the system a single, triangulated view of disparities as they emerge.</w:t>
            </w:r>
          </w:p>
          <w:p w14:paraId="03BA46B9" w14:textId="77777777" w:rsidR="00505A24" w:rsidRPr="007A6B45" w:rsidRDefault="00505A24" w:rsidP="00505A24">
            <w:pPr>
              <w:pStyle w:val="xxmsonormal"/>
              <w:numPr>
                <w:ilvl w:val="0"/>
                <w:numId w:val="36"/>
              </w:numPr>
              <w:shd w:val="clear" w:color="auto" w:fill="FFFFFF"/>
              <w:spacing w:before="0" w:beforeAutospacing="0" w:after="0" w:afterAutospacing="0"/>
              <w:rPr>
                <w:rFonts w:ascii="Arial" w:eastAsiaTheme="minorHAnsi" w:hAnsi="Arial" w:cs="Arial"/>
                <w:sz w:val="20"/>
                <w:szCs w:val="20"/>
              </w:rPr>
            </w:pPr>
            <w:r w:rsidRPr="007A6B45">
              <w:rPr>
                <w:rFonts w:ascii="Arial" w:eastAsiaTheme="minorHAnsi" w:hAnsi="Arial" w:cs="Arial"/>
                <w:sz w:val="20"/>
                <w:szCs w:val="20"/>
              </w:rPr>
              <w:t>Black Maternity Matters and perinatal mental health — continued investment in the Black Maternity Matters programme includes a specific focus on perinatal mental health. The Health Innovation Network will continue to evaluate the impact of this work, providing independent evidence of effectiveness over time.</w:t>
            </w:r>
          </w:p>
          <w:p w14:paraId="1C37E6C0" w14:textId="77777777" w:rsidR="00505A24" w:rsidRPr="007A6B45" w:rsidRDefault="00505A24" w:rsidP="00505A24">
            <w:pPr>
              <w:pStyle w:val="xxmsonormal"/>
              <w:numPr>
                <w:ilvl w:val="0"/>
                <w:numId w:val="36"/>
              </w:numPr>
              <w:shd w:val="clear" w:color="auto" w:fill="FFFFFF"/>
              <w:spacing w:before="0" w:beforeAutospacing="0" w:after="0" w:afterAutospacing="0"/>
              <w:rPr>
                <w:rFonts w:ascii="Arial" w:eastAsiaTheme="minorHAnsi" w:hAnsi="Arial" w:cs="Arial"/>
                <w:sz w:val="20"/>
                <w:szCs w:val="20"/>
              </w:rPr>
            </w:pPr>
            <w:r w:rsidRPr="007A6B45">
              <w:rPr>
                <w:rFonts w:ascii="Arial" w:eastAsiaTheme="minorHAnsi" w:hAnsi="Arial" w:cs="Arial"/>
                <w:sz w:val="20"/>
                <w:szCs w:val="20"/>
              </w:rPr>
              <w:t>VCSE grant programme — new grants have been awarded to six VCSE partner organisations specifically to reduce inequalities in access to perinatal mental health services, extending the reach of support into communities via trusted local partners.</w:t>
            </w:r>
          </w:p>
          <w:p w14:paraId="279C086D" w14:textId="77777777" w:rsidR="00505A24" w:rsidRPr="007A6B45" w:rsidRDefault="00505A24" w:rsidP="00505A24">
            <w:pPr>
              <w:pStyle w:val="xxmsonormal"/>
              <w:numPr>
                <w:ilvl w:val="0"/>
                <w:numId w:val="36"/>
              </w:numPr>
              <w:shd w:val="clear" w:color="auto" w:fill="FFFFFF"/>
              <w:spacing w:before="0" w:beforeAutospacing="0" w:after="0" w:afterAutospacing="0"/>
              <w:textAlignment w:val="baseline"/>
              <w:rPr>
                <w:rFonts w:ascii="Arial" w:eastAsiaTheme="minorHAnsi" w:hAnsi="Arial" w:cs="Arial"/>
                <w:sz w:val="20"/>
                <w:szCs w:val="20"/>
              </w:rPr>
            </w:pPr>
            <w:r w:rsidRPr="007A6B45">
              <w:rPr>
                <w:rFonts w:ascii="Arial" w:eastAsiaTheme="minorHAnsi" w:hAnsi="Arial" w:cs="Arial"/>
                <w:sz w:val="20"/>
                <w:szCs w:val="20"/>
              </w:rPr>
              <w:t>LMNS Equity and Equality Action Plan — the LMNS continues to progress delivery of its Equity and Equality Action Plan, with progress monitored and shared across the system to maintain transparency and collective accountability</w:t>
            </w:r>
          </w:p>
          <w:p w14:paraId="27FC0BAD" w14:textId="77777777" w:rsidR="00505A24" w:rsidRPr="007A6B45" w:rsidRDefault="00505A24" w:rsidP="00505A24">
            <w:pPr>
              <w:pStyle w:val="xxmsonormal"/>
              <w:numPr>
                <w:ilvl w:val="0"/>
                <w:numId w:val="36"/>
              </w:numPr>
              <w:shd w:val="clear" w:color="auto" w:fill="FFFFFF"/>
              <w:spacing w:before="0" w:beforeAutospacing="0" w:after="0" w:afterAutospacing="0"/>
              <w:textAlignment w:val="baseline"/>
              <w:rPr>
                <w:rFonts w:ascii="Arial" w:eastAsiaTheme="minorHAnsi" w:hAnsi="Arial" w:cs="Arial"/>
                <w:sz w:val="20"/>
                <w:szCs w:val="20"/>
              </w:rPr>
            </w:pPr>
            <w:r w:rsidRPr="007A6B45">
              <w:rPr>
                <w:rFonts w:ascii="Arial" w:eastAsiaTheme="minorHAnsi" w:hAnsi="Arial" w:cs="Arial"/>
                <w:sz w:val="20"/>
                <w:szCs w:val="20"/>
              </w:rPr>
              <w:t>Maternity and Neonatal Voice Partnership (MNVP) — the MNVP continues to play a core role in ensuring maternity and neonatal services reflect the local population it serves, with a particular focus on actively seeking out and listening to the voices of underserved and seldom-heard communities, so that lived experience directly informs service design and improvement.</w:t>
            </w:r>
          </w:p>
          <w:p w14:paraId="01B7DA8A" w14:textId="77777777" w:rsidR="00C87510" w:rsidRPr="00A71F5E" w:rsidRDefault="00C87510" w:rsidP="00A71F5E">
            <w:pPr>
              <w:rPr>
                <w:rFonts w:ascii="Arial" w:hAnsi="Arial" w:cs="Arial"/>
                <w:sz w:val="20"/>
                <w:szCs w:val="20"/>
                <w:lang w:eastAsia="en-GB"/>
              </w:rPr>
            </w:pPr>
          </w:p>
        </w:tc>
      </w:tr>
      <w:tr w:rsidR="00C87510" w:rsidRPr="009A22F2" w14:paraId="3E54EB52" w14:textId="77777777" w:rsidTr="00A71F5E">
        <w:tc>
          <w:tcPr>
            <w:tcW w:w="1328" w:type="dxa"/>
          </w:tcPr>
          <w:p w14:paraId="6ABA598E" w14:textId="58A715CB" w:rsidR="00C87510" w:rsidRDefault="0043286B" w:rsidP="00EE6B70">
            <w:pPr>
              <w:jc w:val="both"/>
              <w:rPr>
                <w:rFonts w:ascii="Arial" w:hAnsi="Arial" w:cs="Arial"/>
                <w:b/>
                <w:bCs/>
                <w:sz w:val="20"/>
                <w:szCs w:val="20"/>
              </w:rPr>
            </w:pPr>
            <w:r>
              <w:rPr>
                <w:rFonts w:ascii="Arial" w:hAnsi="Arial" w:cs="Arial"/>
                <w:b/>
                <w:bCs/>
                <w:sz w:val="20"/>
                <w:szCs w:val="20"/>
              </w:rPr>
              <w:t>Wednesday 29</w:t>
            </w:r>
            <w:r w:rsidRPr="0043286B">
              <w:rPr>
                <w:rFonts w:ascii="Arial" w:hAnsi="Arial" w:cs="Arial"/>
                <w:b/>
                <w:bCs/>
                <w:sz w:val="20"/>
                <w:szCs w:val="20"/>
                <w:vertAlign w:val="superscript"/>
              </w:rPr>
              <w:t>th</w:t>
            </w:r>
            <w:r>
              <w:rPr>
                <w:rFonts w:ascii="Arial" w:hAnsi="Arial" w:cs="Arial"/>
                <w:b/>
                <w:bCs/>
                <w:sz w:val="20"/>
                <w:szCs w:val="20"/>
              </w:rPr>
              <w:t xml:space="preserve"> July 2026</w:t>
            </w:r>
          </w:p>
        </w:tc>
        <w:tc>
          <w:tcPr>
            <w:tcW w:w="3925" w:type="dxa"/>
          </w:tcPr>
          <w:p w14:paraId="6707ADF7" w14:textId="77777777" w:rsidR="00634BAB" w:rsidRPr="007A6B45" w:rsidRDefault="00634BAB" w:rsidP="007A6B45">
            <w:pPr>
              <w:pStyle w:val="xmsonormal"/>
              <w:spacing w:before="2" w:after="2"/>
              <w:jc w:val="both"/>
              <w:rPr>
                <w:rFonts w:ascii="Arial" w:hAnsi="Arial" w:cs="Arial"/>
                <w:b/>
                <w:bCs/>
                <w:i/>
                <w:iCs/>
                <w:color w:val="0070C0"/>
                <w:lang w:eastAsia="en-GB"/>
              </w:rPr>
            </w:pPr>
            <w:r w:rsidRPr="007A6B45">
              <w:rPr>
                <w:rFonts w:ascii="Arial" w:hAnsi="Arial" w:cs="Arial"/>
                <w:b/>
                <w:bCs/>
                <w:i/>
                <w:iCs/>
                <w:color w:val="0070C0"/>
                <w:lang w:eastAsia="en-GB"/>
              </w:rPr>
              <w:t xml:space="preserve">Does the ICB have an Unscheduled Care Co-ordination Hub? If it does not, will it explore introducing one, as areas that already have one have found it beneficial in reducing presentations at </w:t>
            </w:r>
            <w:r w:rsidRPr="007A6B45">
              <w:rPr>
                <w:rFonts w:ascii="Arial" w:hAnsi="Arial" w:cs="Arial"/>
                <w:b/>
                <w:bCs/>
                <w:i/>
                <w:iCs/>
                <w:color w:val="0070C0"/>
                <w:lang w:eastAsia="en-GB"/>
              </w:rPr>
              <w:lastRenderedPageBreak/>
              <w:t>Emergency Departments and improving utilisation of community services?</w:t>
            </w:r>
          </w:p>
          <w:p w14:paraId="0A0A7EBF" w14:textId="77777777" w:rsidR="00C87510" w:rsidRPr="00A71F5E" w:rsidRDefault="00C87510" w:rsidP="007A6B45">
            <w:pPr>
              <w:jc w:val="both"/>
              <w:rPr>
                <w:rFonts w:ascii="Arial" w:hAnsi="Arial" w:cs="Arial"/>
                <w:b/>
                <w:bCs/>
                <w:i/>
                <w:iCs/>
                <w:color w:val="0070C0"/>
                <w:sz w:val="20"/>
                <w:szCs w:val="20"/>
                <w:lang w:eastAsia="en-GB"/>
              </w:rPr>
            </w:pPr>
          </w:p>
        </w:tc>
        <w:tc>
          <w:tcPr>
            <w:tcW w:w="9126" w:type="dxa"/>
          </w:tcPr>
          <w:p w14:paraId="4FAD16EA" w14:textId="599FDB83" w:rsidR="00C87510" w:rsidRPr="00A71F5E" w:rsidRDefault="005B5B5D" w:rsidP="00A71F5E">
            <w:pPr>
              <w:rPr>
                <w:rFonts w:ascii="Arial" w:hAnsi="Arial" w:cs="Arial"/>
                <w:sz w:val="20"/>
                <w:szCs w:val="20"/>
                <w:lang w:eastAsia="en-GB"/>
              </w:rPr>
            </w:pPr>
            <w:r w:rsidRPr="007A6B45">
              <w:rPr>
                <w:rFonts w:ascii="Arial" w:hAnsi="Arial" w:cs="Arial"/>
                <w:sz w:val="20"/>
                <w:szCs w:val="20"/>
                <w:lang w:eastAsia="en-GB"/>
              </w:rPr>
              <w:lastRenderedPageBreak/>
              <w:t xml:space="preserve">At the present time, the ICB does not have an Unscheduled Care Co-ordination Hub in place. However, the development of enhanced urgent and emergency care (UEC) arrangements forms part of the wider UEC strategy across the system. Work is currently underway with key partners, and stakeholders, to explore options for improving the co-ordination of unscheduled care services. A scoping exercise is scheduled to commence in September, which will consider the potential role, </w:t>
            </w:r>
            <w:r w:rsidRPr="007A6B45">
              <w:rPr>
                <w:rFonts w:ascii="Arial" w:hAnsi="Arial" w:cs="Arial"/>
                <w:sz w:val="20"/>
                <w:szCs w:val="20"/>
                <w:lang w:eastAsia="en-GB"/>
              </w:rPr>
              <w:lastRenderedPageBreak/>
              <w:t>benefits and feasibility of introducing a co-ordination hub model within the local health and care system. The ICB is aware of the positive outcomes reported in other areas where Unscheduled Care Co-ordination Hubs have been established, including reductions in unnecessary Emergency Department attendances and improved utilisation of community-based services. The forthcoming scoping work will therefore review relevant evidence and best practice to determine whether a similar approach could support the delivery of local UEC objectives and improve patient flow across the system.</w:t>
            </w:r>
          </w:p>
        </w:tc>
      </w:tr>
      <w:tr w:rsidR="00C87510" w:rsidRPr="009A22F2" w14:paraId="149B6718" w14:textId="77777777" w:rsidTr="00A71F5E">
        <w:tc>
          <w:tcPr>
            <w:tcW w:w="1328" w:type="dxa"/>
          </w:tcPr>
          <w:p w14:paraId="72DB24D7" w14:textId="40DC8328" w:rsidR="00C87510" w:rsidRDefault="0043286B" w:rsidP="00EE6B70">
            <w:pPr>
              <w:jc w:val="both"/>
              <w:rPr>
                <w:rFonts w:ascii="Arial" w:hAnsi="Arial" w:cs="Arial"/>
                <w:b/>
                <w:bCs/>
                <w:sz w:val="20"/>
                <w:szCs w:val="20"/>
              </w:rPr>
            </w:pPr>
            <w:r>
              <w:rPr>
                <w:rFonts w:ascii="Arial" w:hAnsi="Arial" w:cs="Arial"/>
                <w:b/>
                <w:bCs/>
                <w:sz w:val="20"/>
                <w:szCs w:val="20"/>
              </w:rPr>
              <w:lastRenderedPageBreak/>
              <w:t>Wednesday 29</w:t>
            </w:r>
            <w:r w:rsidRPr="0043286B">
              <w:rPr>
                <w:rFonts w:ascii="Arial" w:hAnsi="Arial" w:cs="Arial"/>
                <w:b/>
                <w:bCs/>
                <w:sz w:val="20"/>
                <w:szCs w:val="20"/>
                <w:vertAlign w:val="superscript"/>
              </w:rPr>
              <w:t>th</w:t>
            </w:r>
            <w:r>
              <w:rPr>
                <w:rFonts w:ascii="Arial" w:hAnsi="Arial" w:cs="Arial"/>
                <w:b/>
                <w:bCs/>
                <w:sz w:val="20"/>
                <w:szCs w:val="20"/>
              </w:rPr>
              <w:t xml:space="preserve"> July 2026</w:t>
            </w:r>
          </w:p>
        </w:tc>
        <w:tc>
          <w:tcPr>
            <w:tcW w:w="3925" w:type="dxa"/>
          </w:tcPr>
          <w:p w14:paraId="3F95E1BD" w14:textId="77777777" w:rsidR="0043286B" w:rsidRDefault="0043286B" w:rsidP="0043286B">
            <w:pPr>
              <w:jc w:val="both"/>
              <w:rPr>
                <w:rFonts w:ascii="Arial" w:hAnsi="Arial" w:cs="Arial"/>
                <w:b/>
                <w:bCs/>
                <w:i/>
                <w:iCs/>
                <w:color w:val="0070C0"/>
                <w:sz w:val="20"/>
                <w:szCs w:val="20"/>
                <w:lang w:eastAsia="en-GB"/>
              </w:rPr>
            </w:pPr>
            <w:r w:rsidRPr="0043286B">
              <w:rPr>
                <w:rFonts w:ascii="Arial" w:hAnsi="Arial" w:cs="Arial"/>
                <w:b/>
                <w:bCs/>
                <w:i/>
                <w:iCs/>
                <w:color w:val="0070C0"/>
                <w:sz w:val="20"/>
                <w:szCs w:val="20"/>
                <w:lang w:eastAsia="en-GB"/>
              </w:rPr>
              <w:t>What work is NHS Gloucestershire Integrated Care Board currently undertaking to develop or improve pathways for patients with Postural Orthostatic Tachycardia Syndrome (POTS) and related autonomic disorders, particularly regarding access to appropriate compression garments, prescribing guidance, and assessment by appropriately trained clinicians?</w:t>
            </w:r>
          </w:p>
          <w:p w14:paraId="0D2494D0" w14:textId="77777777" w:rsidR="0043286B" w:rsidRPr="0043286B" w:rsidRDefault="0043286B" w:rsidP="0043286B">
            <w:pPr>
              <w:jc w:val="both"/>
              <w:rPr>
                <w:rFonts w:ascii="Arial" w:hAnsi="Arial" w:cs="Arial"/>
                <w:b/>
                <w:bCs/>
                <w:i/>
                <w:iCs/>
                <w:color w:val="0070C0"/>
                <w:sz w:val="20"/>
                <w:szCs w:val="20"/>
                <w:lang w:eastAsia="en-GB"/>
              </w:rPr>
            </w:pPr>
          </w:p>
          <w:p w14:paraId="7401E454" w14:textId="77777777" w:rsidR="0043286B" w:rsidRDefault="0043286B" w:rsidP="0043286B">
            <w:pPr>
              <w:jc w:val="both"/>
              <w:rPr>
                <w:rFonts w:ascii="Arial" w:hAnsi="Arial" w:cs="Arial"/>
                <w:b/>
                <w:bCs/>
                <w:i/>
                <w:iCs/>
                <w:color w:val="0070C0"/>
                <w:sz w:val="20"/>
                <w:szCs w:val="20"/>
                <w:lang w:eastAsia="en-GB"/>
              </w:rPr>
            </w:pPr>
            <w:r w:rsidRPr="0043286B">
              <w:rPr>
                <w:rFonts w:ascii="Arial" w:hAnsi="Arial" w:cs="Arial"/>
                <w:b/>
                <w:bCs/>
                <w:i/>
                <w:iCs/>
                <w:color w:val="0070C0"/>
                <w:sz w:val="20"/>
                <w:szCs w:val="20"/>
                <w:lang w:eastAsia="en-GB"/>
              </w:rPr>
              <w:t xml:space="preserve">Gloucestershire’s lower limb compression formulary does not appear to include guidance specific to POTS patients, who are often advised to use compression extending from the feet to the abdomen/waist. Some garments listed as “waist-high” may not provide any abdominal or pelvic compression, and made-to-measure options may also be required where standard sizing is unsuitable. Will the ICB review whether the formulary and associated pathways adequately meet the needs of patients with autonomic disorders such as POTS? </w:t>
            </w:r>
          </w:p>
          <w:p w14:paraId="2A75808E" w14:textId="77777777" w:rsidR="0043286B" w:rsidRPr="0043286B" w:rsidRDefault="0043286B" w:rsidP="0043286B">
            <w:pPr>
              <w:jc w:val="both"/>
              <w:rPr>
                <w:rFonts w:ascii="Arial" w:hAnsi="Arial" w:cs="Arial"/>
                <w:b/>
                <w:bCs/>
                <w:i/>
                <w:iCs/>
                <w:color w:val="0070C0"/>
                <w:sz w:val="20"/>
                <w:szCs w:val="20"/>
                <w:lang w:eastAsia="en-GB"/>
              </w:rPr>
            </w:pPr>
          </w:p>
          <w:p w14:paraId="07A14E19" w14:textId="5A00E2C3" w:rsidR="0043286B" w:rsidRPr="0043286B" w:rsidRDefault="0043286B" w:rsidP="0043286B">
            <w:pPr>
              <w:jc w:val="both"/>
              <w:rPr>
                <w:rFonts w:ascii="Arial" w:hAnsi="Arial" w:cs="Arial"/>
                <w:b/>
                <w:bCs/>
                <w:i/>
                <w:iCs/>
                <w:color w:val="0070C0"/>
                <w:sz w:val="20"/>
                <w:szCs w:val="20"/>
                <w:lang w:eastAsia="en-GB"/>
              </w:rPr>
            </w:pPr>
            <w:r w:rsidRPr="0043286B">
              <w:rPr>
                <w:rFonts w:ascii="Arial" w:hAnsi="Arial" w:cs="Arial"/>
                <w:b/>
                <w:bCs/>
                <w:i/>
                <w:iCs/>
                <w:color w:val="0070C0"/>
                <w:sz w:val="20"/>
                <w:szCs w:val="20"/>
                <w:lang w:eastAsia="en-GB"/>
              </w:rPr>
              <w:t xml:space="preserve">Currently, compression garment prescribing and fitting for POTS patients may be managed within GP surgeries, despite these garments </w:t>
            </w:r>
            <w:r w:rsidRPr="0043286B">
              <w:rPr>
                <w:rFonts w:ascii="Arial" w:hAnsi="Arial" w:cs="Arial"/>
                <w:b/>
                <w:bCs/>
                <w:i/>
                <w:iCs/>
                <w:color w:val="0070C0"/>
                <w:sz w:val="20"/>
                <w:szCs w:val="20"/>
                <w:lang w:eastAsia="en-GB"/>
              </w:rPr>
              <w:lastRenderedPageBreak/>
              <w:t xml:space="preserve">often requiring specialist assessment, measuring and fitting expertise. Access to lymphoedema services for POTS patients also appears variable, despite those teams holding relevant expertise in compression assessment and garment fitting. Will the ICB review whether existing compression and lymphoedema pathways appropriately support patients with autonomic disorders? </w:t>
            </w:r>
          </w:p>
          <w:p w14:paraId="5C212EB6" w14:textId="77777777" w:rsidR="00C87510" w:rsidRPr="00A71F5E" w:rsidRDefault="00C87510" w:rsidP="008C3C3E">
            <w:pPr>
              <w:rPr>
                <w:rFonts w:ascii="Arial" w:hAnsi="Arial" w:cs="Arial"/>
                <w:b/>
                <w:bCs/>
                <w:i/>
                <w:iCs/>
                <w:color w:val="0070C0"/>
                <w:sz w:val="20"/>
                <w:szCs w:val="20"/>
                <w:lang w:eastAsia="en-GB"/>
              </w:rPr>
            </w:pPr>
          </w:p>
        </w:tc>
        <w:tc>
          <w:tcPr>
            <w:tcW w:w="9126" w:type="dxa"/>
          </w:tcPr>
          <w:p w14:paraId="63A39598" w14:textId="77777777" w:rsidR="00795391" w:rsidRPr="007A6B45" w:rsidRDefault="00795391" w:rsidP="00795391">
            <w:pPr>
              <w:rPr>
                <w:rFonts w:ascii="Arial" w:hAnsi="Arial" w:cs="Arial"/>
                <w:sz w:val="20"/>
                <w:szCs w:val="20"/>
                <w:lang w:eastAsia="en-GB"/>
              </w:rPr>
            </w:pPr>
            <w:r w:rsidRPr="007A6B45">
              <w:rPr>
                <w:rFonts w:ascii="Arial" w:hAnsi="Arial" w:cs="Arial"/>
                <w:sz w:val="20"/>
                <w:szCs w:val="20"/>
                <w:lang w:eastAsia="en-GB"/>
              </w:rPr>
              <w:lastRenderedPageBreak/>
              <w:t>Thank you for your question and for raising these important issues regarding pathways and access to care for patients with Postural Orthostatic Tachycardia Syndrome (POTS) and related autonomic disorders. We recognise the challenges faced by patients living with these conditions and appreciate the opportunity to review how our local system can better support them.</w:t>
            </w:r>
          </w:p>
          <w:p w14:paraId="15AEE008" w14:textId="77777777" w:rsidR="00795391" w:rsidRPr="007A6B45" w:rsidRDefault="00795391" w:rsidP="00795391">
            <w:pPr>
              <w:rPr>
                <w:rFonts w:ascii="Arial" w:hAnsi="Arial" w:cs="Arial"/>
                <w:sz w:val="20"/>
                <w:szCs w:val="20"/>
                <w:lang w:eastAsia="en-GB"/>
              </w:rPr>
            </w:pPr>
            <w:r w:rsidRPr="007A6B45">
              <w:rPr>
                <w:rFonts w:ascii="Arial" w:hAnsi="Arial" w:cs="Arial"/>
                <w:sz w:val="20"/>
                <w:szCs w:val="20"/>
                <w:lang w:eastAsia="en-GB"/>
              </w:rPr>
              <w:t>We have sought clinical and operational input from relevant professionals across our system. Initial enquiries indicate that this is a highly specialised area, and there is currently no single recognised local expert able to provide definitive guidance on compression garment requirements, prescribing standards, or specialist assessment pathways for autonomic disorders such as POTS. To ensure that our response is accurate and aligned with national best practice, we are now seeking further specialist advice and reviewing national guidance.</w:t>
            </w:r>
          </w:p>
          <w:p w14:paraId="70D55763" w14:textId="77777777" w:rsidR="00795391" w:rsidRPr="007A6B45" w:rsidRDefault="00795391" w:rsidP="00795391">
            <w:pPr>
              <w:rPr>
                <w:rFonts w:ascii="Arial" w:hAnsi="Arial" w:cs="Arial"/>
                <w:sz w:val="20"/>
                <w:szCs w:val="20"/>
                <w:lang w:eastAsia="en-GB"/>
              </w:rPr>
            </w:pPr>
            <w:r w:rsidRPr="007A6B45">
              <w:rPr>
                <w:rFonts w:ascii="Arial" w:hAnsi="Arial" w:cs="Arial"/>
                <w:sz w:val="20"/>
                <w:szCs w:val="20"/>
                <w:lang w:eastAsia="en-GB"/>
              </w:rPr>
              <w:t>Based on the information available so far, there is no indication of immediate risk or required change to current practice. However, we acknowledge the concerns you have raised regarding:</w:t>
            </w:r>
          </w:p>
          <w:p w14:paraId="438671EB" w14:textId="77777777" w:rsidR="00795391" w:rsidRPr="007A6B45" w:rsidRDefault="00795391" w:rsidP="00795391">
            <w:pPr>
              <w:numPr>
                <w:ilvl w:val="0"/>
                <w:numId w:val="35"/>
              </w:numPr>
              <w:rPr>
                <w:rFonts w:ascii="Arial" w:hAnsi="Arial" w:cs="Arial"/>
                <w:sz w:val="20"/>
                <w:szCs w:val="20"/>
                <w:lang w:eastAsia="en-GB"/>
              </w:rPr>
            </w:pPr>
            <w:r w:rsidRPr="007A6B45">
              <w:rPr>
                <w:rFonts w:ascii="Arial" w:hAnsi="Arial" w:cs="Arial"/>
                <w:sz w:val="20"/>
                <w:szCs w:val="20"/>
                <w:lang w:eastAsia="en-GB"/>
              </w:rPr>
              <w:t>access to appropriate compression garments, including waist</w:t>
            </w:r>
            <w:r w:rsidRPr="007A6B45">
              <w:rPr>
                <w:rFonts w:ascii="Arial" w:hAnsi="Arial" w:cs="Arial"/>
                <w:sz w:val="20"/>
                <w:szCs w:val="20"/>
                <w:lang w:eastAsia="en-GB"/>
              </w:rPr>
              <w:noBreakHyphen/>
              <w:t>high or abdominal compression</w:t>
            </w:r>
          </w:p>
          <w:p w14:paraId="17CD0F14" w14:textId="77777777" w:rsidR="00795391" w:rsidRPr="007A6B45" w:rsidRDefault="00795391" w:rsidP="00795391">
            <w:pPr>
              <w:numPr>
                <w:ilvl w:val="0"/>
                <w:numId w:val="35"/>
              </w:numPr>
              <w:rPr>
                <w:rFonts w:ascii="Arial" w:hAnsi="Arial" w:cs="Arial"/>
                <w:sz w:val="20"/>
                <w:szCs w:val="20"/>
                <w:lang w:eastAsia="en-GB"/>
              </w:rPr>
            </w:pPr>
            <w:r w:rsidRPr="007A6B45">
              <w:rPr>
                <w:rFonts w:ascii="Arial" w:hAnsi="Arial" w:cs="Arial"/>
                <w:sz w:val="20"/>
                <w:szCs w:val="20"/>
                <w:lang w:eastAsia="en-GB"/>
              </w:rPr>
              <w:t>the suitability of the current lower</w:t>
            </w:r>
            <w:r w:rsidRPr="007A6B45">
              <w:rPr>
                <w:rFonts w:ascii="Arial" w:hAnsi="Arial" w:cs="Arial"/>
                <w:sz w:val="20"/>
                <w:szCs w:val="20"/>
                <w:lang w:eastAsia="en-GB"/>
              </w:rPr>
              <w:noBreakHyphen/>
              <w:t>limb compression formulary for patients with autonomic disorders</w:t>
            </w:r>
          </w:p>
          <w:p w14:paraId="30C8296A" w14:textId="77777777" w:rsidR="00795391" w:rsidRPr="007A6B45" w:rsidRDefault="00795391" w:rsidP="00795391">
            <w:pPr>
              <w:numPr>
                <w:ilvl w:val="0"/>
                <w:numId w:val="35"/>
              </w:numPr>
              <w:rPr>
                <w:rFonts w:ascii="Arial" w:hAnsi="Arial" w:cs="Arial"/>
                <w:sz w:val="20"/>
                <w:szCs w:val="20"/>
                <w:lang w:eastAsia="en-GB"/>
              </w:rPr>
            </w:pPr>
            <w:r w:rsidRPr="007A6B45">
              <w:rPr>
                <w:rFonts w:ascii="Arial" w:hAnsi="Arial" w:cs="Arial"/>
                <w:sz w:val="20"/>
                <w:szCs w:val="20"/>
                <w:lang w:eastAsia="en-GB"/>
              </w:rPr>
              <w:t>variation in access to specialist measuring and fitting expertise, including lymphoedema services</w:t>
            </w:r>
          </w:p>
          <w:p w14:paraId="09E9955D" w14:textId="77777777" w:rsidR="00795391" w:rsidRPr="007A6B45" w:rsidRDefault="00795391" w:rsidP="00795391">
            <w:pPr>
              <w:numPr>
                <w:ilvl w:val="0"/>
                <w:numId w:val="35"/>
              </w:numPr>
              <w:rPr>
                <w:rFonts w:ascii="Arial" w:hAnsi="Arial" w:cs="Arial"/>
                <w:sz w:val="20"/>
                <w:szCs w:val="20"/>
                <w:lang w:eastAsia="en-GB"/>
              </w:rPr>
            </w:pPr>
            <w:r w:rsidRPr="007A6B45">
              <w:rPr>
                <w:rFonts w:ascii="Arial" w:hAnsi="Arial" w:cs="Arial"/>
                <w:sz w:val="20"/>
                <w:szCs w:val="20"/>
                <w:lang w:eastAsia="en-GB"/>
              </w:rPr>
              <w:t>the need for assessment by clinicians with appropriate training in autonomic dysfunction</w:t>
            </w:r>
          </w:p>
          <w:p w14:paraId="6113B9B2" w14:textId="77777777" w:rsidR="00795391" w:rsidRPr="007A6B45" w:rsidRDefault="00795391" w:rsidP="00795391">
            <w:pPr>
              <w:rPr>
                <w:rFonts w:ascii="Arial" w:hAnsi="Arial" w:cs="Arial"/>
                <w:sz w:val="20"/>
                <w:szCs w:val="20"/>
                <w:lang w:eastAsia="en-GB"/>
              </w:rPr>
            </w:pPr>
            <w:r w:rsidRPr="007A6B45">
              <w:rPr>
                <w:rFonts w:ascii="Arial" w:hAnsi="Arial" w:cs="Arial"/>
                <w:sz w:val="20"/>
                <w:szCs w:val="20"/>
                <w:lang w:eastAsia="en-GB"/>
              </w:rPr>
              <w:t>As part of our next steps, the ICB are planning over next 6-12 months to review adult compression guideline and will try and assure that prescribing and lymphoedema pathways adequately meet the needs of patients with POTS and related autonomic disorders. This will include examining the formulary, considering whether additional guidance is required, and exploring how specialist expertise can be accessed or strengthened within the system.</w:t>
            </w:r>
          </w:p>
          <w:p w14:paraId="0009D776" w14:textId="77777777" w:rsidR="00C87510" w:rsidRPr="00A71F5E" w:rsidRDefault="00C87510" w:rsidP="00A71F5E">
            <w:pPr>
              <w:rPr>
                <w:rFonts w:ascii="Arial" w:hAnsi="Arial" w:cs="Arial"/>
                <w:sz w:val="20"/>
                <w:szCs w:val="20"/>
                <w:lang w:eastAsia="en-GB"/>
              </w:rPr>
            </w:pPr>
          </w:p>
        </w:tc>
      </w:tr>
      <w:tr w:rsidR="00A71F5E" w:rsidRPr="009A22F2" w14:paraId="7F3C80EC" w14:textId="77777777" w:rsidTr="00A71F5E">
        <w:tc>
          <w:tcPr>
            <w:tcW w:w="1328" w:type="dxa"/>
          </w:tcPr>
          <w:p w14:paraId="08C23409" w14:textId="74CE6AEC" w:rsidR="00A71F5E" w:rsidRDefault="00A71F5E" w:rsidP="00EE6B70">
            <w:pPr>
              <w:jc w:val="both"/>
              <w:rPr>
                <w:rFonts w:ascii="Arial" w:hAnsi="Arial" w:cs="Arial"/>
                <w:b/>
                <w:bCs/>
                <w:sz w:val="20"/>
                <w:szCs w:val="20"/>
              </w:rPr>
            </w:pPr>
            <w:r>
              <w:rPr>
                <w:rFonts w:ascii="Arial" w:hAnsi="Arial" w:cs="Arial"/>
                <w:b/>
                <w:bCs/>
                <w:sz w:val="20"/>
                <w:szCs w:val="20"/>
              </w:rPr>
              <w:t>Wednesday 27</w:t>
            </w:r>
            <w:r w:rsidRPr="00A71F5E">
              <w:rPr>
                <w:rFonts w:ascii="Arial" w:hAnsi="Arial" w:cs="Arial"/>
                <w:b/>
                <w:bCs/>
                <w:sz w:val="20"/>
                <w:szCs w:val="20"/>
                <w:vertAlign w:val="superscript"/>
              </w:rPr>
              <w:t>th</w:t>
            </w:r>
            <w:r>
              <w:rPr>
                <w:rFonts w:ascii="Arial" w:hAnsi="Arial" w:cs="Arial"/>
                <w:b/>
                <w:bCs/>
                <w:sz w:val="20"/>
                <w:szCs w:val="20"/>
              </w:rPr>
              <w:t xml:space="preserve"> May 2026</w:t>
            </w:r>
          </w:p>
        </w:tc>
        <w:tc>
          <w:tcPr>
            <w:tcW w:w="3925" w:type="dxa"/>
          </w:tcPr>
          <w:p w14:paraId="1D52E668" w14:textId="1D5136D3" w:rsidR="00A71F5E" w:rsidRPr="00A71F5E" w:rsidRDefault="00A71F5E" w:rsidP="008C3C3E">
            <w:pPr>
              <w:rPr>
                <w:rFonts w:ascii="Arial" w:hAnsi="Arial" w:cs="Arial"/>
                <w:b/>
                <w:bCs/>
                <w:i/>
                <w:iCs/>
                <w:sz w:val="20"/>
                <w:szCs w:val="20"/>
                <w:lang w:eastAsia="en-GB"/>
              </w:rPr>
            </w:pPr>
            <w:r w:rsidRPr="00A71F5E">
              <w:rPr>
                <w:rFonts w:ascii="Arial" w:hAnsi="Arial" w:cs="Arial"/>
                <w:b/>
                <w:bCs/>
                <w:i/>
                <w:iCs/>
                <w:color w:val="0070C0"/>
                <w:sz w:val="20"/>
                <w:szCs w:val="20"/>
                <w:lang w:eastAsia="en-GB"/>
              </w:rPr>
              <w:t>What support, with insight and knowledge across the Cluster's geographical area, can the Cluster offer in exploring a circumcision service in Gloucestershire.?</w:t>
            </w:r>
          </w:p>
        </w:tc>
        <w:tc>
          <w:tcPr>
            <w:tcW w:w="9126" w:type="dxa"/>
          </w:tcPr>
          <w:p w14:paraId="7E4F0797"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 xml:space="preserve">NHS Gloucestershire ICB commissions circumcision in both adults and children for medical reasons only. The specific commissioning criteria for circumcision are set out in the ICBs published policy, which is available on the ICB public website. The ICB currently commissions circumcision services from several local providers to meet local medical needs and support patient choice, and benchmarking data demonstrates that local rates of circumcision are currently above national rates. Given this the ICB does not currently have any plans to expand NHS circumcision services in Gloucestershire. </w:t>
            </w:r>
          </w:p>
          <w:p w14:paraId="38E3234B" w14:textId="77777777" w:rsidR="00A71F5E" w:rsidRPr="00A71F5E" w:rsidRDefault="00A71F5E" w:rsidP="00A71F5E">
            <w:pPr>
              <w:rPr>
                <w:rFonts w:ascii="Arial" w:hAnsi="Arial" w:cs="Arial"/>
                <w:sz w:val="20"/>
                <w:szCs w:val="20"/>
                <w:lang w:eastAsia="en-GB"/>
              </w:rPr>
            </w:pPr>
          </w:p>
          <w:p w14:paraId="7CCDBC66"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Supporting information if needed:</w:t>
            </w:r>
          </w:p>
          <w:p w14:paraId="7BC1922E" w14:textId="77777777" w:rsidR="00A71F5E" w:rsidRPr="00A71F5E" w:rsidRDefault="00A71F5E" w:rsidP="00A71F5E">
            <w:pPr>
              <w:numPr>
                <w:ilvl w:val="0"/>
                <w:numId w:val="34"/>
              </w:numPr>
              <w:spacing w:after="160" w:line="259" w:lineRule="auto"/>
              <w:rPr>
                <w:rFonts w:ascii="Arial" w:hAnsi="Arial" w:cs="Arial"/>
                <w:sz w:val="20"/>
                <w:szCs w:val="20"/>
                <w:lang w:eastAsia="en-GB"/>
              </w:rPr>
            </w:pPr>
            <w:r w:rsidRPr="00A71F5E">
              <w:rPr>
                <w:rFonts w:ascii="Arial" w:hAnsi="Arial" w:cs="Arial"/>
                <w:sz w:val="20"/>
                <w:szCs w:val="20"/>
                <w:lang w:eastAsia="en-GB"/>
              </w:rPr>
              <w:t xml:space="preserve">Link to local commissioning policy </w:t>
            </w:r>
            <w:hyperlink r:id="rId17" w:history="1">
              <w:r w:rsidRPr="00A71F5E">
                <w:rPr>
                  <w:rFonts w:ascii="Arial" w:hAnsi="Arial" w:cs="Arial"/>
                  <w:sz w:val="20"/>
                  <w:szCs w:val="20"/>
                  <w:lang w:eastAsia="en-GB"/>
                </w:rPr>
                <w:t>https://www.nhsglos.nhs.uk/wp-content/uploads/2024/03/Circumcision.pdf</w:t>
              </w:r>
            </w:hyperlink>
          </w:p>
          <w:p w14:paraId="105DF2E9" w14:textId="61E63375" w:rsidR="00A71F5E" w:rsidRPr="00A71F5E" w:rsidRDefault="00A71F5E" w:rsidP="00A71F5E">
            <w:pPr>
              <w:numPr>
                <w:ilvl w:val="0"/>
                <w:numId w:val="34"/>
              </w:numPr>
              <w:spacing w:after="160" w:line="259" w:lineRule="auto"/>
              <w:rPr>
                <w:rFonts w:ascii="Arial" w:hAnsi="Arial" w:cs="Arial"/>
                <w:sz w:val="20"/>
                <w:szCs w:val="20"/>
                <w:lang w:eastAsia="en-GB"/>
              </w:rPr>
            </w:pPr>
            <w:r w:rsidRPr="00A71F5E">
              <w:rPr>
                <w:rFonts w:ascii="Arial" w:hAnsi="Arial" w:cs="Arial"/>
                <w:sz w:val="20"/>
                <w:szCs w:val="20"/>
                <w:lang w:eastAsia="en-GB"/>
              </w:rPr>
              <w:t>Commissioned providers – GHFT, Cohese Healthcare, Tetbury Hospital, Winfield Hospital.</w:t>
            </w:r>
          </w:p>
        </w:tc>
      </w:tr>
      <w:tr w:rsidR="00A71F5E" w:rsidRPr="009A22F2" w14:paraId="332F9839" w14:textId="77777777" w:rsidTr="00A71F5E">
        <w:tc>
          <w:tcPr>
            <w:tcW w:w="1328" w:type="dxa"/>
          </w:tcPr>
          <w:p w14:paraId="50BAEC4E" w14:textId="583AB88E" w:rsidR="00A71F5E" w:rsidRDefault="00A71F5E" w:rsidP="00EE6B70">
            <w:pPr>
              <w:jc w:val="both"/>
              <w:rPr>
                <w:rFonts w:ascii="Arial" w:hAnsi="Arial" w:cs="Arial"/>
                <w:b/>
                <w:bCs/>
                <w:sz w:val="20"/>
                <w:szCs w:val="20"/>
              </w:rPr>
            </w:pPr>
            <w:r>
              <w:rPr>
                <w:rFonts w:ascii="Arial" w:hAnsi="Arial" w:cs="Arial"/>
                <w:b/>
                <w:bCs/>
                <w:sz w:val="20"/>
                <w:szCs w:val="20"/>
              </w:rPr>
              <w:t>Wednesday 27</w:t>
            </w:r>
            <w:r w:rsidRPr="00A71F5E">
              <w:rPr>
                <w:rFonts w:ascii="Arial" w:hAnsi="Arial" w:cs="Arial"/>
                <w:b/>
                <w:bCs/>
                <w:sz w:val="20"/>
                <w:szCs w:val="20"/>
                <w:vertAlign w:val="superscript"/>
              </w:rPr>
              <w:t>th</w:t>
            </w:r>
            <w:r>
              <w:rPr>
                <w:rFonts w:ascii="Arial" w:hAnsi="Arial" w:cs="Arial"/>
                <w:b/>
                <w:bCs/>
                <w:sz w:val="20"/>
                <w:szCs w:val="20"/>
              </w:rPr>
              <w:t xml:space="preserve"> May 2026</w:t>
            </w:r>
          </w:p>
        </w:tc>
        <w:tc>
          <w:tcPr>
            <w:tcW w:w="3925" w:type="dxa"/>
          </w:tcPr>
          <w:p w14:paraId="2E0846DA" w14:textId="79E9E34A" w:rsidR="00A71F5E" w:rsidRPr="00A71F5E" w:rsidRDefault="00A71F5E" w:rsidP="008C3C3E">
            <w:pPr>
              <w:rPr>
                <w:rFonts w:ascii="Arial" w:hAnsi="Arial" w:cs="Arial"/>
                <w:b/>
                <w:bCs/>
                <w:i/>
                <w:iCs/>
                <w:sz w:val="20"/>
                <w:szCs w:val="20"/>
                <w:lang w:eastAsia="en-GB"/>
              </w:rPr>
            </w:pPr>
            <w:r w:rsidRPr="00A71F5E">
              <w:rPr>
                <w:rFonts w:ascii="Arial" w:hAnsi="Arial" w:cs="Arial"/>
                <w:b/>
                <w:bCs/>
                <w:i/>
                <w:iCs/>
                <w:color w:val="0070C0"/>
                <w:sz w:val="20"/>
                <w:szCs w:val="20"/>
                <w:lang w:eastAsia="en-GB"/>
              </w:rPr>
              <w:t>Is the Bristol, North Somerset, Gloucestershire and South Gloucestershire - the Cluster, institutionally and/or structurally racist. What past and present evidence does the Cluster have to robustly evidence their position.?</w:t>
            </w:r>
          </w:p>
        </w:tc>
        <w:tc>
          <w:tcPr>
            <w:tcW w:w="9126" w:type="dxa"/>
          </w:tcPr>
          <w:p w14:paraId="7CCFEFB3"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We are at the beginning of a journey of discovery at a cluster board level to understand how our current processes, systems and behaviours drive us towards becoming an antiracist organisation and therefore we are unable to provide a full and comprehensive answer until we have completed that work as a Board.</w:t>
            </w:r>
          </w:p>
          <w:p w14:paraId="502B99B7" w14:textId="77777777" w:rsidR="00A71F5E" w:rsidRPr="00A71F5E" w:rsidRDefault="00A71F5E" w:rsidP="00A71F5E">
            <w:pPr>
              <w:rPr>
                <w:rFonts w:ascii="Arial" w:hAnsi="Arial" w:cs="Arial"/>
                <w:sz w:val="20"/>
                <w:szCs w:val="20"/>
                <w:lang w:eastAsia="en-GB"/>
              </w:rPr>
            </w:pPr>
          </w:p>
          <w:p w14:paraId="33B4ECB4"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However, we know that systemic racism is an issue for many public sector organisations and there is always more work to do to prevent racism in the workplace.   The Cluster ICB plans to do further work on anti-racism as part of our future organisational development plan, which will be considered later in the year by the Transformation, Organisational Development and People Committee.</w:t>
            </w:r>
          </w:p>
          <w:p w14:paraId="3EE98C75" w14:textId="77777777" w:rsidR="00A71F5E" w:rsidRPr="00A71F5E" w:rsidRDefault="00A71F5E" w:rsidP="00A71F5E">
            <w:pPr>
              <w:rPr>
                <w:rFonts w:ascii="Arial" w:hAnsi="Arial" w:cs="Arial"/>
                <w:sz w:val="20"/>
                <w:szCs w:val="20"/>
                <w:lang w:eastAsia="en-GB"/>
              </w:rPr>
            </w:pPr>
          </w:p>
          <w:p w14:paraId="20BE40E5"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The ICBs uses staff survey results, the NHS Workforce Race Equality Standards (WRES metrics)  and Pay gap information to assess and benchmark our position and to inform our work plans in this area.</w:t>
            </w:r>
          </w:p>
          <w:p w14:paraId="0E92DCDC" w14:textId="77777777" w:rsidR="00A71F5E" w:rsidRPr="008C3C3E" w:rsidRDefault="00A71F5E" w:rsidP="008C3C3E">
            <w:pPr>
              <w:jc w:val="both"/>
              <w:rPr>
                <w:rFonts w:ascii="Arial" w:hAnsi="Arial" w:cs="Arial"/>
                <w:sz w:val="20"/>
                <w:szCs w:val="20"/>
                <w:lang w:eastAsia="en-GB"/>
              </w:rPr>
            </w:pPr>
          </w:p>
        </w:tc>
      </w:tr>
      <w:tr w:rsidR="00A71F5E" w:rsidRPr="009A22F2" w14:paraId="2563D020" w14:textId="77777777" w:rsidTr="00A71F5E">
        <w:tc>
          <w:tcPr>
            <w:tcW w:w="1328" w:type="dxa"/>
          </w:tcPr>
          <w:p w14:paraId="51B61337" w14:textId="6E91316A" w:rsidR="00A71F5E" w:rsidRDefault="00A71F5E" w:rsidP="00EE6B70">
            <w:pPr>
              <w:jc w:val="both"/>
              <w:rPr>
                <w:rFonts w:ascii="Arial" w:hAnsi="Arial" w:cs="Arial"/>
                <w:b/>
                <w:bCs/>
                <w:sz w:val="20"/>
                <w:szCs w:val="20"/>
              </w:rPr>
            </w:pPr>
            <w:r>
              <w:rPr>
                <w:rFonts w:ascii="Arial" w:hAnsi="Arial" w:cs="Arial"/>
                <w:b/>
                <w:bCs/>
                <w:sz w:val="20"/>
                <w:szCs w:val="20"/>
              </w:rPr>
              <w:lastRenderedPageBreak/>
              <w:t>Wednesday 27</w:t>
            </w:r>
            <w:r w:rsidRPr="00A71F5E">
              <w:rPr>
                <w:rFonts w:ascii="Arial" w:hAnsi="Arial" w:cs="Arial"/>
                <w:b/>
                <w:bCs/>
                <w:sz w:val="20"/>
                <w:szCs w:val="20"/>
                <w:vertAlign w:val="superscript"/>
              </w:rPr>
              <w:t>th</w:t>
            </w:r>
            <w:r>
              <w:rPr>
                <w:rFonts w:ascii="Arial" w:hAnsi="Arial" w:cs="Arial"/>
                <w:b/>
                <w:bCs/>
                <w:sz w:val="20"/>
                <w:szCs w:val="20"/>
              </w:rPr>
              <w:t xml:space="preserve"> May 2026</w:t>
            </w:r>
          </w:p>
        </w:tc>
        <w:tc>
          <w:tcPr>
            <w:tcW w:w="3925" w:type="dxa"/>
          </w:tcPr>
          <w:p w14:paraId="510C0989" w14:textId="0C181035" w:rsidR="00A71F5E" w:rsidRPr="00A71F5E" w:rsidRDefault="00A71F5E" w:rsidP="008C3C3E">
            <w:pPr>
              <w:rPr>
                <w:rFonts w:ascii="Arial" w:hAnsi="Arial" w:cs="Arial"/>
                <w:b/>
                <w:bCs/>
                <w:i/>
                <w:iCs/>
                <w:sz w:val="20"/>
                <w:szCs w:val="20"/>
                <w:lang w:eastAsia="en-GB"/>
              </w:rPr>
            </w:pPr>
            <w:r w:rsidRPr="00A71F5E">
              <w:rPr>
                <w:rFonts w:ascii="Arial" w:hAnsi="Arial" w:cs="Arial"/>
                <w:b/>
                <w:bCs/>
                <w:i/>
                <w:iCs/>
                <w:color w:val="0070C0"/>
                <w:sz w:val="20"/>
                <w:szCs w:val="20"/>
                <w:lang w:eastAsia="en-GB"/>
              </w:rPr>
              <w:t xml:space="preserve">With the strategic commissioning role of Bristol, North Somerset, Gloucestershire and South Gloucestershire - the Cluster, what strategic commissioning benefit, or not,  does the Cluster envisage in the merging of NHS provider organisation, for example Gloucestershire Hospitals NHS Foundation Trust and Gloucestershire Health and Care NHS Foundation Trust. Accepting mergers are a matter for the NHS provider organisations, my question explicitly focuses on the strategic commissioning of the Cluster.?       </w:t>
            </w:r>
          </w:p>
        </w:tc>
        <w:tc>
          <w:tcPr>
            <w:tcW w:w="9126" w:type="dxa"/>
          </w:tcPr>
          <w:p w14:paraId="6F4265E6"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Similar to other ICBs nationally, we have recently responded to Jim Mackey, CEO of NHS England setting out our response to planning and priorities for 2026/27. Our response describes the changes we are planning in the next few years to move to increased strategic commissioning in our Cluster ICB.</w:t>
            </w:r>
          </w:p>
          <w:p w14:paraId="614C2E26" w14:textId="77777777" w:rsidR="00A71F5E" w:rsidRPr="00A71F5E" w:rsidRDefault="00A71F5E" w:rsidP="00A71F5E">
            <w:pPr>
              <w:rPr>
                <w:rFonts w:ascii="Arial" w:hAnsi="Arial" w:cs="Arial"/>
                <w:sz w:val="20"/>
                <w:szCs w:val="20"/>
                <w:lang w:eastAsia="en-GB"/>
              </w:rPr>
            </w:pPr>
          </w:p>
          <w:p w14:paraId="429362E9"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Our focus for Strategic Commissioning is to evolve from the current arrangements centred on individual services and “episodes of care” which unfortunately leads to fragmented services and poor coordination across care. The ambition for our Cluster is that we move to the commissioning of improvements in population outcomes - across care pathways for groups of our population.</w:t>
            </w:r>
          </w:p>
          <w:p w14:paraId="2B466F32" w14:textId="77777777" w:rsidR="00A71F5E" w:rsidRPr="00A71F5E" w:rsidRDefault="00A71F5E" w:rsidP="00A71F5E">
            <w:pPr>
              <w:rPr>
                <w:rFonts w:ascii="Arial" w:hAnsi="Arial" w:cs="Arial"/>
                <w:sz w:val="20"/>
                <w:szCs w:val="20"/>
                <w:lang w:eastAsia="en-GB"/>
              </w:rPr>
            </w:pPr>
          </w:p>
          <w:p w14:paraId="6040C5F0" w14:textId="24AA2B9D"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So for example, rather than commissioning individual services for people with frailty needs, we will define and agree the outcomes we want to see and ask providers to work together to set out how they will deliver this. Our focus will be on ensuring that we commission for a more proactive and preventative approach to care with a focus on delivery within Neighbourhoods. In practice therefore we will be asking partners to work even more closely together as we commission around outcomes for these groups of the population.</w:t>
            </w:r>
          </w:p>
          <w:p w14:paraId="2FF664CD" w14:textId="77777777" w:rsidR="00A71F5E" w:rsidRPr="00A71F5E" w:rsidRDefault="00A71F5E" w:rsidP="00A71F5E">
            <w:pPr>
              <w:rPr>
                <w:rFonts w:ascii="Arial" w:hAnsi="Arial" w:cs="Arial"/>
                <w:sz w:val="20"/>
                <w:szCs w:val="20"/>
                <w:lang w:eastAsia="en-GB"/>
              </w:rPr>
            </w:pPr>
          </w:p>
          <w:p w14:paraId="1A85D36F" w14:textId="77777777" w:rsidR="00A71F5E" w:rsidRPr="00A71F5E" w:rsidRDefault="00A71F5E" w:rsidP="00A71F5E">
            <w:pPr>
              <w:rPr>
                <w:rFonts w:ascii="Arial" w:hAnsi="Arial" w:cs="Arial"/>
                <w:sz w:val="20"/>
                <w:szCs w:val="20"/>
                <w:lang w:eastAsia="en-GB"/>
              </w:rPr>
            </w:pPr>
            <w:r w:rsidRPr="00A71F5E">
              <w:rPr>
                <w:rFonts w:ascii="Arial" w:hAnsi="Arial" w:cs="Arial"/>
                <w:sz w:val="20"/>
                <w:szCs w:val="20"/>
                <w:lang w:eastAsia="en-GB"/>
              </w:rPr>
              <w:t> In addition, two months ago NHS England published guidance on new population health delivery models based around single neighbourhoods, multi-neighbourhoods and whole populations. This sets out a radically different approach to commissioning – one where partners (including primary care, community and acute organisations) will need to work together to deliver a set of outcomes  for a defined population group. The ICB will be evaluating the best contractual form to use depending on the need and this may require providers to work together in different ways.  It is not the role of the Cluster ICB to define how providers will organise themselves to deliver the stated outcomes – that is for providers to work through together.</w:t>
            </w:r>
          </w:p>
          <w:p w14:paraId="55D69D77" w14:textId="77777777" w:rsidR="00A71F5E" w:rsidRPr="008C3C3E" w:rsidRDefault="00A71F5E" w:rsidP="008C3C3E">
            <w:pPr>
              <w:jc w:val="both"/>
              <w:rPr>
                <w:rFonts w:ascii="Arial" w:hAnsi="Arial" w:cs="Arial"/>
                <w:sz w:val="20"/>
                <w:szCs w:val="20"/>
                <w:lang w:eastAsia="en-GB"/>
              </w:rPr>
            </w:pPr>
          </w:p>
        </w:tc>
      </w:tr>
      <w:tr w:rsidR="00A71F5E" w:rsidRPr="009A22F2" w14:paraId="71954205" w14:textId="77777777" w:rsidTr="00A71F5E">
        <w:tc>
          <w:tcPr>
            <w:tcW w:w="14379" w:type="dxa"/>
            <w:gridSpan w:val="3"/>
            <w:shd w:val="clear" w:color="auto" w:fill="D9D9D9" w:themeFill="background1" w:themeFillShade="D9"/>
          </w:tcPr>
          <w:p w14:paraId="313619DB" w14:textId="77777777" w:rsidR="00A71F5E" w:rsidRDefault="00A71F5E" w:rsidP="008C3C3E">
            <w:pPr>
              <w:jc w:val="both"/>
              <w:rPr>
                <w:rFonts w:ascii="Arial" w:hAnsi="Arial" w:cs="Arial"/>
                <w:b/>
                <w:bCs/>
                <w:sz w:val="20"/>
                <w:szCs w:val="20"/>
                <w:u w:val="single"/>
                <w:lang w:eastAsia="en-GB"/>
              </w:rPr>
            </w:pPr>
            <w:r w:rsidRPr="00A71F5E">
              <w:rPr>
                <w:rFonts w:ascii="Arial" w:hAnsi="Arial" w:cs="Arial"/>
                <w:b/>
                <w:bCs/>
                <w:sz w:val="20"/>
                <w:szCs w:val="20"/>
                <w:u w:val="single"/>
                <w:lang w:eastAsia="en-GB"/>
              </w:rPr>
              <w:t>Questions above this line were submitted to the GICB &amp; BNSSG Joint Cluster Board</w:t>
            </w:r>
          </w:p>
          <w:p w14:paraId="52B12996" w14:textId="0DA20DE6" w:rsidR="00A71F5E" w:rsidRPr="00A71F5E" w:rsidRDefault="00A71F5E" w:rsidP="008C3C3E">
            <w:pPr>
              <w:jc w:val="both"/>
              <w:rPr>
                <w:rFonts w:ascii="Arial" w:hAnsi="Arial" w:cs="Arial"/>
                <w:b/>
                <w:bCs/>
                <w:sz w:val="20"/>
                <w:szCs w:val="20"/>
                <w:u w:val="single"/>
                <w:lang w:eastAsia="en-GB"/>
              </w:rPr>
            </w:pPr>
          </w:p>
        </w:tc>
      </w:tr>
      <w:tr w:rsidR="008C3C3E" w:rsidRPr="009A22F2" w14:paraId="08CCDD11" w14:textId="77777777" w:rsidTr="00A71F5E">
        <w:tc>
          <w:tcPr>
            <w:tcW w:w="1328" w:type="dxa"/>
          </w:tcPr>
          <w:p w14:paraId="49869557" w14:textId="1B462E18" w:rsidR="008C3C3E" w:rsidRDefault="008C3C3E" w:rsidP="00EE6B70">
            <w:pPr>
              <w:jc w:val="both"/>
              <w:rPr>
                <w:rFonts w:ascii="Arial" w:hAnsi="Arial" w:cs="Arial"/>
                <w:b/>
                <w:bCs/>
                <w:sz w:val="20"/>
                <w:szCs w:val="20"/>
              </w:rPr>
            </w:pPr>
            <w:r>
              <w:rPr>
                <w:rFonts w:ascii="Arial" w:hAnsi="Arial" w:cs="Arial"/>
                <w:b/>
                <w:bCs/>
                <w:sz w:val="20"/>
                <w:szCs w:val="20"/>
              </w:rPr>
              <w:t>Wednesday 25</w:t>
            </w:r>
            <w:r w:rsidRPr="008C3C3E">
              <w:rPr>
                <w:rFonts w:ascii="Arial" w:hAnsi="Arial" w:cs="Arial"/>
                <w:b/>
                <w:bCs/>
                <w:sz w:val="20"/>
                <w:szCs w:val="20"/>
                <w:vertAlign w:val="superscript"/>
              </w:rPr>
              <w:t>th</w:t>
            </w:r>
            <w:r>
              <w:rPr>
                <w:rFonts w:ascii="Arial" w:hAnsi="Arial" w:cs="Arial"/>
                <w:b/>
                <w:bCs/>
                <w:sz w:val="20"/>
                <w:szCs w:val="20"/>
              </w:rPr>
              <w:t xml:space="preserve"> March 2026</w:t>
            </w:r>
          </w:p>
        </w:tc>
        <w:tc>
          <w:tcPr>
            <w:tcW w:w="3925" w:type="dxa"/>
          </w:tcPr>
          <w:p w14:paraId="1F13E1A5"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Gloucestershire Hospitals NHS Foundation Trust suspended planned home birth services on 17 November 2025, citing staffing pressures.</w:t>
            </w:r>
          </w:p>
          <w:p w14:paraId="58C42F37"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Freedom of Information responses from the Trust indicate that:</w:t>
            </w:r>
          </w:p>
          <w:p w14:paraId="79542B44"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lastRenderedPageBreak/>
              <w:t>• the Trust had a significant underspend in its maternity staffing budget,</w:t>
            </w:r>
          </w:p>
          <w:p w14:paraId="2D0CCB30"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 the home birth suspension risk assessment is still going through governance processes before finalisation, and</w:t>
            </w:r>
          </w:p>
          <w:p w14:paraId="5EDBB119"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 the Trust reports no recorded AEQUIP supervision or reflective governance documentation relating to maternity staffing safety for several years.</w:t>
            </w:r>
          </w:p>
          <w:p w14:paraId="2D2602EB"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The Trust has also stated that demand for home birth locally is approximately six women per month, raising the question of whether alternative safe staffing models could have been used.</w:t>
            </w:r>
          </w:p>
          <w:p w14:paraId="264ACE5C"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Independent midwives are registered professionals regulated by the Nursing and Midwifery Council and have been contracted by other NHS Trusts across England to provide continuity of care where services face temporary staffing gaps.</w:t>
            </w:r>
          </w:p>
          <w:p w14:paraId="1EDB62DC"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Given the Integrated Care Board’s responsibility for commissioning safe maternity services, could the Board please clarify:</w:t>
            </w:r>
          </w:p>
          <w:p w14:paraId="616C57AE"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1.</w:t>
            </w:r>
            <w:r w:rsidRPr="008C3C3E">
              <w:rPr>
                <w:rFonts w:ascii="Arial" w:hAnsi="Arial" w:cs="Arial"/>
                <w:b/>
                <w:bCs/>
                <w:i/>
                <w:iCs/>
                <w:sz w:val="20"/>
                <w:szCs w:val="20"/>
                <w:lang w:eastAsia="en-GB"/>
              </w:rPr>
              <w:tab/>
              <w:t>What oversight the ICB exercised over the decision to suspend planned home birth services in Gloucestershire.</w:t>
            </w:r>
          </w:p>
          <w:p w14:paraId="146C8C2D"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2.</w:t>
            </w:r>
            <w:r w:rsidRPr="008C3C3E">
              <w:rPr>
                <w:rFonts w:ascii="Arial" w:hAnsi="Arial" w:cs="Arial"/>
                <w:b/>
                <w:bCs/>
                <w:i/>
                <w:iCs/>
                <w:sz w:val="20"/>
                <w:szCs w:val="20"/>
                <w:lang w:eastAsia="en-GB"/>
              </w:rPr>
              <w:tab/>
              <w:t>Whether the ICB reviewed or approved any risk assessment prior to the suspension decision.</w:t>
            </w:r>
          </w:p>
          <w:p w14:paraId="234A4549" w14:textId="77777777" w:rsidR="008C3C3E" w:rsidRPr="008C3C3E"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3.</w:t>
            </w:r>
            <w:r w:rsidRPr="008C3C3E">
              <w:rPr>
                <w:rFonts w:ascii="Arial" w:hAnsi="Arial" w:cs="Arial"/>
                <w:b/>
                <w:bCs/>
                <w:i/>
                <w:iCs/>
                <w:sz w:val="20"/>
                <w:szCs w:val="20"/>
                <w:lang w:eastAsia="en-GB"/>
              </w:rPr>
              <w:tab/>
              <w:t xml:space="preserve">Whether the ICB considered the use of independent midwives or other alternative commissioning </w:t>
            </w:r>
            <w:r w:rsidRPr="008C3C3E">
              <w:rPr>
                <w:rFonts w:ascii="Arial" w:hAnsi="Arial" w:cs="Arial"/>
                <w:b/>
                <w:bCs/>
                <w:i/>
                <w:iCs/>
                <w:sz w:val="20"/>
                <w:szCs w:val="20"/>
                <w:lang w:eastAsia="en-GB"/>
              </w:rPr>
              <w:lastRenderedPageBreak/>
              <w:t>arrangements to maintain service provision.</w:t>
            </w:r>
          </w:p>
          <w:p w14:paraId="4B1C130E" w14:textId="7350B811" w:rsidR="008C3C3E" w:rsidRPr="00250034" w:rsidRDefault="008C3C3E" w:rsidP="008C3C3E">
            <w:pPr>
              <w:rPr>
                <w:rFonts w:ascii="Arial" w:hAnsi="Arial" w:cs="Arial"/>
                <w:b/>
                <w:bCs/>
                <w:i/>
                <w:iCs/>
                <w:sz w:val="20"/>
                <w:szCs w:val="20"/>
                <w:lang w:eastAsia="en-GB"/>
              </w:rPr>
            </w:pPr>
            <w:r w:rsidRPr="008C3C3E">
              <w:rPr>
                <w:rFonts w:ascii="Arial" w:hAnsi="Arial" w:cs="Arial"/>
                <w:b/>
                <w:bCs/>
                <w:i/>
                <w:iCs/>
                <w:sz w:val="20"/>
                <w:szCs w:val="20"/>
                <w:lang w:eastAsia="en-GB"/>
              </w:rPr>
              <w:t>4.</w:t>
            </w:r>
            <w:r w:rsidRPr="008C3C3E">
              <w:rPr>
                <w:rFonts w:ascii="Arial" w:hAnsi="Arial" w:cs="Arial"/>
                <w:b/>
                <w:bCs/>
                <w:i/>
                <w:iCs/>
                <w:sz w:val="20"/>
                <w:szCs w:val="20"/>
                <w:lang w:eastAsia="en-GB"/>
              </w:rPr>
              <w:tab/>
              <w:t>What action the ICB is taking to ensure that service decisions comply with statutory duties under the National Health Service Act 2006, including the duty to involve the public in service changes.</w:t>
            </w:r>
          </w:p>
        </w:tc>
        <w:tc>
          <w:tcPr>
            <w:tcW w:w="9126" w:type="dxa"/>
          </w:tcPr>
          <w:p w14:paraId="4AAD7C93"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lastRenderedPageBreak/>
              <w:t xml:space="preserve">The decision to suspend the home birth service temporarily was made following safety concerns raised by midwives and a robust risk assessment. This difficult decision was made after careful consideration to ensure the safety of women, birthing people, babies and staff.   </w:t>
            </w:r>
          </w:p>
          <w:p w14:paraId="7C90E2AC" w14:textId="77777777" w:rsidR="008C3C3E" w:rsidRPr="008C3C3E" w:rsidRDefault="008C3C3E" w:rsidP="008C3C3E">
            <w:pPr>
              <w:jc w:val="both"/>
              <w:rPr>
                <w:rFonts w:ascii="Arial" w:hAnsi="Arial" w:cs="Arial"/>
                <w:sz w:val="20"/>
                <w:szCs w:val="20"/>
                <w:lang w:eastAsia="en-GB"/>
              </w:rPr>
            </w:pPr>
          </w:p>
          <w:p w14:paraId="5D54E76E"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t xml:space="preserve">Trusts are the main operational unit of maternity and neonatal services in the NHS and the employer of most staff. Trust boards have accountability for perinatal oversight, with a statutory duty to ensure the safety of care. Gloucestershire Hospitals NHS Foundation Trust discussed the need to suspend </w:t>
            </w:r>
            <w:r w:rsidRPr="008C3C3E">
              <w:rPr>
                <w:rFonts w:ascii="Arial" w:hAnsi="Arial" w:cs="Arial"/>
                <w:sz w:val="20"/>
                <w:szCs w:val="20"/>
                <w:lang w:eastAsia="en-GB"/>
              </w:rPr>
              <w:lastRenderedPageBreak/>
              <w:t xml:space="preserve">the home birth service and the reasons for suspension, along with sharing the risk assessment, with the Director of Nursing of the ICB, who is the Senior Responsible Officer for Maternity in the ICB. </w:t>
            </w:r>
          </w:p>
          <w:p w14:paraId="1D3F460C" w14:textId="77777777" w:rsidR="008C3C3E" w:rsidRPr="008C3C3E" w:rsidRDefault="008C3C3E" w:rsidP="008C3C3E">
            <w:pPr>
              <w:jc w:val="both"/>
              <w:rPr>
                <w:rFonts w:ascii="Arial" w:hAnsi="Arial" w:cs="Arial"/>
                <w:sz w:val="20"/>
                <w:szCs w:val="20"/>
                <w:lang w:eastAsia="en-GB"/>
              </w:rPr>
            </w:pPr>
          </w:p>
          <w:p w14:paraId="1F6F0118"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t xml:space="preserve">The suspension of the home birth service has been discussed by the ICB and the Trust in the ICB Perinatal Quality and Safety Group and in the Local Maternity and Neonatal System Board. The risk assessment has now been published on the Trust website. </w:t>
            </w:r>
          </w:p>
          <w:p w14:paraId="0089BB2E" w14:textId="77777777" w:rsidR="008C3C3E" w:rsidRPr="008C3C3E" w:rsidRDefault="008C3C3E" w:rsidP="008C3C3E">
            <w:pPr>
              <w:jc w:val="both"/>
              <w:rPr>
                <w:rFonts w:ascii="Arial" w:hAnsi="Arial" w:cs="Arial"/>
                <w:sz w:val="20"/>
                <w:szCs w:val="20"/>
                <w:lang w:eastAsia="en-GB"/>
              </w:rPr>
            </w:pPr>
          </w:p>
          <w:p w14:paraId="3EDE95CC"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t>Whilst women and birthing people have the right to choose where they give birth, the provision of home birth services is contingent on availability, service capacity, but ultimately safety.   </w:t>
            </w:r>
          </w:p>
          <w:p w14:paraId="7C2594E3" w14:textId="77777777" w:rsidR="008C3C3E" w:rsidRPr="008C3C3E" w:rsidRDefault="008C3C3E" w:rsidP="008C3C3E">
            <w:pPr>
              <w:jc w:val="both"/>
              <w:rPr>
                <w:rFonts w:ascii="Arial" w:hAnsi="Arial" w:cs="Arial"/>
                <w:sz w:val="20"/>
                <w:szCs w:val="20"/>
                <w:lang w:eastAsia="en-GB"/>
              </w:rPr>
            </w:pPr>
          </w:p>
          <w:p w14:paraId="48CDD5B4"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t xml:space="preserve">The Trust continues to review a range of options, although contracting independent midwives involves complex legal, financial and insurance considerations. Independent midwives need to work within the Trust’s guidelines and governance processes, so it is vital that these are all in place to ensure the service is safe. </w:t>
            </w:r>
          </w:p>
          <w:p w14:paraId="1B8C435E" w14:textId="77777777" w:rsidR="008C3C3E" w:rsidRPr="008C3C3E" w:rsidRDefault="008C3C3E" w:rsidP="008C3C3E">
            <w:pPr>
              <w:jc w:val="both"/>
              <w:rPr>
                <w:rFonts w:ascii="Arial" w:hAnsi="Arial" w:cs="Arial"/>
                <w:sz w:val="20"/>
                <w:szCs w:val="20"/>
                <w:lang w:eastAsia="en-GB"/>
              </w:rPr>
            </w:pPr>
          </w:p>
          <w:p w14:paraId="6F0132FB"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t>The ICB has been working with the Trust to develop plans to recommence the home birth service, looking at a variety of potential solutions.</w:t>
            </w:r>
          </w:p>
          <w:p w14:paraId="1C0DAC1D" w14:textId="77777777" w:rsidR="008C3C3E" w:rsidRPr="008C3C3E" w:rsidRDefault="008C3C3E" w:rsidP="008C3C3E">
            <w:pPr>
              <w:jc w:val="both"/>
              <w:rPr>
                <w:rFonts w:ascii="Arial" w:hAnsi="Arial" w:cs="Arial"/>
                <w:sz w:val="20"/>
                <w:szCs w:val="20"/>
                <w:lang w:eastAsia="en-GB"/>
              </w:rPr>
            </w:pPr>
          </w:p>
          <w:p w14:paraId="5390A1C9"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t>Although the Trust cannot offer home births at this time, midwifery</w:t>
            </w:r>
            <w:r w:rsidRPr="008C3C3E">
              <w:rPr>
                <w:rFonts w:ascii="Arial" w:hAnsi="Arial" w:cs="Arial"/>
                <w:sz w:val="20"/>
                <w:szCs w:val="20"/>
                <w:lang w:eastAsia="en-GB"/>
              </w:rPr>
              <w:noBreakHyphen/>
              <w:t>led care remains available at Stroud Maternity Unit and Gloucester Birth Unit, both offering calm, homely environments.</w:t>
            </w:r>
          </w:p>
          <w:p w14:paraId="6E9B8045" w14:textId="77777777" w:rsidR="008C3C3E" w:rsidRPr="008C3C3E" w:rsidRDefault="008C3C3E" w:rsidP="008C3C3E">
            <w:pPr>
              <w:jc w:val="both"/>
              <w:rPr>
                <w:rFonts w:ascii="Arial" w:hAnsi="Arial" w:cs="Arial"/>
                <w:sz w:val="20"/>
                <w:szCs w:val="20"/>
                <w:lang w:eastAsia="en-GB"/>
              </w:rPr>
            </w:pPr>
          </w:p>
          <w:p w14:paraId="5E94D89E" w14:textId="77777777" w:rsidR="008C3C3E" w:rsidRPr="008C3C3E" w:rsidRDefault="008C3C3E" w:rsidP="008C3C3E">
            <w:pPr>
              <w:jc w:val="both"/>
              <w:rPr>
                <w:rFonts w:ascii="Arial" w:hAnsi="Arial" w:cs="Arial"/>
                <w:sz w:val="20"/>
                <w:szCs w:val="20"/>
                <w:lang w:eastAsia="en-GB"/>
              </w:rPr>
            </w:pPr>
            <w:r w:rsidRPr="008C3C3E">
              <w:rPr>
                <w:rFonts w:ascii="Arial" w:hAnsi="Arial" w:cs="Arial"/>
                <w:sz w:val="20"/>
                <w:szCs w:val="20"/>
                <w:lang w:eastAsia="en-GB"/>
              </w:rPr>
              <w:t>Legal duties on public involvement: The main duties on NHS bodies to make arrangements to involve the public are set out in the National Health Services Act 2006, as amended by the Health and Care Act 2022. NHS organisations should involve people and communities throughout the full commissioning and service delivery cycle, from planning and design through implementation and review. Temporary changes are permissible without prior involvement, where such involvement is not reasonably practicable. The suspension of the home birth service is a temporary change based on safety concerns. The Gloucestershire County Council Health Overview and Scrutiny Committee was advised of the temporary suspension of the service at the earliest opportunity by the Trust and continues to receive regular updates.</w:t>
            </w:r>
          </w:p>
          <w:p w14:paraId="0F13E1DF" w14:textId="77777777" w:rsidR="008C3C3E" w:rsidRPr="00250034" w:rsidRDefault="008C3C3E" w:rsidP="00250034">
            <w:pPr>
              <w:jc w:val="both"/>
              <w:rPr>
                <w:rFonts w:ascii="Arial" w:hAnsi="Arial" w:cs="Arial"/>
                <w:sz w:val="20"/>
                <w:szCs w:val="20"/>
                <w:lang w:eastAsia="en-GB"/>
              </w:rPr>
            </w:pPr>
          </w:p>
        </w:tc>
      </w:tr>
      <w:tr w:rsidR="00250034" w:rsidRPr="009A22F2" w14:paraId="14712A1E" w14:textId="77777777" w:rsidTr="00A71F5E">
        <w:tc>
          <w:tcPr>
            <w:tcW w:w="1328" w:type="dxa"/>
          </w:tcPr>
          <w:p w14:paraId="52C3E758" w14:textId="53581ADF" w:rsidR="00250034" w:rsidRDefault="00250034" w:rsidP="00EE6B70">
            <w:pPr>
              <w:jc w:val="both"/>
              <w:rPr>
                <w:rFonts w:ascii="Arial" w:hAnsi="Arial" w:cs="Arial"/>
                <w:b/>
                <w:bCs/>
                <w:sz w:val="20"/>
                <w:szCs w:val="20"/>
              </w:rPr>
            </w:pPr>
            <w:r>
              <w:rPr>
                <w:rFonts w:ascii="Arial" w:hAnsi="Arial" w:cs="Arial"/>
                <w:b/>
                <w:bCs/>
                <w:sz w:val="20"/>
                <w:szCs w:val="20"/>
              </w:rPr>
              <w:lastRenderedPageBreak/>
              <w:t>26</w:t>
            </w:r>
            <w:r w:rsidRPr="00250034">
              <w:rPr>
                <w:rFonts w:ascii="Arial" w:hAnsi="Arial" w:cs="Arial"/>
                <w:b/>
                <w:bCs/>
                <w:sz w:val="20"/>
                <w:szCs w:val="20"/>
                <w:vertAlign w:val="superscript"/>
              </w:rPr>
              <w:t>th</w:t>
            </w:r>
            <w:r>
              <w:rPr>
                <w:rFonts w:ascii="Arial" w:hAnsi="Arial" w:cs="Arial"/>
                <w:b/>
                <w:bCs/>
                <w:sz w:val="20"/>
                <w:szCs w:val="20"/>
              </w:rPr>
              <w:t xml:space="preserve"> November 2025</w:t>
            </w:r>
          </w:p>
        </w:tc>
        <w:tc>
          <w:tcPr>
            <w:tcW w:w="3925" w:type="dxa"/>
          </w:tcPr>
          <w:p w14:paraId="5600E024" w14:textId="68A2538A" w:rsidR="00250034" w:rsidRPr="00250034" w:rsidRDefault="00250034" w:rsidP="00250034">
            <w:pPr>
              <w:rPr>
                <w:rFonts w:ascii="Arial" w:hAnsi="Arial" w:cs="Arial"/>
                <w:b/>
                <w:bCs/>
                <w:i/>
                <w:iCs/>
                <w:sz w:val="20"/>
                <w:szCs w:val="20"/>
                <w:lang w:eastAsia="en-GB"/>
              </w:rPr>
            </w:pPr>
            <w:r w:rsidRPr="00250034">
              <w:rPr>
                <w:rFonts w:ascii="Arial" w:hAnsi="Arial" w:cs="Arial"/>
                <w:b/>
                <w:bCs/>
                <w:i/>
                <w:iCs/>
                <w:sz w:val="20"/>
                <w:szCs w:val="20"/>
                <w:lang w:eastAsia="en-GB"/>
              </w:rPr>
              <w:t>Since September 2023 until the present time,  what learning has NHS Gloucestershire Integrated Care Board, with all partners, taken, understood, and acted upon to have board  assurance and re assurance that perceptual and actual declarations of interest and conflicts of interest are managed in a robust and transparent way, internally and externally. What action(s) has NHS Gloucestershire and all partners taken in any case(s) that may/has identified that staff may/have compromised the actual or perceptual declaration of interest/conflict of interest related to their policies and procedures.?  </w:t>
            </w:r>
          </w:p>
          <w:p w14:paraId="408F0990" w14:textId="77777777" w:rsidR="00250034" w:rsidRPr="00530444" w:rsidRDefault="00250034" w:rsidP="00530444">
            <w:pPr>
              <w:rPr>
                <w:rFonts w:ascii="Arial" w:hAnsi="Arial" w:cs="Arial"/>
                <w:b/>
                <w:bCs/>
                <w:i/>
                <w:iCs/>
                <w:sz w:val="20"/>
                <w:szCs w:val="20"/>
                <w:lang w:eastAsia="en-GB"/>
              </w:rPr>
            </w:pPr>
          </w:p>
        </w:tc>
        <w:tc>
          <w:tcPr>
            <w:tcW w:w="9126" w:type="dxa"/>
          </w:tcPr>
          <w:p w14:paraId="31A8D9B3"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 xml:space="preserve">NHS Gloucestershire ICB regularly reviews and updates its Standards of Business Conduct Policy incorporating its Conflicts of Interests Policy. The last update to the policy was in September 2025 with the ICB Audit Committee approving the changes made to the policy to ensure that there is a robust and comprehensive section on secondary employment as well as minor updates on recent guidance and legislation. </w:t>
            </w:r>
          </w:p>
          <w:p w14:paraId="01BF043E" w14:textId="77777777" w:rsidR="00250034" w:rsidRPr="00250034" w:rsidRDefault="00250034" w:rsidP="00250034">
            <w:pPr>
              <w:jc w:val="both"/>
              <w:rPr>
                <w:rFonts w:ascii="Arial" w:hAnsi="Arial" w:cs="Arial"/>
                <w:sz w:val="20"/>
                <w:szCs w:val="20"/>
                <w:lang w:eastAsia="en-GB"/>
              </w:rPr>
            </w:pPr>
          </w:p>
          <w:p w14:paraId="35B47F78"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The Audit Committee reports to the ICB Board and undertakes an assurance role for the Board with regard to the ICB’s internal controls. Additionally, the Audit Committee received the Internal Audit report in February this year (Feb 2025) on conflicts of interests which was undertaken by BDO IA. Internal Audit undertook an assessment of the ICB design and effectiveness of its controls on conflicts of interests and provided substantial assurance related to both categories.</w:t>
            </w:r>
          </w:p>
          <w:p w14:paraId="20969933" w14:textId="77777777" w:rsidR="00250034" w:rsidRPr="00250034" w:rsidRDefault="00250034" w:rsidP="00250034">
            <w:pPr>
              <w:jc w:val="both"/>
              <w:rPr>
                <w:rFonts w:ascii="Arial" w:hAnsi="Arial" w:cs="Arial"/>
                <w:sz w:val="20"/>
                <w:szCs w:val="20"/>
                <w:lang w:eastAsia="en-GB"/>
              </w:rPr>
            </w:pPr>
          </w:p>
          <w:p w14:paraId="688AF775"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NHS Gloucestershire ICB adheres to NHS England’s statutory guidance, Managing Conflicts of Interest in the NHS, issued under section 14O of the NHS Act 2006 (as amended by the Health and Care Act 2022). This guidance sets out clear expectations for:</w:t>
            </w:r>
          </w:p>
          <w:p w14:paraId="36442DAE" w14:textId="77777777" w:rsidR="00250034" w:rsidRPr="00250034" w:rsidRDefault="00250034" w:rsidP="00250034">
            <w:pPr>
              <w:numPr>
                <w:ilvl w:val="0"/>
                <w:numId w:val="30"/>
              </w:numPr>
              <w:jc w:val="both"/>
              <w:rPr>
                <w:rFonts w:ascii="Arial" w:hAnsi="Arial" w:cs="Arial"/>
                <w:sz w:val="20"/>
                <w:szCs w:val="20"/>
                <w:lang w:eastAsia="en-GB"/>
              </w:rPr>
            </w:pPr>
            <w:r w:rsidRPr="00250034">
              <w:rPr>
                <w:rFonts w:ascii="Arial" w:hAnsi="Arial" w:cs="Arial"/>
                <w:sz w:val="20"/>
                <w:szCs w:val="20"/>
                <w:lang w:eastAsia="en-GB"/>
              </w:rPr>
              <w:t>The identification and declaration of both actual and perceived conflicts of interest;</w:t>
            </w:r>
          </w:p>
          <w:p w14:paraId="70992E72" w14:textId="77777777" w:rsidR="00250034" w:rsidRPr="00250034" w:rsidRDefault="00250034" w:rsidP="00250034">
            <w:pPr>
              <w:numPr>
                <w:ilvl w:val="0"/>
                <w:numId w:val="30"/>
              </w:numPr>
              <w:jc w:val="both"/>
              <w:rPr>
                <w:rFonts w:ascii="Arial" w:hAnsi="Arial" w:cs="Arial"/>
                <w:sz w:val="20"/>
                <w:szCs w:val="20"/>
                <w:lang w:eastAsia="en-GB"/>
              </w:rPr>
            </w:pPr>
            <w:r w:rsidRPr="00250034">
              <w:rPr>
                <w:rFonts w:ascii="Arial" w:hAnsi="Arial" w:cs="Arial"/>
                <w:sz w:val="20"/>
                <w:szCs w:val="20"/>
                <w:lang w:eastAsia="en-GB"/>
              </w:rPr>
              <w:t xml:space="preserve">The publication and maintenance of up-to-date registers of interest for staff, board members, and others involved in NHS business as follows: </w:t>
            </w:r>
            <w:hyperlink r:id="rId18" w:history="1">
              <w:r w:rsidRPr="00250034">
                <w:rPr>
                  <w:sz w:val="20"/>
                  <w:szCs w:val="20"/>
                </w:rPr>
                <w:t>Register of Interests : NHS Gloucestershire ICB</w:t>
              </w:r>
            </w:hyperlink>
          </w:p>
          <w:p w14:paraId="3F97BB22" w14:textId="77777777" w:rsidR="00250034" w:rsidRPr="00250034" w:rsidRDefault="00250034" w:rsidP="00250034">
            <w:pPr>
              <w:numPr>
                <w:ilvl w:val="0"/>
                <w:numId w:val="30"/>
              </w:numPr>
              <w:jc w:val="both"/>
              <w:rPr>
                <w:rFonts w:ascii="Arial" w:hAnsi="Arial" w:cs="Arial"/>
                <w:sz w:val="20"/>
                <w:szCs w:val="20"/>
                <w:lang w:eastAsia="en-GB"/>
              </w:rPr>
            </w:pPr>
            <w:r w:rsidRPr="00250034">
              <w:rPr>
                <w:rFonts w:ascii="Arial" w:hAnsi="Arial" w:cs="Arial"/>
                <w:sz w:val="20"/>
                <w:szCs w:val="20"/>
                <w:lang w:eastAsia="en-GB"/>
              </w:rPr>
              <w:t>The active management of any conflicts or potential conflicts through appropriate mitigation and, where necessary, exclusion from decision-making processes.</w:t>
            </w:r>
          </w:p>
          <w:p w14:paraId="627D737E" w14:textId="77777777" w:rsidR="00250034" w:rsidRPr="00250034" w:rsidRDefault="00250034" w:rsidP="00250034">
            <w:pPr>
              <w:jc w:val="both"/>
              <w:rPr>
                <w:rFonts w:ascii="Arial" w:hAnsi="Arial" w:cs="Arial"/>
                <w:sz w:val="20"/>
                <w:szCs w:val="20"/>
                <w:lang w:eastAsia="en-GB"/>
              </w:rPr>
            </w:pPr>
          </w:p>
          <w:p w14:paraId="3AF2DA99" w14:textId="4C7FEB94"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These requirements apply across all sectors including our NHS providers, local authority and statutory agencies involved in partnership work, including VCSE representatives and delivery partners.</w:t>
            </w:r>
          </w:p>
          <w:p w14:paraId="11B8F1DB" w14:textId="77777777" w:rsidR="00250034" w:rsidRPr="00250034" w:rsidRDefault="00250034" w:rsidP="00250034">
            <w:pPr>
              <w:jc w:val="both"/>
              <w:rPr>
                <w:rFonts w:ascii="Arial" w:hAnsi="Arial" w:cs="Arial"/>
                <w:sz w:val="20"/>
                <w:szCs w:val="20"/>
                <w:lang w:eastAsia="en-GB"/>
              </w:rPr>
            </w:pPr>
          </w:p>
          <w:p w14:paraId="7F2322F7"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Governance and Oversight</w:t>
            </w:r>
          </w:p>
          <w:p w14:paraId="020157B8"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We have a number of measures in place to provide assurance and oversight including an active oversight role by the Audit Committee on the design, practice and reporting on conflicts of interests, training provided to staff via statutory and mandatory training and team sessions on conflicts of interests organised by the Governance Team, as well as assurance reports by our Internal Auditors.</w:t>
            </w:r>
          </w:p>
          <w:p w14:paraId="6AFEB0C4" w14:textId="77777777" w:rsidR="00250034" w:rsidRPr="00250034" w:rsidRDefault="00250034" w:rsidP="00250034">
            <w:pPr>
              <w:jc w:val="both"/>
              <w:rPr>
                <w:rFonts w:ascii="Arial" w:hAnsi="Arial" w:cs="Arial"/>
                <w:sz w:val="20"/>
                <w:szCs w:val="20"/>
                <w:lang w:eastAsia="en-GB"/>
              </w:rPr>
            </w:pPr>
          </w:p>
          <w:p w14:paraId="19EE3ACA" w14:textId="77777777" w:rsidR="00250034" w:rsidRPr="00250034" w:rsidRDefault="00250034" w:rsidP="00EE6B70">
            <w:pPr>
              <w:jc w:val="both"/>
              <w:rPr>
                <w:rFonts w:ascii="Arial" w:hAnsi="Arial" w:cs="Arial"/>
                <w:sz w:val="20"/>
                <w:szCs w:val="20"/>
                <w:lang w:eastAsia="en-GB"/>
              </w:rPr>
            </w:pPr>
            <w:r w:rsidRPr="00250034">
              <w:rPr>
                <w:rFonts w:ascii="Arial" w:hAnsi="Arial" w:cs="Arial"/>
                <w:sz w:val="20"/>
                <w:szCs w:val="20"/>
                <w:lang w:eastAsia="en-GB"/>
              </w:rPr>
              <w:lastRenderedPageBreak/>
              <w:t>All ICB committees of the Board which include ICS partners have a Register of Interests which is regularly updated and reported at each committee meeting. These registers are also in place in our Integrated Locality Partnerships which include representation from our ICS partners including NHS providers, local authority, other statutory bodies and the VCSE.</w:t>
            </w:r>
          </w:p>
          <w:p w14:paraId="4A6EB70C" w14:textId="166A32D9" w:rsidR="00250034" w:rsidRPr="00250034" w:rsidRDefault="00250034" w:rsidP="00EE6B70">
            <w:pPr>
              <w:jc w:val="both"/>
              <w:rPr>
                <w:rFonts w:ascii="Arial" w:hAnsi="Arial" w:cs="Arial"/>
                <w:sz w:val="20"/>
                <w:szCs w:val="20"/>
                <w:lang w:eastAsia="en-GB"/>
              </w:rPr>
            </w:pPr>
          </w:p>
        </w:tc>
      </w:tr>
      <w:tr w:rsidR="00250034" w:rsidRPr="009A22F2" w14:paraId="2C3F4CC0" w14:textId="77777777" w:rsidTr="00A71F5E">
        <w:tc>
          <w:tcPr>
            <w:tcW w:w="1328" w:type="dxa"/>
          </w:tcPr>
          <w:p w14:paraId="13A7AC44" w14:textId="77777777" w:rsidR="00250034" w:rsidRDefault="00250034" w:rsidP="00EE6B70">
            <w:pPr>
              <w:jc w:val="both"/>
              <w:rPr>
                <w:rFonts w:ascii="Arial" w:hAnsi="Arial" w:cs="Arial"/>
                <w:b/>
                <w:bCs/>
                <w:sz w:val="20"/>
                <w:szCs w:val="20"/>
              </w:rPr>
            </w:pPr>
          </w:p>
        </w:tc>
        <w:tc>
          <w:tcPr>
            <w:tcW w:w="3925" w:type="dxa"/>
          </w:tcPr>
          <w:p w14:paraId="681A5DE6" w14:textId="77777777" w:rsidR="00250034" w:rsidRPr="00250034" w:rsidRDefault="00250034" w:rsidP="00250034">
            <w:pPr>
              <w:rPr>
                <w:rFonts w:ascii="Arial" w:hAnsi="Arial" w:cs="Arial"/>
                <w:b/>
                <w:bCs/>
                <w:i/>
                <w:iCs/>
                <w:sz w:val="20"/>
                <w:szCs w:val="20"/>
                <w:lang w:eastAsia="en-GB"/>
              </w:rPr>
            </w:pPr>
            <w:r w:rsidRPr="00250034">
              <w:rPr>
                <w:rFonts w:ascii="Arial" w:hAnsi="Arial" w:cs="Arial"/>
                <w:b/>
                <w:bCs/>
                <w:i/>
                <w:iCs/>
                <w:sz w:val="20"/>
                <w:szCs w:val="20"/>
                <w:lang w:eastAsia="en-GB"/>
              </w:rPr>
              <w:t>What assurance and re assurance does NHS Gloucestershire Integrated Care board, with all partners, have that the National Association of Voluntary and Community Action NAVCA) has undertaken a service that is value for public money and of a quality that is expected  when allocated public resource. What assurance and re assurance does NHS Gloucestershire, with all partners, have that actual and perceptual declarations of interests have been identified and robustly managed when undertaking the whole process to identify a draft report that has been discussed with the voluntary and community sector?</w:t>
            </w:r>
          </w:p>
          <w:p w14:paraId="2288722A" w14:textId="77777777" w:rsidR="00250034" w:rsidRPr="00250034" w:rsidRDefault="00250034" w:rsidP="00250034">
            <w:pPr>
              <w:rPr>
                <w:rFonts w:ascii="Arial" w:hAnsi="Arial" w:cs="Arial"/>
                <w:b/>
                <w:bCs/>
                <w:i/>
                <w:iCs/>
                <w:sz w:val="20"/>
                <w:szCs w:val="20"/>
                <w:lang w:eastAsia="en-GB"/>
              </w:rPr>
            </w:pPr>
          </w:p>
        </w:tc>
        <w:tc>
          <w:tcPr>
            <w:tcW w:w="9126" w:type="dxa"/>
          </w:tcPr>
          <w:p w14:paraId="0EBD2099"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NAVCA is the national body for local VCSE infrastructure organisations in England. They provide support, resources and a national voice for over 180 members (18 of whom are based in NHS England’s South West Region). In turn, our members provide voice, coordination, support and development for voluntary and community action within their communities. Collectively, they connect and support over 168,000 local charities, voluntary groups and social enterprises (VCSEs), helping them to thrive and deliver essential services with local communities.</w:t>
            </w:r>
          </w:p>
          <w:p w14:paraId="089858AA" w14:textId="77777777" w:rsidR="00250034" w:rsidRPr="00250034" w:rsidRDefault="00250034" w:rsidP="00250034">
            <w:pPr>
              <w:jc w:val="both"/>
              <w:rPr>
                <w:rFonts w:ascii="Arial" w:hAnsi="Arial" w:cs="Arial"/>
                <w:sz w:val="20"/>
                <w:szCs w:val="20"/>
                <w:lang w:eastAsia="en-GB"/>
              </w:rPr>
            </w:pPr>
          </w:p>
          <w:p w14:paraId="578E2562"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Since 2021, NAVCA has been NHS England’s learning and development partner for embedding the VCSE sector within Integrated Care Systems (ICSs). We have led the delivery of NHS England’s Embedding the VCSE in ICSs programme and co-designed the associated VCSE Quality Development Tool. Through this work, NAVCA has provided direct support across all ICS areas, helping to develop local VCSE Alliances and facilitating engagement and partnership-building with Integrated Care Boards (ICBs) and Integrated Care Partnerships (ICPs).</w:t>
            </w:r>
          </w:p>
          <w:p w14:paraId="033D0037" w14:textId="77777777" w:rsidR="00250034" w:rsidRPr="00250034" w:rsidRDefault="00250034" w:rsidP="00250034">
            <w:pPr>
              <w:jc w:val="both"/>
              <w:rPr>
                <w:rFonts w:ascii="Arial" w:hAnsi="Arial" w:cs="Arial"/>
                <w:sz w:val="20"/>
                <w:szCs w:val="20"/>
                <w:lang w:eastAsia="en-GB"/>
              </w:rPr>
            </w:pPr>
          </w:p>
          <w:p w14:paraId="563DE8C3"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NAVCA also convenes and provides secretariat support to Alliance42—the national network of ICS–VCSE Alliances. Alliance42 brings together system-level VCSE leads and NHS partners to share learning, strengthen collaboration, and promote consistent approaches to VCSE engagement across all 42 ICS footprints. The network is highly regarded by VCSE Alliance leaders and NHS colleagues, and has helped to surface and escalate shared challenges and contributed to their national solutions. </w:t>
            </w:r>
          </w:p>
          <w:p w14:paraId="2017762F" w14:textId="77777777" w:rsidR="00250034" w:rsidRPr="00250034" w:rsidRDefault="00250034" w:rsidP="00250034">
            <w:pPr>
              <w:jc w:val="both"/>
              <w:rPr>
                <w:rFonts w:ascii="Arial" w:hAnsi="Arial" w:cs="Arial"/>
                <w:sz w:val="20"/>
                <w:szCs w:val="20"/>
                <w:lang w:eastAsia="en-GB"/>
              </w:rPr>
            </w:pPr>
          </w:p>
          <w:p w14:paraId="3F1D9E6C"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Regionally, NAVCA also facilitates the South West VCSE Alliance Network on behalf of NHS England South West, supporting coordination between ICS–VCSE Alliances and strengthening VCSE partnership working across the region.</w:t>
            </w:r>
          </w:p>
          <w:p w14:paraId="6E537BA9" w14:textId="77777777" w:rsidR="00250034" w:rsidRPr="00250034" w:rsidRDefault="00250034" w:rsidP="00250034">
            <w:pPr>
              <w:jc w:val="both"/>
              <w:rPr>
                <w:rFonts w:ascii="Arial" w:hAnsi="Arial" w:cs="Arial"/>
                <w:sz w:val="20"/>
                <w:szCs w:val="20"/>
                <w:lang w:eastAsia="en-GB"/>
              </w:rPr>
            </w:pPr>
          </w:p>
          <w:p w14:paraId="13BBE7DA"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In addition, NAVCA is a co-convener of the National Health and Wellbeing Alliance, ensuring that the experience and insights of local VCSE infrastructure and community organisations inform national health policy and system development.</w:t>
            </w:r>
          </w:p>
          <w:p w14:paraId="2ABA4793" w14:textId="77777777" w:rsidR="00250034" w:rsidRPr="00250034" w:rsidRDefault="00250034" w:rsidP="00250034">
            <w:pPr>
              <w:jc w:val="both"/>
              <w:rPr>
                <w:rFonts w:ascii="Arial" w:hAnsi="Arial" w:cs="Arial"/>
                <w:sz w:val="20"/>
                <w:szCs w:val="20"/>
                <w:lang w:eastAsia="en-GB"/>
              </w:rPr>
            </w:pPr>
          </w:p>
          <w:p w14:paraId="4758A0C7"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Where required, NAVCA continues to provide direct practical support within individual ICSs, including current work in BNSSG, to strengthen local VCSE partnership arrangements and alignment with national ambitions.</w:t>
            </w:r>
          </w:p>
          <w:p w14:paraId="2E1CCBFC" w14:textId="77777777" w:rsidR="00250034" w:rsidRPr="00250034" w:rsidRDefault="00250034" w:rsidP="00250034">
            <w:pPr>
              <w:jc w:val="both"/>
              <w:rPr>
                <w:rFonts w:ascii="Arial" w:hAnsi="Arial" w:cs="Arial"/>
                <w:sz w:val="20"/>
                <w:szCs w:val="20"/>
                <w:lang w:eastAsia="en-GB"/>
              </w:rPr>
            </w:pPr>
          </w:p>
          <w:p w14:paraId="21CA4649"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 xml:space="preserve">NAVCA have been funded to carry out a defined piece of work to engage with our local VCSE sector to assess what infrastructure and capacity building support is needed in the future. As with all activity </w:t>
            </w:r>
            <w:r w:rsidRPr="00250034">
              <w:rPr>
                <w:rFonts w:ascii="Arial" w:hAnsi="Arial" w:cs="Arial"/>
                <w:sz w:val="20"/>
                <w:szCs w:val="20"/>
                <w:lang w:eastAsia="en-GB"/>
              </w:rPr>
              <w:lastRenderedPageBreak/>
              <w:t>funded by NHS Gloucestershire ICB, we have put in place clear expectations, oversight arrangements and quality standards to ensure the work represents good value for public money. Throughout the process, NAVCA have been required to provide regular progress updates, including how they have engaged with local organisations through workshops, surveys and joint sessions with local partners. These reports are reviewed by ICB officers against the agreed expectations.</w:t>
            </w:r>
          </w:p>
          <w:p w14:paraId="67F719C9" w14:textId="77777777" w:rsidR="00250034" w:rsidRPr="00250034" w:rsidRDefault="00250034" w:rsidP="00250034">
            <w:pPr>
              <w:jc w:val="both"/>
              <w:rPr>
                <w:rFonts w:ascii="Arial" w:hAnsi="Arial" w:cs="Arial"/>
                <w:sz w:val="20"/>
                <w:szCs w:val="20"/>
                <w:lang w:eastAsia="en-GB"/>
              </w:rPr>
            </w:pPr>
            <w:r w:rsidRPr="00250034">
              <w:rPr>
                <w:rFonts w:ascii="Arial" w:hAnsi="Arial" w:cs="Arial"/>
                <w:sz w:val="20"/>
                <w:szCs w:val="20"/>
                <w:lang w:eastAsia="en-GB"/>
              </w:rPr>
              <w:t>In addition, the ICB has maintained close contact with local partners to endure the work reflects local experiences and offers an accurate picture of the sectors needs. NAVCAs outputs will be assessed at the end of the activity period against the original brief and the learning will inform the design of any future investment. On this basis, the ICB is assured that appropriate governance, monitoring and quality controls are in place and that the work delivered by NAVCA represents responsible us of public money.</w:t>
            </w:r>
          </w:p>
          <w:p w14:paraId="67907758" w14:textId="77777777" w:rsidR="00250034" w:rsidRPr="00250034" w:rsidRDefault="00250034" w:rsidP="00250034">
            <w:pPr>
              <w:jc w:val="both"/>
              <w:rPr>
                <w:rFonts w:ascii="Arial" w:hAnsi="Arial" w:cs="Arial"/>
                <w:sz w:val="20"/>
                <w:szCs w:val="20"/>
                <w:lang w:eastAsia="en-GB"/>
              </w:rPr>
            </w:pPr>
          </w:p>
        </w:tc>
      </w:tr>
      <w:tr w:rsidR="00530444" w:rsidRPr="009A22F2" w14:paraId="11502F4D" w14:textId="77777777" w:rsidTr="00A71F5E">
        <w:tc>
          <w:tcPr>
            <w:tcW w:w="1328" w:type="dxa"/>
          </w:tcPr>
          <w:p w14:paraId="20AC50BC" w14:textId="0A63E6B1" w:rsidR="00530444" w:rsidRDefault="00530444" w:rsidP="00EE6B70">
            <w:pPr>
              <w:jc w:val="both"/>
              <w:rPr>
                <w:rFonts w:ascii="Arial" w:hAnsi="Arial" w:cs="Arial"/>
                <w:b/>
                <w:bCs/>
                <w:sz w:val="20"/>
                <w:szCs w:val="20"/>
              </w:rPr>
            </w:pPr>
            <w:r>
              <w:rPr>
                <w:rFonts w:ascii="Arial" w:hAnsi="Arial" w:cs="Arial"/>
                <w:b/>
                <w:bCs/>
                <w:sz w:val="20"/>
                <w:szCs w:val="20"/>
              </w:rPr>
              <w:lastRenderedPageBreak/>
              <w:t>24</w:t>
            </w:r>
            <w:r w:rsidRPr="00530444">
              <w:rPr>
                <w:rFonts w:ascii="Arial" w:hAnsi="Arial" w:cs="Arial"/>
                <w:b/>
                <w:bCs/>
                <w:sz w:val="20"/>
                <w:szCs w:val="20"/>
                <w:vertAlign w:val="superscript"/>
              </w:rPr>
              <w:t>th</w:t>
            </w:r>
            <w:r>
              <w:rPr>
                <w:rFonts w:ascii="Arial" w:hAnsi="Arial" w:cs="Arial"/>
                <w:b/>
                <w:bCs/>
                <w:sz w:val="20"/>
                <w:szCs w:val="20"/>
              </w:rPr>
              <w:t xml:space="preserve"> September 2025</w:t>
            </w:r>
          </w:p>
        </w:tc>
        <w:tc>
          <w:tcPr>
            <w:tcW w:w="3925" w:type="dxa"/>
          </w:tcPr>
          <w:p w14:paraId="28002F81" w14:textId="77777777" w:rsidR="00530444" w:rsidRPr="00530444" w:rsidRDefault="00530444" w:rsidP="00530444">
            <w:pPr>
              <w:rPr>
                <w:rFonts w:ascii="Arial" w:hAnsi="Arial" w:cs="Arial"/>
                <w:b/>
                <w:bCs/>
                <w:i/>
                <w:iCs/>
                <w:sz w:val="20"/>
                <w:szCs w:val="20"/>
                <w:lang w:eastAsia="en-GB"/>
              </w:rPr>
            </w:pPr>
            <w:r w:rsidRPr="00530444">
              <w:rPr>
                <w:rFonts w:ascii="Arial" w:hAnsi="Arial" w:cs="Arial"/>
                <w:b/>
                <w:bCs/>
                <w:i/>
                <w:iCs/>
                <w:sz w:val="20"/>
                <w:szCs w:val="20"/>
                <w:lang w:eastAsia="en-GB"/>
              </w:rPr>
              <w:t>Newent Doctors’ Practice is in urgent need of adequate premises, a situation which is being continuously made worse by growth in the town’s population. However, the chairman of their Patient Participation Group was told last month that the Integrated Care Board would not expect to see a business plan until 2028. Why is the ICB responding so slowly to an obvious need?</w:t>
            </w:r>
          </w:p>
          <w:p w14:paraId="0DA205BB" w14:textId="77777777" w:rsidR="00530444" w:rsidRPr="00D41D69" w:rsidRDefault="00530444" w:rsidP="00EE6B70">
            <w:pPr>
              <w:jc w:val="both"/>
              <w:rPr>
                <w:rFonts w:ascii="Arial" w:hAnsi="Arial" w:cs="Arial"/>
                <w:b/>
                <w:bCs/>
                <w:i/>
                <w:iCs/>
                <w:sz w:val="20"/>
                <w:szCs w:val="20"/>
                <w:lang w:eastAsia="en-GB"/>
              </w:rPr>
            </w:pPr>
          </w:p>
        </w:tc>
        <w:tc>
          <w:tcPr>
            <w:tcW w:w="9126" w:type="dxa"/>
          </w:tcPr>
          <w:p w14:paraId="1BC28AB6" w14:textId="24D5AA32" w:rsidR="00530444" w:rsidRPr="00D41D69" w:rsidRDefault="00530444" w:rsidP="00EE6B70">
            <w:pPr>
              <w:jc w:val="both"/>
              <w:rPr>
                <w:rFonts w:ascii="Arial" w:hAnsi="Arial" w:cs="Arial"/>
                <w:sz w:val="20"/>
                <w:szCs w:val="20"/>
                <w:lang w:eastAsia="en-GB"/>
              </w:rPr>
            </w:pPr>
            <w:r w:rsidRPr="00530444">
              <w:rPr>
                <w:rFonts w:ascii="Arial" w:hAnsi="Arial" w:cs="Arial"/>
                <w:sz w:val="20"/>
                <w:szCs w:val="20"/>
                <w:lang w:eastAsia="en-GB"/>
              </w:rPr>
              <w:t>The development of primary care facilities in Newent is a key strategic priority included in our GP Premises Development &amp; Delivery Plan. Subject to consideration of  a Practice Business Case and available budget, we anticipate making revenue funding available to cover the costs of a completed scheme no sooner than the financial year 2030/2031. We are hoping to receive the Practice Business Case during 2027/2028. Assuming the Business Case is approved, then planning approval obtained along with a successful construction tender, it is possible that construction work could start during 2029/ 2030 ready for opening the following year.</w:t>
            </w:r>
          </w:p>
        </w:tc>
      </w:tr>
      <w:tr w:rsidR="00D41D69" w:rsidRPr="009A22F2" w14:paraId="64A4D7DB" w14:textId="77777777" w:rsidTr="00A71F5E">
        <w:tc>
          <w:tcPr>
            <w:tcW w:w="1328" w:type="dxa"/>
            <w:vMerge w:val="restart"/>
          </w:tcPr>
          <w:p w14:paraId="7732E82A" w14:textId="4CA22FBC" w:rsidR="00D41D69" w:rsidRDefault="00D41D69" w:rsidP="00EE6B70">
            <w:pPr>
              <w:jc w:val="both"/>
              <w:rPr>
                <w:rFonts w:ascii="Arial" w:hAnsi="Arial" w:cs="Arial"/>
                <w:b/>
                <w:bCs/>
                <w:sz w:val="20"/>
                <w:szCs w:val="20"/>
              </w:rPr>
            </w:pPr>
            <w:r>
              <w:rPr>
                <w:rFonts w:ascii="Arial" w:hAnsi="Arial" w:cs="Arial"/>
                <w:b/>
                <w:bCs/>
                <w:sz w:val="20"/>
                <w:szCs w:val="20"/>
              </w:rPr>
              <w:t>30</w:t>
            </w:r>
            <w:r w:rsidRPr="00D41D69">
              <w:rPr>
                <w:rFonts w:ascii="Arial" w:hAnsi="Arial" w:cs="Arial"/>
                <w:b/>
                <w:bCs/>
                <w:sz w:val="20"/>
                <w:szCs w:val="20"/>
                <w:vertAlign w:val="superscript"/>
              </w:rPr>
              <w:t>th</w:t>
            </w:r>
            <w:r>
              <w:rPr>
                <w:rFonts w:ascii="Arial" w:hAnsi="Arial" w:cs="Arial"/>
                <w:b/>
                <w:bCs/>
                <w:sz w:val="20"/>
                <w:szCs w:val="20"/>
              </w:rPr>
              <w:t xml:space="preserve">  July 2025</w:t>
            </w:r>
          </w:p>
        </w:tc>
        <w:tc>
          <w:tcPr>
            <w:tcW w:w="3925" w:type="dxa"/>
          </w:tcPr>
          <w:p w14:paraId="52D29888" w14:textId="77777777" w:rsidR="00D41D69" w:rsidRPr="00D41D69" w:rsidRDefault="00D41D69" w:rsidP="00EE6B70">
            <w:pPr>
              <w:jc w:val="both"/>
              <w:rPr>
                <w:rFonts w:ascii="Arial" w:hAnsi="Arial" w:cs="Arial"/>
                <w:b/>
                <w:bCs/>
                <w:i/>
                <w:iCs/>
                <w:sz w:val="20"/>
                <w:szCs w:val="20"/>
                <w:lang w:eastAsia="en-GB"/>
              </w:rPr>
            </w:pPr>
            <w:r w:rsidRPr="00D41D69">
              <w:rPr>
                <w:rFonts w:ascii="Arial" w:hAnsi="Arial" w:cs="Arial"/>
                <w:b/>
                <w:bCs/>
                <w:i/>
                <w:iCs/>
                <w:sz w:val="20"/>
                <w:szCs w:val="20"/>
                <w:lang w:eastAsia="en-GB"/>
              </w:rPr>
              <w:t xml:space="preserve">With a new piece of work to design the future of Integrated Care Systems &amp; Voluntary, Community/Social Enterprise (VCSE) sector partnership in Gloucestershire, so as to produce a clear and credible model for how infrastructure should be delivered, supported, and funded to best meet local needs and the development of a new VCSE Partnership model, what assurance, and reassurance does NHS Gloucestershire Integrated Care Board, with all partners, have in place for all individuals and organisations to identify actual or perceptual </w:t>
            </w:r>
            <w:r w:rsidRPr="00D41D69">
              <w:rPr>
                <w:rFonts w:ascii="Arial" w:hAnsi="Arial" w:cs="Arial"/>
                <w:b/>
                <w:bCs/>
                <w:i/>
                <w:iCs/>
                <w:sz w:val="20"/>
                <w:szCs w:val="20"/>
                <w:lang w:eastAsia="en-GB"/>
              </w:rPr>
              <w:lastRenderedPageBreak/>
              <w:t>declarations of interest(s)/actual or perceptual conflict(s)  of interest(s) and  take action(s) to address any actual or perceptual  declaration(s) of interest(s)/conflict of interest(s). </w:t>
            </w:r>
          </w:p>
          <w:p w14:paraId="7432769D" w14:textId="77777777" w:rsidR="00D41D69" w:rsidRPr="00D41D69" w:rsidRDefault="00D41D69" w:rsidP="00EE6B70">
            <w:pPr>
              <w:jc w:val="both"/>
              <w:rPr>
                <w:rFonts w:ascii="Arial" w:hAnsi="Arial" w:cs="Arial"/>
                <w:b/>
                <w:bCs/>
                <w:i/>
                <w:iCs/>
                <w:sz w:val="20"/>
                <w:szCs w:val="20"/>
                <w:lang w:eastAsia="en-GB"/>
              </w:rPr>
            </w:pPr>
          </w:p>
          <w:p w14:paraId="4EFD63BD" w14:textId="77777777" w:rsidR="00D41D69" w:rsidRPr="00D41D69" w:rsidRDefault="00D41D69" w:rsidP="00EE6B70">
            <w:pPr>
              <w:jc w:val="both"/>
              <w:rPr>
                <w:rFonts w:ascii="Arial" w:hAnsi="Arial" w:cs="Arial"/>
                <w:b/>
                <w:bCs/>
                <w:i/>
                <w:iCs/>
                <w:sz w:val="20"/>
                <w:szCs w:val="20"/>
                <w:lang w:eastAsia="en-GB"/>
              </w:rPr>
            </w:pPr>
            <w:r w:rsidRPr="00D41D69">
              <w:rPr>
                <w:rFonts w:ascii="Arial" w:hAnsi="Arial" w:cs="Arial"/>
                <w:b/>
                <w:bCs/>
                <w:i/>
                <w:iCs/>
                <w:sz w:val="20"/>
                <w:szCs w:val="20"/>
                <w:lang w:eastAsia="en-GB"/>
              </w:rPr>
              <w:t>What information and evidence will NHS Gloucestershire Integrated Care Board, with all partners, produce in an open and transparent manner to demonstrate the approach to all aspects of the process(s)  and outcomes of this integration work, will be used and acted upon to provide the necessary and robust assurance and re assurance internally to NHS Gloucestershire Integrated Care Board, and external parties.?”</w:t>
            </w:r>
          </w:p>
          <w:p w14:paraId="77018BBD" w14:textId="77777777" w:rsidR="00D41D69" w:rsidRPr="00905893" w:rsidRDefault="00D41D69" w:rsidP="00EE6B70">
            <w:pPr>
              <w:jc w:val="both"/>
              <w:rPr>
                <w:rFonts w:ascii="Arial" w:hAnsi="Arial" w:cs="Arial"/>
                <w:b/>
                <w:bCs/>
                <w:i/>
                <w:iCs/>
                <w:sz w:val="20"/>
                <w:szCs w:val="20"/>
                <w:lang w:eastAsia="en-GB"/>
              </w:rPr>
            </w:pPr>
          </w:p>
        </w:tc>
        <w:tc>
          <w:tcPr>
            <w:tcW w:w="9126" w:type="dxa"/>
          </w:tcPr>
          <w:p w14:paraId="59EEE5A5"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lastRenderedPageBreak/>
              <w:t>Thank you for your questions regarding governance, transparency, and assurance in the development of a future model for partnership between the Integrated Care System (ICS) and the Voluntary, Community and Social Enterprise (VCSE) sector in Gloucestershire.</w:t>
            </w:r>
          </w:p>
          <w:p w14:paraId="614C0095" w14:textId="4D86060B" w:rsid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NHS Gloucestershire Integrated Care Board (ICB) is fully committed to ensuring this important work is carried out with openness, fairness, and integrity. Our approach aligns with both national statutory requirements and the ethical standards expected of public service bodies.</w:t>
            </w:r>
          </w:p>
          <w:p w14:paraId="609AA06C" w14:textId="77777777" w:rsidR="00D41D69" w:rsidRPr="00D41D69" w:rsidRDefault="00D41D69" w:rsidP="00EE6B70">
            <w:pPr>
              <w:jc w:val="both"/>
              <w:rPr>
                <w:rFonts w:ascii="Arial" w:hAnsi="Arial" w:cs="Arial"/>
                <w:sz w:val="20"/>
                <w:szCs w:val="20"/>
                <w:lang w:eastAsia="en-GB"/>
              </w:rPr>
            </w:pPr>
          </w:p>
          <w:p w14:paraId="3BBF31B7"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Conflicts of Interest – Policy and Legal Framework</w:t>
            </w:r>
          </w:p>
          <w:p w14:paraId="30E30E4D"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NHS Gloucestershire ICB adheres to NHS England’s statutory guidance, Managing Conflicts of Interest in the NHS, issued under section 14O of the NHS Act 2006 (as amended by the Health and Care Act 2022). This guidance sets out clear expectations for:</w:t>
            </w:r>
          </w:p>
          <w:p w14:paraId="11A86B21" w14:textId="77777777" w:rsidR="00D41D69" w:rsidRPr="00D41D69" w:rsidRDefault="00D41D69" w:rsidP="00EE6B70">
            <w:pPr>
              <w:numPr>
                <w:ilvl w:val="0"/>
                <w:numId w:val="30"/>
              </w:numPr>
              <w:jc w:val="both"/>
              <w:rPr>
                <w:rFonts w:ascii="Arial" w:hAnsi="Arial" w:cs="Arial"/>
                <w:sz w:val="20"/>
                <w:szCs w:val="20"/>
                <w:lang w:eastAsia="en-GB"/>
              </w:rPr>
            </w:pPr>
            <w:r w:rsidRPr="00D41D69">
              <w:rPr>
                <w:rFonts w:ascii="Arial" w:hAnsi="Arial" w:cs="Arial"/>
                <w:sz w:val="20"/>
                <w:szCs w:val="20"/>
                <w:lang w:eastAsia="en-GB"/>
              </w:rPr>
              <w:t>The identification and declaration of both actual and perceived conflicts of interest;</w:t>
            </w:r>
          </w:p>
          <w:p w14:paraId="05228B96" w14:textId="77777777" w:rsidR="00D41D69" w:rsidRPr="00D41D69" w:rsidRDefault="00D41D69" w:rsidP="00EE6B70">
            <w:pPr>
              <w:numPr>
                <w:ilvl w:val="0"/>
                <w:numId w:val="30"/>
              </w:numPr>
              <w:jc w:val="both"/>
              <w:rPr>
                <w:rFonts w:ascii="Arial" w:hAnsi="Arial" w:cs="Arial"/>
                <w:sz w:val="20"/>
                <w:szCs w:val="20"/>
                <w:lang w:eastAsia="en-GB"/>
              </w:rPr>
            </w:pPr>
            <w:r w:rsidRPr="00D41D69">
              <w:rPr>
                <w:rFonts w:ascii="Arial" w:hAnsi="Arial" w:cs="Arial"/>
                <w:sz w:val="20"/>
                <w:szCs w:val="20"/>
                <w:lang w:eastAsia="en-GB"/>
              </w:rPr>
              <w:t>The publication and maintenance of up-to-date registers of interest for staff, board members, and others involved in NHS business;</w:t>
            </w:r>
          </w:p>
          <w:p w14:paraId="1951AE9E" w14:textId="77777777" w:rsidR="00D41D69" w:rsidRPr="00D41D69" w:rsidRDefault="00D41D69" w:rsidP="00EE6B70">
            <w:pPr>
              <w:numPr>
                <w:ilvl w:val="0"/>
                <w:numId w:val="30"/>
              </w:numPr>
              <w:jc w:val="both"/>
              <w:rPr>
                <w:rFonts w:ascii="Arial" w:hAnsi="Arial" w:cs="Arial"/>
                <w:sz w:val="20"/>
                <w:szCs w:val="20"/>
                <w:lang w:eastAsia="en-GB"/>
              </w:rPr>
            </w:pPr>
            <w:r w:rsidRPr="00D41D69">
              <w:rPr>
                <w:rFonts w:ascii="Arial" w:hAnsi="Arial" w:cs="Arial"/>
                <w:sz w:val="20"/>
                <w:szCs w:val="20"/>
                <w:lang w:eastAsia="en-GB"/>
              </w:rPr>
              <w:lastRenderedPageBreak/>
              <w:t>The active management of any conflicts or potential conflicts through appropriate mitigation and, where necessary, exclusion from decision-making processes.</w:t>
            </w:r>
          </w:p>
          <w:p w14:paraId="6DA4B4EB"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These requirements apply across all sectors involved in partnership work, including VCSE representatives and delivery partners.</w:t>
            </w:r>
          </w:p>
          <w:p w14:paraId="62BD8D2F"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Governance and Oversight</w:t>
            </w:r>
          </w:p>
          <w:p w14:paraId="1CDE40FB"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We have a number of measures in place to provide assurance and oversight:</w:t>
            </w:r>
          </w:p>
          <w:p w14:paraId="156FAF28" w14:textId="77777777" w:rsidR="00D41D69" w:rsidRPr="00D41D69" w:rsidRDefault="00D41D69" w:rsidP="00EE6B70">
            <w:pPr>
              <w:numPr>
                <w:ilvl w:val="0"/>
                <w:numId w:val="31"/>
              </w:numPr>
              <w:jc w:val="both"/>
              <w:rPr>
                <w:rFonts w:ascii="Arial" w:hAnsi="Arial" w:cs="Arial"/>
                <w:sz w:val="20"/>
                <w:szCs w:val="20"/>
                <w:lang w:eastAsia="en-GB"/>
              </w:rPr>
            </w:pPr>
            <w:r w:rsidRPr="00D41D69">
              <w:rPr>
                <w:rFonts w:ascii="Arial" w:hAnsi="Arial" w:cs="Arial"/>
                <w:sz w:val="20"/>
                <w:szCs w:val="20"/>
                <w:lang w:eastAsia="en-GB"/>
              </w:rPr>
              <w:t>All key workstreams, including the VCSE infrastructure development programme, are subject to formal programme governance, with reporting into designated ICB committees.</w:t>
            </w:r>
          </w:p>
          <w:p w14:paraId="789F606D" w14:textId="77777777" w:rsidR="00D41D69" w:rsidRPr="00D41D69" w:rsidRDefault="00D41D69" w:rsidP="00EE6B70">
            <w:pPr>
              <w:numPr>
                <w:ilvl w:val="0"/>
                <w:numId w:val="31"/>
              </w:numPr>
              <w:jc w:val="both"/>
              <w:rPr>
                <w:rFonts w:ascii="Arial" w:hAnsi="Arial" w:cs="Arial"/>
                <w:sz w:val="20"/>
                <w:szCs w:val="20"/>
                <w:lang w:eastAsia="en-GB"/>
              </w:rPr>
            </w:pPr>
            <w:r w:rsidRPr="00D41D69">
              <w:rPr>
                <w:rFonts w:ascii="Arial" w:hAnsi="Arial" w:cs="Arial"/>
                <w:sz w:val="20"/>
                <w:szCs w:val="20"/>
                <w:lang w:eastAsia="en-GB"/>
              </w:rPr>
              <w:t>The ICB’s Audit Committee provides independent scrutiny of governance arrangements, including the management of conflicts of interest and transparency of processes.</w:t>
            </w:r>
          </w:p>
          <w:p w14:paraId="15434011" w14:textId="77777777" w:rsidR="00D41D69" w:rsidRPr="00D41D69" w:rsidRDefault="00D41D69" w:rsidP="00EE6B70">
            <w:pPr>
              <w:pStyle w:val="ListParagraph"/>
              <w:numPr>
                <w:ilvl w:val="0"/>
                <w:numId w:val="31"/>
              </w:numPr>
              <w:jc w:val="both"/>
              <w:rPr>
                <w:rFonts w:ascii="Arial" w:hAnsi="Arial" w:cs="Arial"/>
                <w:sz w:val="20"/>
                <w:szCs w:val="20"/>
                <w:lang w:eastAsia="en-GB"/>
              </w:rPr>
            </w:pPr>
            <w:r w:rsidRPr="00D41D69">
              <w:rPr>
                <w:rFonts w:ascii="Arial" w:hAnsi="Arial" w:cs="Arial"/>
                <w:sz w:val="20"/>
                <w:szCs w:val="20"/>
                <w:lang w:eastAsia="en-GB"/>
              </w:rPr>
              <w:t>All NHS Gloucestershire ICB staff and board members are required to complete mandatory conflicts of interest training, in line with NHS England requirements. This ensures:</w:t>
            </w:r>
          </w:p>
          <w:p w14:paraId="4FFD996D" w14:textId="77777777" w:rsidR="00D41D69" w:rsidRPr="00D41D69" w:rsidRDefault="00D41D69" w:rsidP="00EE6B70">
            <w:pPr>
              <w:numPr>
                <w:ilvl w:val="1"/>
                <w:numId w:val="31"/>
              </w:numPr>
              <w:jc w:val="both"/>
              <w:rPr>
                <w:rFonts w:ascii="Arial" w:hAnsi="Arial" w:cs="Arial"/>
                <w:sz w:val="20"/>
                <w:szCs w:val="20"/>
                <w:lang w:eastAsia="en-GB"/>
              </w:rPr>
            </w:pPr>
            <w:r w:rsidRPr="00D41D69">
              <w:rPr>
                <w:rFonts w:ascii="Arial" w:hAnsi="Arial" w:cs="Arial"/>
                <w:sz w:val="20"/>
                <w:szCs w:val="20"/>
                <w:lang w:eastAsia="en-GB"/>
              </w:rPr>
              <w:t>Awareness of individual and organisational responsibilities;</w:t>
            </w:r>
          </w:p>
          <w:p w14:paraId="4EF3CEDA" w14:textId="77777777" w:rsidR="00D41D69" w:rsidRPr="00D41D69" w:rsidRDefault="00D41D69" w:rsidP="00EE6B70">
            <w:pPr>
              <w:numPr>
                <w:ilvl w:val="1"/>
                <w:numId w:val="31"/>
              </w:numPr>
              <w:jc w:val="both"/>
              <w:rPr>
                <w:rFonts w:ascii="Arial" w:hAnsi="Arial" w:cs="Arial"/>
                <w:sz w:val="20"/>
                <w:szCs w:val="20"/>
                <w:lang w:eastAsia="en-GB"/>
              </w:rPr>
            </w:pPr>
            <w:r w:rsidRPr="00D41D69">
              <w:rPr>
                <w:rFonts w:ascii="Arial" w:hAnsi="Arial" w:cs="Arial"/>
                <w:sz w:val="20"/>
                <w:szCs w:val="20"/>
                <w:lang w:eastAsia="en-GB"/>
              </w:rPr>
              <w:t>Consistent understanding of what constitutes an actual or perceived conflict;</w:t>
            </w:r>
          </w:p>
          <w:p w14:paraId="7A535C61" w14:textId="77777777" w:rsidR="00D41D69" w:rsidRPr="00D41D69" w:rsidRDefault="00D41D69" w:rsidP="00EE6B70">
            <w:pPr>
              <w:numPr>
                <w:ilvl w:val="1"/>
                <w:numId w:val="31"/>
              </w:numPr>
              <w:jc w:val="both"/>
              <w:rPr>
                <w:rFonts w:ascii="Arial" w:hAnsi="Arial" w:cs="Arial"/>
                <w:sz w:val="20"/>
                <w:szCs w:val="20"/>
                <w:lang w:eastAsia="en-GB"/>
              </w:rPr>
            </w:pPr>
            <w:r w:rsidRPr="00D41D69">
              <w:rPr>
                <w:rFonts w:ascii="Arial" w:hAnsi="Arial" w:cs="Arial"/>
                <w:sz w:val="20"/>
                <w:szCs w:val="20"/>
                <w:lang w:eastAsia="en-GB"/>
              </w:rPr>
              <w:t>Knowledge of how to declare and manage interests appropriately.</w:t>
            </w:r>
          </w:p>
          <w:p w14:paraId="6B0BF79C" w14:textId="77777777" w:rsidR="00D41D69" w:rsidRPr="00D41D69" w:rsidRDefault="00D41D69" w:rsidP="00EE6B70">
            <w:pPr>
              <w:numPr>
                <w:ilvl w:val="0"/>
                <w:numId w:val="31"/>
              </w:numPr>
              <w:jc w:val="both"/>
              <w:rPr>
                <w:rFonts w:ascii="Arial" w:hAnsi="Arial" w:cs="Arial"/>
                <w:sz w:val="20"/>
                <w:szCs w:val="20"/>
                <w:lang w:eastAsia="en-GB"/>
              </w:rPr>
            </w:pPr>
            <w:r w:rsidRPr="00D41D69">
              <w:rPr>
                <w:rFonts w:ascii="Arial" w:hAnsi="Arial" w:cs="Arial"/>
                <w:sz w:val="20"/>
                <w:szCs w:val="20"/>
                <w:lang w:eastAsia="en-GB"/>
              </w:rPr>
              <w:t>Decision-making groups include Non-Exec Directors, to enhance impartiality and accountability.</w:t>
            </w:r>
          </w:p>
          <w:p w14:paraId="45271DF9" w14:textId="77777777" w:rsidR="00D41D69" w:rsidRPr="00D41D69" w:rsidRDefault="00D41D69" w:rsidP="00EE6B70">
            <w:pPr>
              <w:numPr>
                <w:ilvl w:val="0"/>
                <w:numId w:val="31"/>
              </w:numPr>
              <w:jc w:val="both"/>
              <w:rPr>
                <w:rFonts w:ascii="Arial" w:hAnsi="Arial" w:cs="Arial"/>
                <w:sz w:val="20"/>
                <w:szCs w:val="20"/>
                <w:lang w:eastAsia="en-GB"/>
              </w:rPr>
            </w:pPr>
            <w:r w:rsidRPr="00D41D69">
              <w:rPr>
                <w:rFonts w:ascii="Arial" w:hAnsi="Arial" w:cs="Arial"/>
                <w:sz w:val="20"/>
                <w:szCs w:val="20"/>
                <w:lang w:eastAsia="en-GB"/>
              </w:rPr>
              <w:t>Any co-produced model or recommendations developed in partnership with the VCSE sector will be subject to review, formal approval, and publication by the ICB.</w:t>
            </w:r>
          </w:p>
          <w:p w14:paraId="08B5AE81"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NHS Gloucestershire ICB will ensure that:</w:t>
            </w:r>
          </w:p>
          <w:p w14:paraId="3CF4448F" w14:textId="77777777" w:rsidR="00D41D69" w:rsidRPr="00D41D69" w:rsidRDefault="00D41D69" w:rsidP="00EE6B70">
            <w:pPr>
              <w:numPr>
                <w:ilvl w:val="0"/>
                <w:numId w:val="32"/>
              </w:numPr>
              <w:jc w:val="both"/>
              <w:rPr>
                <w:rFonts w:ascii="Arial" w:hAnsi="Arial" w:cs="Arial"/>
                <w:sz w:val="20"/>
                <w:szCs w:val="20"/>
                <w:lang w:eastAsia="en-GB"/>
              </w:rPr>
            </w:pPr>
            <w:r w:rsidRPr="00D41D69">
              <w:rPr>
                <w:rFonts w:ascii="Arial" w:hAnsi="Arial" w:cs="Arial"/>
                <w:sz w:val="20"/>
                <w:szCs w:val="20"/>
                <w:lang w:eastAsia="en-GB"/>
              </w:rPr>
              <w:t>Outcomes of the VCSE partnership development work, and the evidence underpinning them, are shared transparently;</w:t>
            </w:r>
          </w:p>
          <w:p w14:paraId="01F6F68C" w14:textId="77777777" w:rsidR="00D41D69" w:rsidRPr="00D41D69" w:rsidRDefault="00D41D69" w:rsidP="00EE6B70">
            <w:pPr>
              <w:numPr>
                <w:ilvl w:val="0"/>
                <w:numId w:val="32"/>
              </w:numPr>
              <w:jc w:val="both"/>
              <w:rPr>
                <w:rFonts w:ascii="Arial" w:hAnsi="Arial" w:cs="Arial"/>
                <w:sz w:val="20"/>
                <w:szCs w:val="20"/>
                <w:lang w:eastAsia="en-GB"/>
              </w:rPr>
            </w:pPr>
            <w:r w:rsidRPr="00D41D69">
              <w:rPr>
                <w:rFonts w:ascii="Arial" w:hAnsi="Arial" w:cs="Arial"/>
                <w:sz w:val="20"/>
                <w:szCs w:val="20"/>
                <w:lang w:eastAsia="en-GB"/>
              </w:rPr>
              <w:t>Public and stakeholder engagement is embedded throughout the process, to ensure legitimacy, trust, and accountability.</w:t>
            </w:r>
          </w:p>
          <w:p w14:paraId="7A5D0F1B"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We recognise the vital role of the VCSE sector and are committed to developing a model of partnership working that reflects shared values, meets local needs, and commands public confidence.</w:t>
            </w:r>
          </w:p>
          <w:p w14:paraId="115AD4DD" w14:textId="77777777" w:rsidR="00D41D69" w:rsidRDefault="00D41D69" w:rsidP="00EE6B70">
            <w:pPr>
              <w:jc w:val="both"/>
              <w:rPr>
                <w:rFonts w:ascii="Arial" w:hAnsi="Arial" w:cs="Arial"/>
                <w:sz w:val="20"/>
                <w:szCs w:val="20"/>
                <w:lang w:eastAsia="en-GB"/>
              </w:rPr>
            </w:pPr>
          </w:p>
        </w:tc>
      </w:tr>
      <w:tr w:rsidR="00D41D69" w:rsidRPr="009A22F2" w14:paraId="63185F08" w14:textId="77777777" w:rsidTr="00A71F5E">
        <w:tc>
          <w:tcPr>
            <w:tcW w:w="1328" w:type="dxa"/>
            <w:vMerge/>
          </w:tcPr>
          <w:p w14:paraId="4BDEF3DB" w14:textId="77777777" w:rsidR="00D41D69" w:rsidRDefault="00D41D69" w:rsidP="00EE6B70">
            <w:pPr>
              <w:jc w:val="both"/>
              <w:rPr>
                <w:rFonts w:ascii="Arial" w:hAnsi="Arial" w:cs="Arial"/>
                <w:b/>
                <w:bCs/>
                <w:sz w:val="20"/>
                <w:szCs w:val="20"/>
              </w:rPr>
            </w:pPr>
          </w:p>
        </w:tc>
        <w:tc>
          <w:tcPr>
            <w:tcW w:w="3925" w:type="dxa"/>
          </w:tcPr>
          <w:p w14:paraId="33D292BB" w14:textId="77777777" w:rsidR="00D41D69" w:rsidRPr="00D41D69" w:rsidRDefault="00D41D69" w:rsidP="00EE6B70">
            <w:pPr>
              <w:jc w:val="both"/>
              <w:rPr>
                <w:rFonts w:ascii="Arial" w:hAnsi="Arial" w:cs="Arial"/>
                <w:b/>
                <w:bCs/>
                <w:i/>
                <w:iCs/>
                <w:sz w:val="20"/>
                <w:szCs w:val="20"/>
                <w:lang w:eastAsia="en-GB"/>
              </w:rPr>
            </w:pPr>
            <w:r w:rsidRPr="00D41D69">
              <w:rPr>
                <w:rFonts w:ascii="Arial" w:hAnsi="Arial" w:cs="Arial"/>
                <w:b/>
                <w:bCs/>
                <w:i/>
                <w:iCs/>
                <w:sz w:val="20"/>
                <w:szCs w:val="20"/>
                <w:lang w:eastAsia="en-GB"/>
              </w:rPr>
              <w:t xml:space="preserve">What is NHS Gloucestershire Integrated Care Board, with all partners, approach to response times to written communication from members of the public that is sent to staff in their respective organisations. How does NHS Gloucestershire Integrated Care Board, with all partners, actively monitor written communication response times from members of the public, and what </w:t>
            </w:r>
            <w:r w:rsidRPr="00D41D69">
              <w:rPr>
                <w:rFonts w:ascii="Arial" w:hAnsi="Arial" w:cs="Arial"/>
                <w:b/>
                <w:bCs/>
                <w:i/>
                <w:iCs/>
                <w:sz w:val="20"/>
                <w:szCs w:val="20"/>
                <w:lang w:eastAsia="en-GB"/>
              </w:rPr>
              <w:lastRenderedPageBreak/>
              <w:t>evidence and measures are used to do this?</w:t>
            </w:r>
          </w:p>
          <w:p w14:paraId="433DE762" w14:textId="77777777" w:rsidR="00D41D69" w:rsidRPr="00D41D69" w:rsidRDefault="00D41D69" w:rsidP="00EE6B70">
            <w:pPr>
              <w:jc w:val="both"/>
              <w:rPr>
                <w:rFonts w:ascii="Arial" w:hAnsi="Arial" w:cs="Arial"/>
                <w:b/>
                <w:bCs/>
                <w:i/>
                <w:iCs/>
                <w:sz w:val="20"/>
                <w:szCs w:val="20"/>
                <w:lang w:eastAsia="en-GB"/>
              </w:rPr>
            </w:pPr>
          </w:p>
        </w:tc>
        <w:tc>
          <w:tcPr>
            <w:tcW w:w="9126" w:type="dxa"/>
          </w:tcPr>
          <w:p w14:paraId="28450889" w14:textId="0D23C47A"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lastRenderedPageBreak/>
              <w:t xml:space="preserve">All NHS partners will have specific legal timescales for responding to patient and public communications such as Subject Access Requests, Freedom of Information Requests, and </w:t>
            </w:r>
            <w:r w:rsidR="00B774EE">
              <w:rPr>
                <w:rFonts w:ascii="Arial" w:hAnsi="Arial" w:cs="Arial"/>
                <w:sz w:val="20"/>
                <w:szCs w:val="20"/>
                <w:lang w:eastAsia="en-GB"/>
              </w:rPr>
              <w:t>Patient, Advice &amp; Liaison Service (</w:t>
            </w:r>
            <w:r w:rsidRPr="00D41D69">
              <w:rPr>
                <w:rFonts w:ascii="Arial" w:hAnsi="Arial" w:cs="Arial"/>
                <w:sz w:val="20"/>
                <w:szCs w:val="20"/>
                <w:lang w:eastAsia="en-GB"/>
              </w:rPr>
              <w:t>PALS</w:t>
            </w:r>
            <w:r w:rsidR="00B774EE">
              <w:rPr>
                <w:rFonts w:ascii="Arial" w:hAnsi="Arial" w:cs="Arial"/>
                <w:sz w:val="20"/>
                <w:szCs w:val="20"/>
                <w:lang w:eastAsia="en-GB"/>
              </w:rPr>
              <w:t>)</w:t>
            </w:r>
            <w:r w:rsidRPr="00D41D69">
              <w:rPr>
                <w:rFonts w:ascii="Arial" w:hAnsi="Arial" w:cs="Arial"/>
                <w:sz w:val="20"/>
                <w:szCs w:val="20"/>
                <w:lang w:eastAsia="en-GB"/>
              </w:rPr>
              <w:t xml:space="preserve"> and Complaints which all ICS organisations adhere to.</w:t>
            </w:r>
          </w:p>
          <w:p w14:paraId="7B654975" w14:textId="77777777" w:rsidR="00D41D69" w:rsidRPr="00D41D69" w:rsidRDefault="00D41D69" w:rsidP="00EE6B70">
            <w:pPr>
              <w:jc w:val="both"/>
              <w:rPr>
                <w:rFonts w:ascii="Arial" w:hAnsi="Arial" w:cs="Arial"/>
                <w:sz w:val="20"/>
                <w:szCs w:val="20"/>
                <w:lang w:eastAsia="en-GB"/>
              </w:rPr>
            </w:pPr>
          </w:p>
          <w:p w14:paraId="77BFF799"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Reports are made to the relevant committees and boards of each organisation on response times to ensure that timescales are adhered to. Each organisation will have  its own arrangements in place to ensure these arrangements are periodically audited and if nay improvements need to be made.</w:t>
            </w:r>
          </w:p>
          <w:p w14:paraId="1A8AB094" w14:textId="77777777" w:rsidR="00D41D69" w:rsidRPr="00D41D69" w:rsidRDefault="00D41D69" w:rsidP="00EE6B70">
            <w:pPr>
              <w:jc w:val="both"/>
              <w:rPr>
                <w:rFonts w:ascii="Arial" w:hAnsi="Arial" w:cs="Arial"/>
                <w:sz w:val="20"/>
                <w:szCs w:val="20"/>
                <w:lang w:eastAsia="en-GB"/>
              </w:rPr>
            </w:pPr>
          </w:p>
          <w:p w14:paraId="55A4EB51" w14:textId="77777777" w:rsidR="00D41D69" w:rsidRPr="00D41D69" w:rsidRDefault="00D41D69" w:rsidP="00EE6B70">
            <w:pPr>
              <w:jc w:val="both"/>
              <w:rPr>
                <w:rFonts w:ascii="Arial" w:hAnsi="Arial" w:cs="Arial"/>
                <w:sz w:val="20"/>
                <w:szCs w:val="20"/>
                <w:lang w:eastAsia="en-GB"/>
              </w:rPr>
            </w:pPr>
            <w:r w:rsidRPr="00D41D69">
              <w:rPr>
                <w:rFonts w:ascii="Arial" w:hAnsi="Arial" w:cs="Arial"/>
                <w:sz w:val="20"/>
                <w:szCs w:val="20"/>
                <w:lang w:eastAsia="en-GB"/>
              </w:rPr>
              <w:t>However with regard to other general questions or requests for information all ICS partners endeavour to answer those queries as soon as possible with the information they hold and there are no specific timescales for general queries / questions.</w:t>
            </w:r>
          </w:p>
          <w:p w14:paraId="38E277BD" w14:textId="77777777" w:rsidR="00D41D69" w:rsidRPr="00DC79EB" w:rsidRDefault="00D41D69" w:rsidP="00EE6B70">
            <w:pPr>
              <w:spacing w:before="100" w:beforeAutospacing="1" w:after="100" w:afterAutospacing="1"/>
              <w:jc w:val="both"/>
              <w:rPr>
                <w:rFonts w:ascii="Arial" w:hAnsi="Arial" w:cs="Arial"/>
                <w:i/>
                <w:iCs/>
                <w:color w:val="000000" w:themeColor="text1"/>
                <w:sz w:val="24"/>
                <w:szCs w:val="24"/>
              </w:rPr>
            </w:pPr>
          </w:p>
        </w:tc>
      </w:tr>
      <w:tr w:rsidR="000967BD" w:rsidRPr="009A22F2" w14:paraId="065E6A32" w14:textId="77777777" w:rsidTr="00A71F5E">
        <w:tc>
          <w:tcPr>
            <w:tcW w:w="1328" w:type="dxa"/>
            <w:vMerge w:val="restart"/>
          </w:tcPr>
          <w:p w14:paraId="61163428" w14:textId="2C3B2275" w:rsidR="000967BD" w:rsidRDefault="000967BD" w:rsidP="00EE6B70">
            <w:pPr>
              <w:jc w:val="both"/>
              <w:rPr>
                <w:rFonts w:ascii="Arial" w:hAnsi="Arial" w:cs="Arial"/>
                <w:b/>
                <w:bCs/>
                <w:sz w:val="20"/>
                <w:szCs w:val="20"/>
              </w:rPr>
            </w:pPr>
            <w:r>
              <w:rPr>
                <w:rFonts w:ascii="Arial" w:hAnsi="Arial" w:cs="Arial"/>
                <w:b/>
                <w:bCs/>
                <w:sz w:val="20"/>
                <w:szCs w:val="20"/>
              </w:rPr>
              <w:lastRenderedPageBreak/>
              <w:t>28</w:t>
            </w:r>
            <w:r w:rsidRPr="00D505E5">
              <w:rPr>
                <w:rFonts w:ascii="Arial" w:hAnsi="Arial" w:cs="Arial"/>
                <w:b/>
                <w:bCs/>
                <w:sz w:val="20"/>
                <w:szCs w:val="20"/>
                <w:vertAlign w:val="superscript"/>
              </w:rPr>
              <w:t>th</w:t>
            </w:r>
            <w:r>
              <w:rPr>
                <w:rFonts w:ascii="Arial" w:hAnsi="Arial" w:cs="Arial"/>
                <w:b/>
                <w:bCs/>
                <w:sz w:val="20"/>
                <w:szCs w:val="20"/>
              </w:rPr>
              <w:t xml:space="preserve"> May 2025</w:t>
            </w:r>
          </w:p>
        </w:tc>
        <w:tc>
          <w:tcPr>
            <w:tcW w:w="3925" w:type="dxa"/>
          </w:tcPr>
          <w:p w14:paraId="2BDBCD02" w14:textId="05F925F2" w:rsidR="000967BD" w:rsidRPr="00D505E5" w:rsidRDefault="00905893" w:rsidP="00EE6B70">
            <w:pPr>
              <w:jc w:val="both"/>
              <w:rPr>
                <w:rFonts w:ascii="Arial" w:hAnsi="Arial" w:cs="Arial"/>
                <w:b/>
                <w:bCs/>
                <w:i/>
                <w:iCs/>
                <w:sz w:val="20"/>
                <w:szCs w:val="20"/>
              </w:rPr>
            </w:pPr>
            <w:r w:rsidRPr="00905893">
              <w:rPr>
                <w:rFonts w:ascii="Arial" w:hAnsi="Arial" w:cs="Arial"/>
                <w:b/>
                <w:bCs/>
                <w:i/>
                <w:iCs/>
                <w:sz w:val="20"/>
                <w:szCs w:val="20"/>
                <w:lang w:eastAsia="en-GB"/>
              </w:rPr>
              <w:t>What practical implications on policy and services does NHS Gloucestershire/NHS Gloucestershire Integrated Care Board, across its partner organisations, understand, and will act on, as a result of the UK Supreme Court ruling on the biological definition of a woman.?</w:t>
            </w:r>
          </w:p>
        </w:tc>
        <w:tc>
          <w:tcPr>
            <w:tcW w:w="9126" w:type="dxa"/>
          </w:tcPr>
          <w:p w14:paraId="0D08596D" w14:textId="2F1065CC" w:rsidR="00905893" w:rsidRPr="00905893" w:rsidRDefault="00905893" w:rsidP="00EE6B70">
            <w:pPr>
              <w:jc w:val="both"/>
              <w:rPr>
                <w:rFonts w:ascii="Arial" w:hAnsi="Arial" w:cs="Arial"/>
                <w:sz w:val="20"/>
                <w:szCs w:val="20"/>
                <w:lang w:eastAsia="en-GB"/>
              </w:rPr>
            </w:pPr>
            <w:r>
              <w:rPr>
                <w:rFonts w:ascii="Arial" w:hAnsi="Arial" w:cs="Arial"/>
                <w:sz w:val="20"/>
                <w:szCs w:val="20"/>
                <w:lang w:eastAsia="en-GB"/>
              </w:rPr>
              <w:t>U</w:t>
            </w:r>
            <w:r w:rsidRPr="00905893">
              <w:rPr>
                <w:rFonts w:ascii="Arial" w:hAnsi="Arial" w:cs="Arial"/>
                <w:sz w:val="20"/>
                <w:szCs w:val="20"/>
                <w:lang w:eastAsia="en-GB"/>
              </w:rPr>
              <w:t>K Supreme Court gender ruling</w:t>
            </w:r>
          </w:p>
          <w:p w14:paraId="145B5DC7"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On Wednesday 16 April, the UK Supreme Court unanimously ruled a woman is defined by biological sex under equalities law.  This judgement has significant implications for the interpretation of Britain’s equality laws and has implications for workplaces and services.  </w:t>
            </w:r>
          </w:p>
          <w:p w14:paraId="10295118"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 xml:space="preserve">There are no immediate changes to our policies and service arrangements, like all NHS organisations, we are now waiting for Equality and Human Rights Commission to provide further guidance on how any gender-related policies and practices within health and social care may be impacted.  The EHRC is due to issue a revised Code of Practice by end of June, which will be subject to ministerial approval and is expected to be laid before Parliament before the Summer recess. We note that the EHRC is consulting on their revised guidance, which was launched on 19th May and closes on 30th June. </w:t>
            </w:r>
          </w:p>
          <w:p w14:paraId="1C18C93B"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Across Gloucestershire we know and recognise the impact this may have on our Trans and Non-Binary staff, patients and carers and will work closely with them, and with staff equality networks across the system to ensure Trans and Non-Binary rights and dignity are promoted, respected and upheld.</w:t>
            </w:r>
          </w:p>
          <w:p w14:paraId="7DECA928" w14:textId="77777777" w:rsidR="00905893" w:rsidRPr="00905893" w:rsidRDefault="00905893" w:rsidP="00EE6B70">
            <w:pPr>
              <w:jc w:val="both"/>
              <w:rPr>
                <w:rFonts w:ascii="Arial" w:hAnsi="Arial" w:cs="Arial"/>
                <w:sz w:val="20"/>
                <w:szCs w:val="20"/>
                <w:lang w:eastAsia="en-GB"/>
              </w:rPr>
            </w:pPr>
          </w:p>
          <w:p w14:paraId="7B2263BB" w14:textId="77777777" w:rsidR="00905893" w:rsidRPr="00905893" w:rsidRDefault="00905893" w:rsidP="00EE6B70">
            <w:pPr>
              <w:jc w:val="both"/>
              <w:rPr>
                <w:rFonts w:ascii="Arial" w:hAnsi="Arial" w:cs="Arial"/>
                <w:sz w:val="20"/>
                <w:szCs w:val="20"/>
                <w:lang w:eastAsia="en-GB"/>
              </w:rPr>
            </w:pPr>
          </w:p>
          <w:p w14:paraId="7158F50A"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There is no place in Gloucestershire for any form of discrimination and we are proud of our diversity. It makes us a stronger, more compassionate, and responsive organisation. We remain focused on providing person-centred care and creating a safe and welcoming environments for all our staff, patients, families, and carers.</w:t>
            </w:r>
          </w:p>
          <w:p w14:paraId="2A547D7A" w14:textId="77777777" w:rsidR="000967BD" w:rsidRPr="00D505E5" w:rsidRDefault="000967BD" w:rsidP="00EE6B70">
            <w:pPr>
              <w:jc w:val="both"/>
              <w:rPr>
                <w:rFonts w:ascii="Arial" w:hAnsi="Arial" w:cs="Arial"/>
                <w:b/>
                <w:bCs/>
                <w:sz w:val="20"/>
                <w:szCs w:val="20"/>
                <w:lang w:eastAsia="en-GB"/>
              </w:rPr>
            </w:pPr>
          </w:p>
        </w:tc>
      </w:tr>
      <w:tr w:rsidR="000967BD" w:rsidRPr="009A22F2" w14:paraId="6464136F" w14:textId="77777777" w:rsidTr="00A71F5E">
        <w:tc>
          <w:tcPr>
            <w:tcW w:w="1328" w:type="dxa"/>
            <w:vMerge/>
          </w:tcPr>
          <w:p w14:paraId="38AC9AD7" w14:textId="77777777" w:rsidR="000967BD" w:rsidRDefault="000967BD" w:rsidP="00EE6B70">
            <w:pPr>
              <w:jc w:val="both"/>
              <w:rPr>
                <w:rFonts w:ascii="Arial" w:hAnsi="Arial" w:cs="Arial"/>
                <w:b/>
                <w:bCs/>
                <w:sz w:val="20"/>
                <w:szCs w:val="20"/>
              </w:rPr>
            </w:pPr>
          </w:p>
        </w:tc>
        <w:tc>
          <w:tcPr>
            <w:tcW w:w="3925" w:type="dxa"/>
          </w:tcPr>
          <w:p w14:paraId="720ECB6D" w14:textId="77777777" w:rsidR="00905893" w:rsidRPr="00905893" w:rsidRDefault="00905893" w:rsidP="00EE6B70">
            <w:pPr>
              <w:jc w:val="both"/>
              <w:rPr>
                <w:rFonts w:ascii="Arial" w:hAnsi="Arial" w:cs="Arial"/>
                <w:b/>
                <w:bCs/>
                <w:i/>
                <w:iCs/>
                <w:sz w:val="20"/>
                <w:szCs w:val="20"/>
                <w:lang w:eastAsia="en-GB"/>
              </w:rPr>
            </w:pPr>
            <w:r w:rsidRPr="00905893">
              <w:rPr>
                <w:rFonts w:ascii="Arial" w:hAnsi="Arial" w:cs="Arial"/>
                <w:b/>
                <w:bCs/>
                <w:i/>
                <w:iCs/>
                <w:sz w:val="20"/>
                <w:szCs w:val="20"/>
                <w:lang w:eastAsia="en-GB"/>
              </w:rPr>
              <w:t xml:space="preserve">What programme of engagement and involvement does NHS Gloucestershire/NHS Gloucestershire Integrated Care Board have to share their plans/details of how the national announcements/requirement to reduce costs will be delivered at a local NHS Trust and Integrated Care Board level.?" </w:t>
            </w:r>
          </w:p>
          <w:p w14:paraId="50BCF110" w14:textId="77777777" w:rsidR="000967BD" w:rsidRPr="00D505E5" w:rsidRDefault="000967BD" w:rsidP="00EE6B70">
            <w:pPr>
              <w:pStyle w:val="elementtoproof"/>
              <w:shd w:val="clear" w:color="auto" w:fill="FFFFFF"/>
              <w:spacing w:before="0" w:beforeAutospacing="0" w:after="0" w:afterAutospacing="0"/>
              <w:jc w:val="both"/>
              <w:rPr>
                <w:rFonts w:ascii="Arial" w:hAnsi="Arial" w:cs="Arial"/>
                <w:b/>
                <w:bCs/>
                <w:i/>
                <w:iCs/>
                <w:sz w:val="20"/>
                <w:szCs w:val="20"/>
              </w:rPr>
            </w:pPr>
          </w:p>
        </w:tc>
        <w:tc>
          <w:tcPr>
            <w:tcW w:w="9126" w:type="dxa"/>
          </w:tcPr>
          <w:p w14:paraId="338B8D16"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 xml:space="preserve">Over the last few months, both NHS England and the Department of Health and Social Care have been discussing closer working, reducing duplication and reforming the size and functions of NHS organisations (including the regions and ICBs) to support the Government’s priorities for the health service. </w:t>
            </w:r>
          </w:p>
          <w:p w14:paraId="0BB0546B" w14:textId="77777777" w:rsidR="00905893" w:rsidRPr="00905893" w:rsidRDefault="00905893" w:rsidP="00EE6B70">
            <w:pPr>
              <w:jc w:val="both"/>
              <w:rPr>
                <w:rFonts w:ascii="Arial" w:hAnsi="Arial" w:cs="Arial"/>
                <w:sz w:val="20"/>
                <w:szCs w:val="20"/>
                <w:lang w:eastAsia="en-GB"/>
              </w:rPr>
            </w:pPr>
          </w:p>
          <w:p w14:paraId="06A35508"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As part of this reform and the stated desire to maximise use of taxpayers’ money to support frontline services, NHS England informed ICBs in March that the running and programme costs of ICBs would be reduced by around 50% during 2025/26in line with changes to the centre.</w:t>
            </w:r>
          </w:p>
          <w:p w14:paraId="4301C44F" w14:textId="77777777" w:rsidR="00905893" w:rsidRPr="00905893" w:rsidRDefault="00905893" w:rsidP="00EE6B70">
            <w:pPr>
              <w:jc w:val="both"/>
              <w:rPr>
                <w:rFonts w:ascii="Arial" w:hAnsi="Arial" w:cs="Arial"/>
                <w:sz w:val="20"/>
                <w:szCs w:val="20"/>
                <w:lang w:eastAsia="en-GB"/>
              </w:rPr>
            </w:pPr>
          </w:p>
          <w:p w14:paraId="35D4F194"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 xml:space="preserve">These changes are underpinned and enabled by a Model ICB Blueprint which was published on 2nd May as well as a corresponding Blueprint document that will describe the future role of Regions. </w:t>
            </w:r>
          </w:p>
          <w:p w14:paraId="45447D4D" w14:textId="77777777" w:rsidR="00905893" w:rsidRPr="00905893" w:rsidRDefault="00905893" w:rsidP="00EE6B70">
            <w:pPr>
              <w:jc w:val="both"/>
              <w:rPr>
                <w:rFonts w:ascii="Arial" w:hAnsi="Arial" w:cs="Arial"/>
                <w:sz w:val="20"/>
                <w:szCs w:val="20"/>
                <w:lang w:eastAsia="en-GB"/>
              </w:rPr>
            </w:pPr>
          </w:p>
          <w:p w14:paraId="6F87D833"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 xml:space="preserve">The Model ICB Blueprint describes the critical role ICBs will play in the future as strategic commissioners and in realising the ambitions that will be set out in the 10 Year Health Plan. A copy of the Model ICB Blueprint is available on the NHS England website </w:t>
            </w:r>
            <w:hyperlink r:id="rId19" w:history="1">
              <w:r w:rsidRPr="00905893">
                <w:rPr>
                  <w:rFonts w:ascii="Arial" w:hAnsi="Arial" w:cs="Arial"/>
                  <w:sz w:val="20"/>
                  <w:szCs w:val="20"/>
                  <w:lang w:eastAsia="en-GB"/>
                </w:rPr>
                <w:t xml:space="preserve">Model Integrated Care Board – </w:t>
              </w:r>
              <w:r w:rsidRPr="00905893">
                <w:rPr>
                  <w:rFonts w:ascii="Arial" w:hAnsi="Arial" w:cs="Arial"/>
                  <w:sz w:val="20"/>
                  <w:szCs w:val="20"/>
                  <w:lang w:eastAsia="en-GB"/>
                </w:rPr>
                <w:lastRenderedPageBreak/>
                <w:t>Blueprint v1.0</w:t>
              </w:r>
            </w:hyperlink>
            <w:r w:rsidRPr="00905893">
              <w:rPr>
                <w:rFonts w:ascii="Arial" w:hAnsi="Arial" w:cs="Arial"/>
                <w:sz w:val="20"/>
                <w:szCs w:val="20"/>
                <w:lang w:eastAsia="en-GB"/>
              </w:rPr>
              <w:t xml:space="preserve">. We recently provided a short briefing to the Working with People and Communities Advisory Group on the 20th of May 2025 about the expected future core functions of ICBs. </w:t>
            </w:r>
          </w:p>
          <w:p w14:paraId="497E0594" w14:textId="77777777" w:rsidR="00905893" w:rsidRPr="00905893" w:rsidRDefault="00905893" w:rsidP="00EE6B70">
            <w:pPr>
              <w:jc w:val="both"/>
              <w:rPr>
                <w:rFonts w:ascii="Arial" w:hAnsi="Arial" w:cs="Arial"/>
                <w:sz w:val="20"/>
                <w:szCs w:val="20"/>
                <w:lang w:eastAsia="en-GB"/>
              </w:rPr>
            </w:pPr>
          </w:p>
          <w:p w14:paraId="02A8CBB9"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 xml:space="preserve">The changes set out by NHSE and particularly the need to reduce our running and programme costs will necessitate ICBs working on larger geographical footprints with ICBs forming clusters and potentially merging in the future. </w:t>
            </w:r>
          </w:p>
          <w:p w14:paraId="209C1A3A" w14:textId="77777777" w:rsidR="00905893" w:rsidRPr="00905893" w:rsidRDefault="00905893" w:rsidP="00EE6B70">
            <w:pPr>
              <w:jc w:val="both"/>
              <w:rPr>
                <w:rFonts w:ascii="Arial" w:hAnsi="Arial" w:cs="Arial"/>
                <w:sz w:val="20"/>
                <w:szCs w:val="20"/>
                <w:lang w:eastAsia="en-GB"/>
              </w:rPr>
            </w:pPr>
          </w:p>
          <w:p w14:paraId="1FA6E862"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We are working with providers to discuss and explore the implications of the changes and clustering arrangements and have updated ICS partners to ensure with briefings to ensure that they are kept informed. We will continue to keep community partners updated on developments.  </w:t>
            </w:r>
          </w:p>
          <w:p w14:paraId="7B78CD2C" w14:textId="77777777" w:rsidR="000967BD" w:rsidRPr="00905893" w:rsidRDefault="000967BD" w:rsidP="00EE6B70">
            <w:pPr>
              <w:jc w:val="both"/>
              <w:rPr>
                <w:rFonts w:ascii="Arial" w:hAnsi="Arial" w:cs="Arial"/>
                <w:sz w:val="20"/>
                <w:szCs w:val="20"/>
                <w:lang w:eastAsia="en-GB"/>
              </w:rPr>
            </w:pPr>
          </w:p>
        </w:tc>
      </w:tr>
      <w:tr w:rsidR="000967BD" w:rsidRPr="009A22F2" w14:paraId="62C70472" w14:textId="77777777" w:rsidTr="00A71F5E">
        <w:tc>
          <w:tcPr>
            <w:tcW w:w="1328" w:type="dxa"/>
            <w:vMerge/>
          </w:tcPr>
          <w:p w14:paraId="1C462FE1" w14:textId="77777777" w:rsidR="000967BD" w:rsidRDefault="000967BD" w:rsidP="00EE6B70">
            <w:pPr>
              <w:jc w:val="both"/>
              <w:rPr>
                <w:rFonts w:ascii="Arial" w:hAnsi="Arial" w:cs="Arial"/>
                <w:b/>
                <w:bCs/>
                <w:sz w:val="20"/>
                <w:szCs w:val="20"/>
              </w:rPr>
            </w:pPr>
          </w:p>
        </w:tc>
        <w:tc>
          <w:tcPr>
            <w:tcW w:w="3925" w:type="dxa"/>
          </w:tcPr>
          <w:p w14:paraId="63162EC7" w14:textId="77777777" w:rsidR="00905893" w:rsidRPr="00905893" w:rsidRDefault="00905893" w:rsidP="00EE6B70">
            <w:pPr>
              <w:jc w:val="both"/>
              <w:rPr>
                <w:rFonts w:ascii="Arial" w:hAnsi="Arial" w:cs="Arial"/>
                <w:b/>
                <w:bCs/>
                <w:i/>
                <w:iCs/>
                <w:sz w:val="20"/>
                <w:szCs w:val="20"/>
                <w:lang w:eastAsia="en-GB"/>
              </w:rPr>
            </w:pPr>
            <w:r w:rsidRPr="00905893">
              <w:rPr>
                <w:rFonts w:ascii="Arial" w:hAnsi="Arial" w:cs="Arial"/>
                <w:b/>
                <w:bCs/>
                <w:i/>
                <w:iCs/>
                <w:sz w:val="20"/>
                <w:szCs w:val="20"/>
                <w:lang w:eastAsia="en-GB"/>
              </w:rPr>
              <w:t>What is the waiting time for referral to assessment/treatment from Gloucestershire to the Neurology Department in Bristol Hospital?</w:t>
            </w:r>
            <w:r w:rsidRPr="00066F62">
              <w:rPr>
                <w:rFonts w:ascii="Arial" w:hAnsi="Arial" w:cs="Arial"/>
                <w:b/>
                <w:bCs/>
                <w:color w:val="002060"/>
              </w:rPr>
              <w:t xml:space="preserve"> </w:t>
            </w:r>
            <w:r w:rsidRPr="00905893">
              <w:rPr>
                <w:rFonts w:ascii="Arial" w:hAnsi="Arial" w:cs="Arial"/>
                <w:b/>
                <w:bCs/>
                <w:i/>
                <w:iCs/>
                <w:sz w:val="20"/>
                <w:szCs w:val="20"/>
                <w:lang w:eastAsia="en-GB"/>
              </w:rPr>
              <w:t>What is the waiting time for visiting neurologist coming to deliver a clinic in Gloucestershire? Is there an extensive waiting period to be seen by a neurologist at this present moment in time?</w:t>
            </w:r>
          </w:p>
          <w:p w14:paraId="4BA79CC9" w14:textId="77777777" w:rsidR="000967BD" w:rsidRPr="00D505E5" w:rsidRDefault="000967BD" w:rsidP="00EE6B70">
            <w:pPr>
              <w:pStyle w:val="elementtoproof"/>
              <w:shd w:val="clear" w:color="auto" w:fill="FFFFFF"/>
              <w:spacing w:before="0" w:beforeAutospacing="0" w:after="0" w:afterAutospacing="0"/>
              <w:jc w:val="both"/>
              <w:rPr>
                <w:rFonts w:ascii="Arial" w:hAnsi="Arial" w:cs="Arial"/>
                <w:b/>
                <w:bCs/>
                <w:i/>
                <w:iCs/>
                <w:sz w:val="20"/>
                <w:szCs w:val="20"/>
              </w:rPr>
            </w:pPr>
          </w:p>
        </w:tc>
        <w:tc>
          <w:tcPr>
            <w:tcW w:w="9126" w:type="dxa"/>
          </w:tcPr>
          <w:p w14:paraId="417A66FB"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This is an important issue. There are currently long waits to see a neurologist across the country. As well as reporting the current position for Gloucestershire patients, I want to say a little bit about the actions we are taking as an ICB to address this.</w:t>
            </w:r>
          </w:p>
          <w:p w14:paraId="0FCD9583" w14:textId="77777777" w:rsidR="00905893" w:rsidRPr="00905893" w:rsidRDefault="00905893" w:rsidP="00EE6B70">
            <w:pPr>
              <w:jc w:val="both"/>
              <w:rPr>
                <w:rFonts w:ascii="Arial" w:hAnsi="Arial" w:cs="Arial"/>
                <w:sz w:val="20"/>
                <w:szCs w:val="20"/>
                <w:lang w:eastAsia="en-GB"/>
              </w:rPr>
            </w:pPr>
          </w:p>
          <w:p w14:paraId="5CED6C66"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In terms of the wait times, just to note, neurology is still mainly an outpatient-based specialty so although a small proportion of patients with neurological problems are admitted to hospital, most of the patient assessment and treatment takes place in an outpatient setting.</w:t>
            </w:r>
          </w:p>
          <w:p w14:paraId="1B646C89" w14:textId="77777777" w:rsidR="00905893" w:rsidRPr="00905893" w:rsidRDefault="00905893" w:rsidP="00EE6B70">
            <w:pPr>
              <w:jc w:val="both"/>
              <w:rPr>
                <w:rFonts w:ascii="Arial" w:hAnsi="Arial" w:cs="Arial"/>
                <w:sz w:val="20"/>
                <w:szCs w:val="20"/>
                <w:lang w:eastAsia="en-GB"/>
              </w:rPr>
            </w:pPr>
          </w:p>
          <w:p w14:paraId="76A47153"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In terms of the average waits for referral to first outpatient assessment/treatment from Gloucestershire to Bristol hospitals; at North Bristol Trust it is 22 weeks. For University Hospitals Bristol it is 43 weeks. The current average wait for a first outpatient appointment for the clinics at GHFT is 41 weeks.</w:t>
            </w:r>
          </w:p>
          <w:p w14:paraId="1D9C67C7" w14:textId="77777777" w:rsidR="00905893" w:rsidRPr="00905893" w:rsidRDefault="00905893" w:rsidP="00EE6B70">
            <w:pPr>
              <w:jc w:val="both"/>
              <w:rPr>
                <w:rFonts w:ascii="Arial" w:hAnsi="Arial" w:cs="Arial"/>
                <w:sz w:val="20"/>
                <w:szCs w:val="20"/>
                <w:lang w:eastAsia="en-GB"/>
              </w:rPr>
            </w:pPr>
          </w:p>
          <w:p w14:paraId="1446030E" w14:textId="77777777" w:rsidR="00905893"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It is important to emphasise that this is an average taken across all neurology clinics and sub-specialties, so waits will vary based upon clinical urgency, if you are referred for example into the headache clinic as opposed to the epilepsy clinic.</w:t>
            </w:r>
          </w:p>
          <w:p w14:paraId="5CEFE7AE" w14:textId="77777777" w:rsidR="00905893" w:rsidRPr="00905893" w:rsidRDefault="00905893" w:rsidP="00EE6B70">
            <w:pPr>
              <w:jc w:val="both"/>
              <w:rPr>
                <w:rFonts w:ascii="Arial" w:hAnsi="Arial" w:cs="Arial"/>
                <w:sz w:val="20"/>
                <w:szCs w:val="20"/>
                <w:lang w:eastAsia="en-GB"/>
              </w:rPr>
            </w:pPr>
          </w:p>
          <w:p w14:paraId="7836A0E2" w14:textId="7A97F5DE" w:rsidR="000967BD" w:rsidRPr="00905893" w:rsidRDefault="00905893" w:rsidP="00EE6B70">
            <w:pPr>
              <w:jc w:val="both"/>
              <w:rPr>
                <w:rFonts w:ascii="Arial" w:hAnsi="Arial" w:cs="Arial"/>
                <w:sz w:val="20"/>
                <w:szCs w:val="20"/>
                <w:lang w:eastAsia="en-GB"/>
              </w:rPr>
            </w:pPr>
            <w:r w:rsidRPr="00905893">
              <w:rPr>
                <w:rFonts w:ascii="Arial" w:hAnsi="Arial" w:cs="Arial"/>
                <w:sz w:val="20"/>
                <w:szCs w:val="20"/>
                <w:lang w:eastAsia="en-GB"/>
              </w:rPr>
              <w:t>In terms of our work to further bring down these waits, we are in the process of accrediting a new independent neurology provider who will be able to add additional capacity and support the further reduction in waiting times within NHS providers</w:t>
            </w:r>
          </w:p>
        </w:tc>
      </w:tr>
      <w:tr w:rsidR="00D505E5" w:rsidRPr="009A22F2" w14:paraId="5C624E01" w14:textId="77777777" w:rsidTr="00A71F5E">
        <w:tc>
          <w:tcPr>
            <w:tcW w:w="1328" w:type="dxa"/>
          </w:tcPr>
          <w:p w14:paraId="00596743" w14:textId="4B2492FD" w:rsidR="00D505E5" w:rsidRDefault="00D505E5" w:rsidP="00EE6B70">
            <w:pPr>
              <w:jc w:val="both"/>
              <w:rPr>
                <w:rFonts w:ascii="Arial" w:hAnsi="Arial" w:cs="Arial"/>
                <w:b/>
                <w:bCs/>
                <w:sz w:val="20"/>
                <w:szCs w:val="20"/>
              </w:rPr>
            </w:pPr>
            <w:r>
              <w:rPr>
                <w:rFonts w:ascii="Arial" w:hAnsi="Arial" w:cs="Arial"/>
                <w:b/>
                <w:bCs/>
                <w:sz w:val="20"/>
                <w:szCs w:val="20"/>
              </w:rPr>
              <w:t>26</w:t>
            </w:r>
            <w:r w:rsidRPr="00D505E5">
              <w:rPr>
                <w:rFonts w:ascii="Arial" w:hAnsi="Arial" w:cs="Arial"/>
                <w:b/>
                <w:bCs/>
                <w:sz w:val="20"/>
                <w:szCs w:val="20"/>
                <w:vertAlign w:val="superscript"/>
              </w:rPr>
              <w:t>th</w:t>
            </w:r>
            <w:r>
              <w:rPr>
                <w:rFonts w:ascii="Arial" w:hAnsi="Arial" w:cs="Arial"/>
                <w:b/>
                <w:bCs/>
                <w:sz w:val="20"/>
                <w:szCs w:val="20"/>
              </w:rPr>
              <w:t xml:space="preserve"> March 2025</w:t>
            </w:r>
          </w:p>
        </w:tc>
        <w:tc>
          <w:tcPr>
            <w:tcW w:w="3925" w:type="dxa"/>
          </w:tcPr>
          <w:p w14:paraId="04F02635" w14:textId="77777777" w:rsidR="00D505E5" w:rsidRDefault="00D505E5" w:rsidP="00EE6B70">
            <w:pPr>
              <w:pStyle w:val="elementtoproof"/>
              <w:shd w:val="clear" w:color="auto" w:fill="FFFFFF"/>
              <w:spacing w:before="0" w:beforeAutospacing="0" w:after="0" w:afterAutospacing="0"/>
              <w:jc w:val="both"/>
              <w:rPr>
                <w:rFonts w:ascii="Arial" w:hAnsi="Arial" w:cs="Arial"/>
                <w:b/>
                <w:bCs/>
                <w:i/>
                <w:iCs/>
                <w:sz w:val="20"/>
                <w:szCs w:val="20"/>
              </w:rPr>
            </w:pPr>
            <w:r w:rsidRPr="00D505E5">
              <w:rPr>
                <w:rFonts w:ascii="Arial" w:hAnsi="Arial" w:cs="Arial"/>
                <w:b/>
                <w:bCs/>
                <w:i/>
                <w:iCs/>
                <w:sz w:val="20"/>
                <w:szCs w:val="20"/>
              </w:rPr>
              <w:t xml:space="preserve">Does NHS Gloucestershire Integrated Care Board have plans to extensively/further reach out, with plans/revised plans to commission/de commission services, that engage and involves the widest amount of people and communities in Gloucestershire in respect to the present/interim financial/resource situation?. What </w:t>
            </w:r>
            <w:r w:rsidRPr="00D505E5">
              <w:rPr>
                <w:rFonts w:ascii="Arial" w:hAnsi="Arial" w:cs="Arial"/>
                <w:b/>
                <w:bCs/>
                <w:i/>
                <w:iCs/>
                <w:sz w:val="20"/>
                <w:szCs w:val="20"/>
              </w:rPr>
              <w:lastRenderedPageBreak/>
              <w:t>assurance and re assurance does NHS Gloucestershire Integrated Care Board  have that the self selecting citizens on the groups/forums can advocate for the 650,000+  people in the county and their views and needs.? If we would/could look to further extend this opportunity(s) for more wider reaching out, what would/could a plan be, and what robust evidence to demonstrate measurable impact would be used and validated with such a relational plan?"</w:t>
            </w:r>
          </w:p>
          <w:p w14:paraId="00DB15DD" w14:textId="2FB121D9" w:rsidR="00D505E5" w:rsidRPr="00CD58A7" w:rsidRDefault="00D505E5" w:rsidP="00EE6B70">
            <w:pPr>
              <w:pStyle w:val="elementtoproof"/>
              <w:shd w:val="clear" w:color="auto" w:fill="FFFFFF"/>
              <w:spacing w:before="0" w:beforeAutospacing="0" w:after="0" w:afterAutospacing="0"/>
              <w:jc w:val="both"/>
              <w:rPr>
                <w:rFonts w:ascii="Arial" w:hAnsi="Arial" w:cs="Arial"/>
                <w:b/>
                <w:bCs/>
                <w:sz w:val="20"/>
                <w:szCs w:val="20"/>
              </w:rPr>
            </w:pPr>
          </w:p>
        </w:tc>
        <w:tc>
          <w:tcPr>
            <w:tcW w:w="9126" w:type="dxa"/>
          </w:tcPr>
          <w:p w14:paraId="7B5D8899"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lastRenderedPageBreak/>
              <w:t xml:space="preserve">We know that the next few years will be challenging for us as a system with a real terms decrease in funding into the NHS in Gloucestershire in 2025/26. We also know that rightly the public want to receive high quality and safe care across the services that we deliver. This means that we have some difficult choices to make together as a system as we cannot deliver financial balance whilst continuing to improve performance in all areas with the same approach. We are already transforming the way we are delivering care and support, but we know that we need to go further to meet our financial, quality/safety and performance ambitions. We are establishing six transformation portfolios across Gloucestershire to tackle some of those issues that we have been grappling with for some time across this county. </w:t>
            </w:r>
          </w:p>
          <w:p w14:paraId="4E4E4E71"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lastRenderedPageBreak/>
              <w:t>The 6 portfolios are:</w:t>
            </w:r>
          </w:p>
          <w:p w14:paraId="2D241E71"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Prevention and Long-Term Condition Physical Health</w:t>
            </w:r>
          </w:p>
          <w:p w14:paraId="5DB0A346"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All Age Mental Health, Neurodivergence, Learning Disabilities and Autism</w:t>
            </w:r>
          </w:p>
          <w:p w14:paraId="5C74A68B"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Planned Care and Diagnostics</w:t>
            </w:r>
          </w:p>
          <w:p w14:paraId="022614D7"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Working as One (Urgent Care and Flow)</w:t>
            </w:r>
          </w:p>
          <w:p w14:paraId="09FA36A1"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System Quality and Sustainability</w:t>
            </w:r>
          </w:p>
          <w:p w14:paraId="5F0E6CA5"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System Enablers</w:t>
            </w:r>
          </w:p>
          <w:p w14:paraId="476AE294" w14:textId="77777777" w:rsidR="00D505E5" w:rsidRPr="00D505E5" w:rsidRDefault="00D505E5" w:rsidP="00EE6B70">
            <w:pPr>
              <w:jc w:val="both"/>
              <w:rPr>
                <w:rFonts w:ascii="Arial" w:hAnsi="Arial" w:cs="Arial"/>
                <w:sz w:val="20"/>
                <w:szCs w:val="20"/>
                <w:lang w:eastAsia="en-GB"/>
              </w:rPr>
            </w:pPr>
          </w:p>
          <w:p w14:paraId="6A8320DA"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This is a shared approach to transformation, not owned by any one single organisation but reflective of our collective ambition to deliver new models of care and address the challenges we face in the short, medium and long-term. These portfolios will bring together both existing and new transformation work. They will co-design for the long-term but also address some of the challenges that we have in the here and now.  We also want to take the opportunity to do fewer things better and offer greater clarity and direction to our teams. It will mean clarity on the things we do and the things we choose not to do.</w:t>
            </w:r>
          </w:p>
          <w:p w14:paraId="43904A46"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xml:space="preserve">Portfolios have already been asked to work on answering key questions one of which asks for consideration of whether any schemes within a portfolio could lead to a potential ‘significant </w:t>
            </w:r>
          </w:p>
          <w:p w14:paraId="117E3BAB"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xml:space="preserve">or substantial variation to current service provision’. It is important to identify this from the outset so that comprehensive plans for working with people and communities can be developed at the earliest opportunity. </w:t>
            </w:r>
          </w:p>
          <w:p w14:paraId="32C3D99A" w14:textId="77777777" w:rsidR="00D505E5" w:rsidRPr="00D505E5" w:rsidRDefault="00D505E5" w:rsidP="00EE6B70">
            <w:pPr>
              <w:jc w:val="both"/>
              <w:rPr>
                <w:rFonts w:ascii="Arial" w:hAnsi="Arial" w:cs="Arial"/>
                <w:sz w:val="20"/>
                <w:szCs w:val="20"/>
                <w:lang w:eastAsia="en-GB"/>
              </w:rPr>
            </w:pPr>
          </w:p>
          <w:p w14:paraId="1E7FB18E" w14:textId="77777777" w:rsidR="00D505E5" w:rsidRPr="00D505E5" w:rsidRDefault="00D505E5" w:rsidP="00EE6B70">
            <w:pPr>
              <w:jc w:val="both"/>
              <w:rPr>
                <w:rFonts w:ascii="Arial" w:hAnsi="Arial" w:cs="Arial"/>
                <w:b/>
                <w:bCs/>
                <w:sz w:val="20"/>
                <w:szCs w:val="20"/>
                <w:lang w:eastAsia="en-GB"/>
              </w:rPr>
            </w:pPr>
            <w:r w:rsidRPr="00D505E5">
              <w:rPr>
                <w:rFonts w:ascii="Arial" w:hAnsi="Arial" w:cs="Arial"/>
                <w:b/>
                <w:bCs/>
                <w:sz w:val="20"/>
                <w:szCs w:val="20"/>
                <w:lang w:eastAsia="en-GB"/>
              </w:rPr>
              <w:t>What assurance and re assurance does NHS Gloucestershire Integrated Care Board  have that the self-selecting citizens on the groups/forums can advocate for the 650,000+  people in the county and their views and needs?</w:t>
            </w:r>
          </w:p>
          <w:p w14:paraId="23CB4870" w14:textId="77777777" w:rsidR="00D505E5" w:rsidRPr="00D505E5" w:rsidRDefault="00D505E5" w:rsidP="00EE6B70">
            <w:pPr>
              <w:jc w:val="both"/>
              <w:rPr>
                <w:rFonts w:ascii="Arial" w:hAnsi="Arial" w:cs="Arial"/>
                <w:b/>
                <w:bCs/>
                <w:sz w:val="20"/>
                <w:szCs w:val="20"/>
                <w:lang w:eastAsia="en-GB"/>
              </w:rPr>
            </w:pPr>
          </w:p>
          <w:p w14:paraId="48A6BED6"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The NHS Gloucestershire Working with People and Communities Strategy; sets out our principles, how we will work, and the mechanisms we will use to ensure we are putting the people and communities of Gloucestershire at the heart of everything we do.  </w:t>
            </w:r>
          </w:p>
          <w:p w14:paraId="3FF402E4" w14:textId="77777777" w:rsidR="00D505E5" w:rsidRPr="00D505E5" w:rsidRDefault="00D505E5" w:rsidP="00EE6B70">
            <w:pPr>
              <w:jc w:val="both"/>
              <w:rPr>
                <w:rFonts w:ascii="Arial" w:hAnsi="Arial" w:cs="Arial"/>
                <w:sz w:val="20"/>
                <w:szCs w:val="20"/>
                <w:lang w:eastAsia="en-GB"/>
              </w:rPr>
            </w:pPr>
          </w:p>
          <w:p w14:paraId="0F1FB4EE"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xml:space="preserve">Our strategy sets out our approaches under five headings to: </w:t>
            </w:r>
          </w:p>
          <w:p w14:paraId="4E6CC89B"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1. Involving people and communities (governance)</w:t>
            </w:r>
          </w:p>
          <w:p w14:paraId="3E58BA5A"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2. Involving you</w:t>
            </w:r>
          </w:p>
          <w:p w14:paraId="6CF1D294"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3. Working with people and communities to tackle inequalities</w:t>
            </w:r>
          </w:p>
          <w:p w14:paraId="14286756"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4. Working with Healthwatch Gloucestershire and with voluntary and community organisations and groups</w:t>
            </w:r>
          </w:p>
          <w:p w14:paraId="6D11138C"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5. Communicating with you</w:t>
            </w:r>
          </w:p>
          <w:p w14:paraId="4327E2BC" w14:textId="77777777" w:rsidR="00D505E5" w:rsidRPr="00D505E5" w:rsidRDefault="00D505E5" w:rsidP="00EE6B70">
            <w:pPr>
              <w:jc w:val="both"/>
              <w:rPr>
                <w:rFonts w:ascii="Arial" w:hAnsi="Arial" w:cs="Arial"/>
                <w:sz w:val="20"/>
                <w:szCs w:val="20"/>
                <w:lang w:eastAsia="en-GB"/>
              </w:rPr>
            </w:pPr>
            <w:hyperlink r:id="rId20" w:history="1">
              <w:r w:rsidRPr="00D505E5">
                <w:rPr>
                  <w:rStyle w:val="Hyperlink"/>
                  <w:rFonts w:ascii="Arial" w:hAnsi="Arial" w:cs="Arial"/>
                  <w:sz w:val="20"/>
                  <w:szCs w:val="20"/>
                  <w:lang w:eastAsia="en-GB"/>
                </w:rPr>
                <w:t>https://www.nhsglos.nhs.uk/wp-content/uploads/2022/06/NHS-Gloucestershire-ICB-Working-With-People-And-Communities-Strategy-v1.0.pdf</w:t>
              </w:r>
            </w:hyperlink>
            <w:r w:rsidRPr="00D505E5">
              <w:rPr>
                <w:rFonts w:ascii="Arial" w:hAnsi="Arial" w:cs="Arial"/>
                <w:sz w:val="20"/>
                <w:szCs w:val="20"/>
                <w:lang w:eastAsia="en-GB"/>
              </w:rPr>
              <w:t xml:space="preserve"> </w:t>
            </w:r>
          </w:p>
          <w:p w14:paraId="6C323051" w14:textId="77777777" w:rsidR="00D505E5" w:rsidRPr="00D505E5" w:rsidRDefault="00D505E5" w:rsidP="00EE6B70">
            <w:pPr>
              <w:jc w:val="both"/>
              <w:rPr>
                <w:rFonts w:ascii="Arial" w:hAnsi="Arial" w:cs="Arial"/>
                <w:sz w:val="20"/>
                <w:szCs w:val="20"/>
                <w:lang w:eastAsia="en-GB"/>
              </w:rPr>
            </w:pPr>
          </w:p>
          <w:p w14:paraId="5C749473"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lastRenderedPageBreak/>
              <w:t>Our strategy recognises that we can rely upon very active ‘self-selecting’ people who are prepared, willing and able to take up the many opportunities we offer to have their say. However, our strategic approach is to always try to do more to ensure that we hear the voices of individuals who do not, or cannot, easily tell us what matters to them. Here is an example of trying new things. When developing our Strategy we asked people from across the county: How do you want to be involved? One of the top three ways people said they would like to get involved was through completing surveys… and in response we decided to establish the One Gloucestershire People’s Panel. We worked with an independent partner to recruit a group of just over 1000 local residents to join the new Panel. The people recruited are representative of the Gloucestershire population of approximately 650,000 residents; the panel includes a weighted sample of individuals who live in CORE20 PLUS priority areas of the county; where people experience greater health inequalities than elsewhere in Gloucestershire or England. The panellists’ anonymous feedback is used at a county and a more local level to shape health and care services and support.</w:t>
            </w:r>
          </w:p>
          <w:p w14:paraId="7F6FF7E2"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xml:space="preserve">The People’s Panel is one of a number of methods we use to hear the views of people from across the communities of interest of Gloucestershire. </w:t>
            </w:r>
          </w:p>
          <w:p w14:paraId="05859FD4" w14:textId="77777777" w:rsidR="00D505E5" w:rsidRPr="00D505E5" w:rsidRDefault="00D505E5" w:rsidP="00EE6B70">
            <w:pPr>
              <w:jc w:val="both"/>
              <w:rPr>
                <w:rFonts w:ascii="Arial" w:hAnsi="Arial" w:cs="Arial"/>
                <w:sz w:val="20"/>
                <w:szCs w:val="20"/>
                <w:lang w:eastAsia="en-GB"/>
              </w:rPr>
            </w:pPr>
          </w:p>
          <w:p w14:paraId="72512BE7" w14:textId="77777777" w:rsidR="00D505E5" w:rsidRPr="00D505E5" w:rsidRDefault="00D505E5" w:rsidP="00EE6B70">
            <w:pPr>
              <w:jc w:val="both"/>
              <w:rPr>
                <w:rFonts w:ascii="Arial" w:hAnsi="Arial" w:cs="Arial"/>
                <w:b/>
                <w:bCs/>
                <w:sz w:val="20"/>
                <w:szCs w:val="20"/>
                <w:lang w:eastAsia="en-GB"/>
              </w:rPr>
            </w:pPr>
            <w:r w:rsidRPr="00D505E5">
              <w:rPr>
                <w:rFonts w:ascii="Arial" w:hAnsi="Arial" w:cs="Arial"/>
                <w:b/>
                <w:bCs/>
                <w:sz w:val="20"/>
                <w:szCs w:val="20"/>
                <w:lang w:eastAsia="en-GB"/>
              </w:rPr>
              <w:t>If we would/could look to further extend this opportunity(s) for more wider reaching out, what would/could a plan be, and what robust evidence to demonstrate measurable impact would be used and validated with such a relational plan?</w:t>
            </w:r>
          </w:p>
          <w:p w14:paraId="2F0E3D59" w14:textId="77777777" w:rsidR="00D505E5" w:rsidRPr="00D505E5" w:rsidRDefault="00D505E5" w:rsidP="00EE6B70">
            <w:pPr>
              <w:jc w:val="both"/>
              <w:rPr>
                <w:rFonts w:ascii="Arial" w:hAnsi="Arial" w:cs="Arial"/>
                <w:sz w:val="20"/>
                <w:szCs w:val="20"/>
                <w:lang w:eastAsia="en-GB"/>
              </w:rPr>
            </w:pPr>
            <w:r w:rsidRPr="00D505E5">
              <w:rPr>
                <w:rFonts w:ascii="Arial" w:hAnsi="Arial" w:cs="Arial"/>
                <w:sz w:val="20"/>
                <w:szCs w:val="20"/>
                <w:lang w:eastAsia="en-GB"/>
              </w:rPr>
              <w:t xml:space="preserve">In the last year NHS Gloucestershire ICB has been one of four test sites, testing the Care Quality Commission’s new ‘Addressing health inequalities through engagement with people and communities - A self-assessment and improvement framework for integrated care systems’. This self-assessment and improvement framework, coproduced between The Point of Care Foundation, National Voices, Care Quality Commission and test sites, launched this February, has been designed to support (ICSs to address health inequalities by improving their engagement with people and communities. It has been designed as a structured, flexible tool which will help us to reflect on our current practices, evaluating our current approaches, identifying areas for improvement, and take strategic action. We plan to use the outputs from using this self-assessment framework to support the planned refresh of our Working with People and Communities Strategy; which we have planned to complete in the next year. </w:t>
            </w:r>
          </w:p>
          <w:p w14:paraId="6FE26C51" w14:textId="77777777" w:rsidR="00D505E5" w:rsidRPr="009A22F2" w:rsidRDefault="00D505E5" w:rsidP="00EE6B70">
            <w:pPr>
              <w:jc w:val="both"/>
              <w:rPr>
                <w:rFonts w:ascii="Arial" w:hAnsi="Arial" w:cs="Arial"/>
                <w:sz w:val="20"/>
                <w:szCs w:val="20"/>
                <w:lang w:eastAsia="en-GB"/>
              </w:rPr>
            </w:pPr>
          </w:p>
        </w:tc>
      </w:tr>
      <w:tr w:rsidR="00CD58A7" w:rsidRPr="009A22F2" w14:paraId="139F5E7A" w14:textId="77777777" w:rsidTr="00A71F5E">
        <w:tc>
          <w:tcPr>
            <w:tcW w:w="1328" w:type="dxa"/>
          </w:tcPr>
          <w:p w14:paraId="79310642" w14:textId="2BA66036" w:rsidR="00CD58A7" w:rsidRPr="009A22F2" w:rsidRDefault="00CD58A7" w:rsidP="00EE6B70">
            <w:pPr>
              <w:jc w:val="both"/>
              <w:rPr>
                <w:rFonts w:ascii="Arial" w:hAnsi="Arial" w:cs="Arial"/>
                <w:b/>
                <w:bCs/>
                <w:sz w:val="20"/>
                <w:szCs w:val="20"/>
              </w:rPr>
            </w:pPr>
            <w:r>
              <w:rPr>
                <w:rFonts w:ascii="Arial" w:hAnsi="Arial" w:cs="Arial"/>
                <w:b/>
                <w:bCs/>
                <w:sz w:val="20"/>
                <w:szCs w:val="20"/>
              </w:rPr>
              <w:lastRenderedPageBreak/>
              <w:t>29</w:t>
            </w:r>
            <w:r w:rsidRPr="00CD58A7">
              <w:rPr>
                <w:rFonts w:ascii="Arial" w:hAnsi="Arial" w:cs="Arial"/>
                <w:b/>
                <w:bCs/>
                <w:sz w:val="20"/>
                <w:szCs w:val="20"/>
                <w:vertAlign w:val="superscript"/>
              </w:rPr>
              <w:t>th</w:t>
            </w:r>
            <w:r>
              <w:rPr>
                <w:rFonts w:ascii="Arial" w:hAnsi="Arial" w:cs="Arial"/>
                <w:b/>
                <w:bCs/>
                <w:sz w:val="20"/>
                <w:szCs w:val="20"/>
              </w:rPr>
              <w:t xml:space="preserve"> January 2025</w:t>
            </w:r>
          </w:p>
        </w:tc>
        <w:tc>
          <w:tcPr>
            <w:tcW w:w="3925" w:type="dxa"/>
          </w:tcPr>
          <w:p w14:paraId="126C3563" w14:textId="77777777" w:rsidR="00CD58A7" w:rsidRPr="00CD58A7" w:rsidRDefault="00CD58A7" w:rsidP="00EE6B70">
            <w:pPr>
              <w:pStyle w:val="elementtoproof"/>
              <w:shd w:val="clear" w:color="auto" w:fill="FFFFFF"/>
              <w:spacing w:before="0" w:beforeAutospacing="0" w:after="0" w:afterAutospacing="0"/>
              <w:jc w:val="both"/>
              <w:rPr>
                <w:rFonts w:ascii="Arial" w:hAnsi="Arial" w:cs="Arial"/>
                <w:b/>
                <w:bCs/>
                <w:sz w:val="20"/>
                <w:szCs w:val="20"/>
              </w:rPr>
            </w:pPr>
            <w:r w:rsidRPr="00CD58A7">
              <w:rPr>
                <w:rFonts w:ascii="Arial" w:hAnsi="Arial" w:cs="Arial"/>
                <w:b/>
                <w:bCs/>
                <w:sz w:val="20"/>
                <w:szCs w:val="20"/>
              </w:rPr>
              <w:t xml:space="preserve">What assurance, and re assurance, does the Gloucestershire Integrated Care Board, with all the sector partners, have that the patients/residents and public feel, be it actually or perceived, safe to speak up when they are in receipt of inadequate (perceived or actual) services provided </w:t>
            </w:r>
            <w:r w:rsidRPr="00CD58A7">
              <w:rPr>
                <w:rFonts w:ascii="Arial" w:hAnsi="Arial" w:cs="Arial"/>
                <w:b/>
                <w:bCs/>
                <w:sz w:val="20"/>
                <w:szCs w:val="20"/>
              </w:rPr>
              <w:lastRenderedPageBreak/>
              <w:t>by all the partners within the Gloucestershire Integrated Care Board.?  </w:t>
            </w:r>
          </w:p>
          <w:p w14:paraId="5C48D23B" w14:textId="77777777" w:rsidR="00CD58A7" w:rsidRPr="00CD58A7" w:rsidRDefault="00CD58A7" w:rsidP="00EE6B70">
            <w:pPr>
              <w:pStyle w:val="elementtoproof"/>
              <w:shd w:val="clear" w:color="auto" w:fill="FFFFFF"/>
              <w:spacing w:before="0" w:beforeAutospacing="0" w:after="0" w:afterAutospacing="0"/>
              <w:jc w:val="both"/>
              <w:rPr>
                <w:rFonts w:ascii="Arial" w:hAnsi="Arial" w:cs="Arial"/>
                <w:b/>
                <w:bCs/>
                <w:sz w:val="20"/>
                <w:szCs w:val="20"/>
              </w:rPr>
            </w:pPr>
            <w:r w:rsidRPr="00CD58A7">
              <w:rPr>
                <w:rFonts w:ascii="Arial" w:hAnsi="Arial" w:cs="Arial"/>
                <w:b/>
                <w:bCs/>
                <w:sz w:val="20"/>
                <w:szCs w:val="20"/>
              </w:rPr>
              <w:t>What robust measure(s) and demonstrable impact/outcome evidence does the Gloucestershire Integrated Care Board, with all the sector partners, have that patients/residents and the public feel, be it actually or perceived, actively seek/have from interventions, policies, strategies, programmes, plans, to provide this assurance and re assurance, internally and externally, that it is totally safe to speak up, at the time of their concern(s) and/or at any time thereafter.? </w:t>
            </w:r>
          </w:p>
          <w:p w14:paraId="68C9F867" w14:textId="70B61545" w:rsidR="00CD58A7" w:rsidRPr="009A22F2" w:rsidRDefault="00CD58A7" w:rsidP="00EE6B70">
            <w:pPr>
              <w:jc w:val="both"/>
              <w:rPr>
                <w:rFonts w:ascii="Arial" w:hAnsi="Arial" w:cs="Arial"/>
                <w:b/>
                <w:bCs/>
                <w:sz w:val="20"/>
                <w:szCs w:val="20"/>
                <w:lang w:eastAsia="en-GB"/>
              </w:rPr>
            </w:pPr>
            <w:r w:rsidRPr="00CD58A7">
              <w:rPr>
                <w:rFonts w:ascii="Arial" w:hAnsi="Arial" w:cs="Arial"/>
                <w:b/>
                <w:bCs/>
                <w:sz w:val="20"/>
                <w:szCs w:val="20"/>
                <w:lang w:eastAsia="en-GB"/>
              </w:rPr>
              <w:t>How does Gloucestershire Integrated Care Board, with all the sector partners, confidently know their action(s) on this matter are making a positive and measurable difference to the lives of the patients/residents and public on how they do, or don't, confidently choose to speak up?</w:t>
            </w:r>
          </w:p>
        </w:tc>
        <w:tc>
          <w:tcPr>
            <w:tcW w:w="9126" w:type="dxa"/>
          </w:tcPr>
          <w:p w14:paraId="274B6CF3" w14:textId="77777777" w:rsidR="00CD58A7" w:rsidRPr="009A22F2" w:rsidRDefault="00CD58A7" w:rsidP="00EE6B70">
            <w:pPr>
              <w:jc w:val="both"/>
              <w:rPr>
                <w:rFonts w:ascii="Arial" w:hAnsi="Arial" w:cs="Arial"/>
                <w:sz w:val="20"/>
                <w:szCs w:val="20"/>
                <w:lang w:eastAsia="en-GB"/>
              </w:rPr>
            </w:pPr>
          </w:p>
        </w:tc>
      </w:tr>
      <w:tr w:rsidR="009A22F2" w:rsidRPr="009A22F2" w14:paraId="660B253B" w14:textId="77777777" w:rsidTr="00A71F5E">
        <w:tc>
          <w:tcPr>
            <w:tcW w:w="1328" w:type="dxa"/>
          </w:tcPr>
          <w:p w14:paraId="302E5910" w14:textId="7BE41E8D" w:rsidR="009A22F2" w:rsidRPr="009A22F2" w:rsidRDefault="009A22F2" w:rsidP="00EE6B70">
            <w:pPr>
              <w:jc w:val="both"/>
              <w:rPr>
                <w:rFonts w:ascii="Arial" w:hAnsi="Arial" w:cs="Arial"/>
                <w:b/>
                <w:bCs/>
                <w:sz w:val="20"/>
                <w:szCs w:val="20"/>
              </w:rPr>
            </w:pPr>
            <w:r w:rsidRPr="009A22F2">
              <w:rPr>
                <w:rFonts w:ascii="Arial" w:hAnsi="Arial" w:cs="Arial"/>
                <w:b/>
                <w:bCs/>
                <w:sz w:val="20"/>
                <w:szCs w:val="20"/>
              </w:rPr>
              <w:t>27</w:t>
            </w:r>
            <w:r w:rsidRPr="009A22F2">
              <w:rPr>
                <w:rFonts w:ascii="Arial" w:hAnsi="Arial" w:cs="Arial"/>
                <w:b/>
                <w:bCs/>
                <w:sz w:val="20"/>
                <w:szCs w:val="20"/>
                <w:vertAlign w:val="superscript"/>
              </w:rPr>
              <w:t>th</w:t>
            </w:r>
            <w:r w:rsidRPr="009A22F2">
              <w:rPr>
                <w:rFonts w:ascii="Arial" w:hAnsi="Arial" w:cs="Arial"/>
                <w:b/>
                <w:bCs/>
                <w:sz w:val="20"/>
                <w:szCs w:val="20"/>
              </w:rPr>
              <w:t xml:space="preserve"> November 2024</w:t>
            </w:r>
          </w:p>
        </w:tc>
        <w:tc>
          <w:tcPr>
            <w:tcW w:w="3925" w:type="dxa"/>
          </w:tcPr>
          <w:p w14:paraId="060838E4" w14:textId="77777777" w:rsidR="009A22F2" w:rsidRPr="009A22F2" w:rsidRDefault="009A22F2" w:rsidP="00EE6B70">
            <w:pPr>
              <w:jc w:val="both"/>
              <w:rPr>
                <w:rFonts w:ascii="Arial" w:hAnsi="Arial" w:cs="Arial"/>
                <w:b/>
                <w:bCs/>
                <w:sz w:val="20"/>
                <w:szCs w:val="20"/>
                <w:lang w:eastAsia="en-GB"/>
              </w:rPr>
            </w:pPr>
            <w:r w:rsidRPr="009A22F2">
              <w:rPr>
                <w:rFonts w:ascii="Arial" w:hAnsi="Arial" w:cs="Arial"/>
                <w:b/>
                <w:bCs/>
                <w:sz w:val="20"/>
                <w:szCs w:val="20"/>
                <w:lang w:eastAsia="en-GB"/>
              </w:rPr>
              <w:t>Does NHS Gloucestershire/NHS Gloucestershire Integrated Care Board believe that it is institutionally racist. What robust evidence does NHS Gloucestershire/NHS Gloucestershire Integrated Care Board seek, and have, to fully demonstrate that it is, or is not, institutionally racist?</w:t>
            </w:r>
          </w:p>
          <w:p w14:paraId="047B2CF1" w14:textId="77777777" w:rsidR="009A22F2" w:rsidRPr="009A22F2" w:rsidRDefault="009A22F2" w:rsidP="00EE6B70">
            <w:pPr>
              <w:jc w:val="both"/>
              <w:rPr>
                <w:rFonts w:ascii="Arial" w:hAnsi="Arial" w:cs="Arial"/>
                <w:sz w:val="20"/>
                <w:szCs w:val="20"/>
                <w:lang w:eastAsia="en-GB"/>
              </w:rPr>
            </w:pPr>
          </w:p>
          <w:p w14:paraId="7D1B8417" w14:textId="77777777" w:rsidR="009A22F2" w:rsidRPr="009A22F2" w:rsidRDefault="009A22F2" w:rsidP="00EE6B70">
            <w:pPr>
              <w:jc w:val="both"/>
              <w:rPr>
                <w:rFonts w:ascii="Arial" w:hAnsi="Arial" w:cs="Arial"/>
                <w:b/>
                <w:bCs/>
                <w:color w:val="000000"/>
                <w:sz w:val="20"/>
                <w:szCs w:val="20"/>
                <w:lang w:eastAsia="en-GB"/>
              </w:rPr>
            </w:pPr>
          </w:p>
        </w:tc>
        <w:tc>
          <w:tcPr>
            <w:tcW w:w="9126" w:type="dxa"/>
          </w:tcPr>
          <w:p w14:paraId="54A03DEC" w14:textId="77777777" w:rsidR="009A22F2" w:rsidRDefault="009A22F2" w:rsidP="00EE6B70">
            <w:pPr>
              <w:jc w:val="both"/>
              <w:rPr>
                <w:rFonts w:ascii="Arial" w:hAnsi="Arial" w:cs="Arial"/>
                <w:sz w:val="20"/>
                <w:szCs w:val="20"/>
                <w:lang w:eastAsia="en-GB"/>
              </w:rPr>
            </w:pPr>
            <w:r w:rsidRPr="009A22F2">
              <w:rPr>
                <w:rFonts w:ascii="Arial" w:hAnsi="Arial" w:cs="Arial"/>
                <w:sz w:val="20"/>
                <w:szCs w:val="20"/>
                <w:lang w:eastAsia="en-GB"/>
              </w:rPr>
              <w:t xml:space="preserve">Thank for your question on whether the ICB is institutionally racist. The ICB has not been subject to an external and independent review like some other public sector bodies to show that institutional racism exists.  However, we acknowledge from reports such as Too Hot to Handle, (Roger Kline and Joy Warmington, Feb 2024) that institutionalism racism exists across the NHS and therefore the local position is likely to be similar. </w:t>
            </w:r>
          </w:p>
          <w:p w14:paraId="3A5DBE12" w14:textId="77777777" w:rsidR="00672B3B" w:rsidRPr="009A22F2" w:rsidRDefault="00672B3B" w:rsidP="00EE6B70">
            <w:pPr>
              <w:jc w:val="both"/>
              <w:rPr>
                <w:rFonts w:ascii="Arial" w:hAnsi="Arial" w:cs="Arial"/>
                <w:sz w:val="20"/>
                <w:szCs w:val="20"/>
                <w:lang w:eastAsia="en-GB"/>
              </w:rPr>
            </w:pPr>
          </w:p>
          <w:p w14:paraId="6495C57D" w14:textId="77777777" w:rsidR="009A22F2" w:rsidRDefault="009A22F2" w:rsidP="00EE6B70">
            <w:pPr>
              <w:jc w:val="both"/>
              <w:rPr>
                <w:rFonts w:ascii="Arial" w:hAnsi="Arial" w:cs="Arial"/>
                <w:sz w:val="20"/>
                <w:szCs w:val="20"/>
                <w:lang w:eastAsia="en-GB"/>
              </w:rPr>
            </w:pPr>
            <w:r w:rsidRPr="009A22F2">
              <w:rPr>
                <w:rFonts w:ascii="Arial" w:hAnsi="Arial" w:cs="Arial"/>
                <w:sz w:val="20"/>
                <w:szCs w:val="20"/>
                <w:lang w:eastAsia="en-GB"/>
              </w:rPr>
              <w:t xml:space="preserve">We also acknowledge that we have much to do to improve the staff experience from staff from the global majority who repeatedly report worse experiences in relation to issues such as bully, harassment and discrimination. </w:t>
            </w:r>
          </w:p>
          <w:p w14:paraId="07A0597A" w14:textId="77777777" w:rsidR="00672B3B" w:rsidRPr="009A22F2" w:rsidRDefault="00672B3B" w:rsidP="00EE6B70">
            <w:pPr>
              <w:jc w:val="both"/>
              <w:rPr>
                <w:rFonts w:ascii="Arial" w:hAnsi="Arial" w:cs="Arial"/>
                <w:sz w:val="20"/>
                <w:szCs w:val="20"/>
                <w:lang w:eastAsia="en-GB"/>
              </w:rPr>
            </w:pPr>
          </w:p>
          <w:p w14:paraId="2E70E302" w14:textId="77777777" w:rsidR="009A22F2" w:rsidRDefault="009A22F2" w:rsidP="00EE6B70">
            <w:pPr>
              <w:jc w:val="both"/>
              <w:rPr>
                <w:rFonts w:ascii="Arial" w:hAnsi="Arial" w:cs="Arial"/>
                <w:sz w:val="20"/>
                <w:szCs w:val="20"/>
                <w:lang w:eastAsia="en-GB"/>
              </w:rPr>
            </w:pPr>
            <w:r w:rsidRPr="009A22F2">
              <w:rPr>
                <w:rFonts w:ascii="Arial" w:hAnsi="Arial" w:cs="Arial"/>
                <w:sz w:val="20"/>
                <w:szCs w:val="20"/>
                <w:lang w:eastAsia="en-GB"/>
              </w:rPr>
              <w:t xml:space="preserve">We reported in our September Board meeting in a response to a previous public question the range of actions being taken across all partner organisations across Gloucestershire to tackle  racism and discrimination and to reduce racial disparity amongst our workforce.  This is re-attached for reference. This is a high priority area for focus for all organisations and we recently increased the EDI risk score </w:t>
            </w:r>
            <w:r w:rsidRPr="009A22F2">
              <w:rPr>
                <w:rFonts w:ascii="Arial" w:hAnsi="Arial" w:cs="Arial"/>
                <w:sz w:val="20"/>
                <w:szCs w:val="20"/>
                <w:lang w:eastAsia="en-GB"/>
              </w:rPr>
              <w:lastRenderedPageBreak/>
              <w:t>on our Board Assurance Framework.  We are also part of a Regional programme of work to support the delivery of the SW leading for Inclusion strategy.</w:t>
            </w:r>
          </w:p>
          <w:p w14:paraId="54AE0F41" w14:textId="77777777" w:rsidR="00672B3B" w:rsidRPr="009A22F2" w:rsidRDefault="00672B3B" w:rsidP="00EE6B70">
            <w:pPr>
              <w:jc w:val="both"/>
              <w:rPr>
                <w:rFonts w:ascii="Arial" w:hAnsi="Arial" w:cs="Arial"/>
                <w:sz w:val="20"/>
                <w:szCs w:val="20"/>
                <w:lang w:eastAsia="en-GB"/>
              </w:rPr>
            </w:pPr>
          </w:p>
          <w:p w14:paraId="07FC5C49" w14:textId="77777777" w:rsidR="009A22F2" w:rsidRDefault="009A22F2" w:rsidP="00EE6B70">
            <w:pPr>
              <w:jc w:val="both"/>
              <w:rPr>
                <w:rFonts w:ascii="Arial" w:hAnsi="Arial" w:cs="Arial"/>
                <w:sz w:val="20"/>
                <w:szCs w:val="20"/>
                <w:lang w:eastAsia="en-GB"/>
              </w:rPr>
            </w:pPr>
            <w:r w:rsidRPr="009A22F2">
              <w:rPr>
                <w:rFonts w:ascii="Arial" w:hAnsi="Arial" w:cs="Arial"/>
                <w:sz w:val="20"/>
                <w:szCs w:val="20"/>
                <w:lang w:eastAsia="en-GB"/>
              </w:rPr>
              <w:t xml:space="preserve">We are also taking a number of actions to reduce health inequalities across the system.  An overview of some of these actions are set out within the One Gloucestershire health Inequalities Information Review which was published as part of this year’s annual report and is available on our website and is attached for your information. </w:t>
            </w:r>
          </w:p>
          <w:p w14:paraId="7CCA26AE" w14:textId="77777777" w:rsidR="00672B3B" w:rsidRPr="009A22F2" w:rsidRDefault="00672B3B" w:rsidP="00EE6B70">
            <w:pPr>
              <w:jc w:val="both"/>
              <w:rPr>
                <w:rFonts w:ascii="Arial" w:hAnsi="Arial" w:cs="Arial"/>
                <w:sz w:val="20"/>
                <w:szCs w:val="20"/>
                <w:lang w:eastAsia="en-GB"/>
              </w:rPr>
            </w:pPr>
          </w:p>
          <w:p w14:paraId="2F110F8B" w14:textId="77777777" w:rsidR="009A22F2" w:rsidRPr="009A22F2" w:rsidRDefault="009A22F2" w:rsidP="00EE6B70">
            <w:pPr>
              <w:jc w:val="both"/>
              <w:rPr>
                <w:rFonts w:ascii="Arial" w:hAnsi="Arial" w:cs="Arial"/>
                <w:sz w:val="20"/>
                <w:szCs w:val="20"/>
                <w:lang w:eastAsia="en-GB"/>
              </w:rPr>
            </w:pPr>
            <w:r w:rsidRPr="009A22F2">
              <w:rPr>
                <w:rFonts w:ascii="Arial" w:hAnsi="Arial" w:cs="Arial"/>
                <w:sz w:val="20"/>
                <w:szCs w:val="20"/>
                <w:lang w:eastAsia="en-GB"/>
              </w:rPr>
              <w:t xml:space="preserve">This is our first annual report of healthcare inequalities, enabling us to monitor progress against metrics by deprivation and ethnicity, in line with the </w:t>
            </w:r>
            <w:hyperlink r:id="rId21" w:history="1">
              <w:r w:rsidRPr="009A22F2">
                <w:rPr>
                  <w:rStyle w:val="Hyperlink"/>
                  <w:rFonts w:ascii="Arial" w:hAnsi="Arial" w:cs="Arial"/>
                  <w:sz w:val="20"/>
                  <w:szCs w:val="20"/>
                  <w:lang w:eastAsia="en-GB"/>
                </w:rPr>
                <w:t>NHS England Statement on Health Inequalities</w:t>
              </w:r>
            </w:hyperlink>
            <w:r w:rsidRPr="009A22F2">
              <w:rPr>
                <w:rFonts w:ascii="Arial" w:hAnsi="Arial" w:cs="Arial"/>
                <w:sz w:val="20"/>
                <w:szCs w:val="20"/>
                <w:lang w:eastAsia="en-GB"/>
              </w:rPr>
              <w:t xml:space="preserve">. This review of inequalities will encourage better quality data, completeness and transparency on how we are performing against this important agenda. </w:t>
            </w:r>
          </w:p>
          <w:p w14:paraId="23A758EC" w14:textId="77777777" w:rsidR="009A22F2" w:rsidRPr="009A22F2" w:rsidRDefault="009A22F2" w:rsidP="00EE6B70">
            <w:pPr>
              <w:jc w:val="both"/>
              <w:rPr>
                <w:rFonts w:ascii="Arial" w:hAnsi="Arial" w:cs="Arial"/>
                <w:sz w:val="20"/>
                <w:szCs w:val="20"/>
              </w:rPr>
            </w:pPr>
          </w:p>
        </w:tc>
      </w:tr>
      <w:tr w:rsidR="00EE38AE" w:rsidRPr="009A22F2" w14:paraId="596A2841" w14:textId="77777777" w:rsidTr="00A71F5E">
        <w:tc>
          <w:tcPr>
            <w:tcW w:w="1328" w:type="dxa"/>
          </w:tcPr>
          <w:p w14:paraId="22A57856" w14:textId="12F916C9" w:rsidR="00EE38AE" w:rsidRPr="009A22F2" w:rsidRDefault="00EE38AE" w:rsidP="00EE6B70">
            <w:pPr>
              <w:jc w:val="both"/>
              <w:rPr>
                <w:rFonts w:ascii="Arial" w:hAnsi="Arial" w:cs="Arial"/>
                <w:b/>
                <w:bCs/>
                <w:sz w:val="20"/>
                <w:szCs w:val="20"/>
              </w:rPr>
            </w:pPr>
            <w:r w:rsidRPr="009A22F2">
              <w:rPr>
                <w:rFonts w:ascii="Arial" w:hAnsi="Arial" w:cs="Arial"/>
                <w:b/>
                <w:bCs/>
                <w:sz w:val="20"/>
                <w:szCs w:val="20"/>
              </w:rPr>
              <w:lastRenderedPageBreak/>
              <w:t>25</w:t>
            </w:r>
            <w:r w:rsidRPr="009A22F2">
              <w:rPr>
                <w:rFonts w:ascii="Arial" w:hAnsi="Arial" w:cs="Arial"/>
                <w:b/>
                <w:bCs/>
                <w:sz w:val="20"/>
                <w:szCs w:val="20"/>
                <w:vertAlign w:val="superscript"/>
              </w:rPr>
              <w:t>th</w:t>
            </w:r>
            <w:r w:rsidRPr="009A22F2">
              <w:rPr>
                <w:rFonts w:ascii="Arial" w:hAnsi="Arial" w:cs="Arial"/>
                <w:b/>
                <w:bCs/>
                <w:sz w:val="20"/>
                <w:szCs w:val="20"/>
              </w:rPr>
              <w:t xml:space="preserve"> September 2024</w:t>
            </w:r>
          </w:p>
        </w:tc>
        <w:tc>
          <w:tcPr>
            <w:tcW w:w="3925" w:type="dxa"/>
          </w:tcPr>
          <w:p w14:paraId="7DECB96A" w14:textId="77777777" w:rsidR="00EE38AE" w:rsidRPr="009A22F2" w:rsidRDefault="00EE38AE" w:rsidP="00EE6B70">
            <w:pPr>
              <w:jc w:val="both"/>
              <w:rPr>
                <w:rFonts w:ascii="Arial" w:hAnsi="Arial" w:cs="Arial"/>
                <w:b/>
                <w:bCs/>
                <w:color w:val="000000"/>
                <w:sz w:val="20"/>
                <w:szCs w:val="20"/>
                <w:lang w:eastAsia="en-GB"/>
              </w:rPr>
            </w:pPr>
            <w:r w:rsidRPr="009A22F2">
              <w:rPr>
                <w:rFonts w:ascii="Arial" w:hAnsi="Arial" w:cs="Arial"/>
                <w:b/>
                <w:bCs/>
                <w:color w:val="000000"/>
                <w:sz w:val="20"/>
                <w:szCs w:val="20"/>
                <w:lang w:eastAsia="en-GB"/>
              </w:rPr>
              <w:t>With Michelle Cox's, tribunal and landmark unanimous ruling against the NHS, of direct and indirect racial discrimination, on the 15th of February,2023, what does NHS Gloucestershire Integrated Care Board have in place to seek, and have assurance and re assurance, that NHS Gloucestershire Integrated Care Board does not have, and will not have, this disgusting racism taking place within and across all their partners?. What robust and significant evidence, with open,  transparent and accountable audit measures and processes, does NHS Gloucestershire Integrated Care Board have to fully demonstrate this assurance and re assurance</w:t>
            </w:r>
          </w:p>
          <w:p w14:paraId="7D920D4B" w14:textId="77777777" w:rsidR="00EE38AE" w:rsidRPr="009A22F2" w:rsidRDefault="00EE38AE" w:rsidP="00EE6B70">
            <w:pPr>
              <w:jc w:val="both"/>
              <w:rPr>
                <w:rFonts w:ascii="Arial" w:hAnsi="Arial" w:cs="Arial"/>
                <w:b/>
                <w:bCs/>
                <w:i/>
                <w:iCs/>
                <w:color w:val="000000"/>
                <w:sz w:val="20"/>
                <w:szCs w:val="20"/>
              </w:rPr>
            </w:pPr>
          </w:p>
          <w:p w14:paraId="4106390F" w14:textId="77777777" w:rsidR="00EE38AE" w:rsidRPr="009A22F2" w:rsidRDefault="00EE38AE" w:rsidP="00EE6B70">
            <w:pPr>
              <w:jc w:val="both"/>
              <w:rPr>
                <w:rFonts w:ascii="Arial" w:hAnsi="Arial" w:cs="Arial"/>
                <w:b/>
                <w:bCs/>
                <w:color w:val="000000"/>
                <w:sz w:val="20"/>
                <w:szCs w:val="20"/>
                <w:lang w:eastAsia="en-GB"/>
              </w:rPr>
            </w:pPr>
          </w:p>
        </w:tc>
        <w:tc>
          <w:tcPr>
            <w:tcW w:w="9126" w:type="dxa"/>
          </w:tcPr>
          <w:p w14:paraId="16133E7A" w14:textId="77777777" w:rsidR="00EE38AE" w:rsidRPr="009A22F2" w:rsidRDefault="00EE38AE" w:rsidP="00EE6B70">
            <w:pPr>
              <w:jc w:val="both"/>
              <w:rPr>
                <w:rFonts w:ascii="Arial" w:hAnsi="Arial" w:cs="Arial"/>
                <w:sz w:val="20"/>
                <w:szCs w:val="20"/>
              </w:rPr>
            </w:pPr>
            <w:r w:rsidRPr="009A22F2">
              <w:rPr>
                <w:rFonts w:ascii="Arial" w:hAnsi="Arial" w:cs="Arial"/>
                <w:sz w:val="20"/>
                <w:szCs w:val="20"/>
              </w:rPr>
              <w:t xml:space="preserve">This landmark case has been used widely across the NHS to support learning, development and training of staff.  Across Gloucestershire the ICB and providers have plans, processes and procedures in place to support anti-discrimination practices and to tackle racism. </w:t>
            </w:r>
          </w:p>
          <w:p w14:paraId="7B508B89" w14:textId="77777777" w:rsidR="00EE38AE" w:rsidRPr="009A22F2" w:rsidRDefault="00EE38AE" w:rsidP="00EE6B70">
            <w:pPr>
              <w:jc w:val="both"/>
              <w:rPr>
                <w:rFonts w:ascii="Arial" w:hAnsi="Arial" w:cs="Arial"/>
                <w:sz w:val="20"/>
                <w:szCs w:val="20"/>
              </w:rPr>
            </w:pPr>
            <w:r w:rsidRPr="009A22F2">
              <w:rPr>
                <w:rFonts w:ascii="Arial" w:hAnsi="Arial" w:cs="Arial"/>
                <w:sz w:val="20"/>
                <w:szCs w:val="20"/>
              </w:rPr>
              <w:t> </w:t>
            </w:r>
          </w:p>
          <w:p w14:paraId="5C05EFF8" w14:textId="77777777" w:rsidR="00EE38AE" w:rsidRPr="009A22F2" w:rsidRDefault="00EE38AE" w:rsidP="00EE6B70">
            <w:pPr>
              <w:jc w:val="both"/>
              <w:rPr>
                <w:rFonts w:ascii="Arial" w:hAnsi="Arial" w:cs="Arial"/>
                <w:sz w:val="20"/>
                <w:szCs w:val="20"/>
              </w:rPr>
            </w:pPr>
            <w:r w:rsidRPr="009A22F2">
              <w:rPr>
                <w:rFonts w:ascii="Arial" w:hAnsi="Arial" w:cs="Arial"/>
                <w:sz w:val="20"/>
                <w:szCs w:val="20"/>
              </w:rPr>
              <w:t xml:space="preserve">This includes implementation of Workforce Race Equality Standard action plans, the Equality Delivery System (EDS), the NHS Equality, Diversity, and Inclusion Improvement Plan, and the NHS Equality and Diversity High Impact Actions.   High Impact action number six requires all NHS organisations to make progress in eliminating the conditions and environment in which bullying harassment and physical harassment occurs. </w:t>
            </w:r>
          </w:p>
          <w:p w14:paraId="6AD3D7D4" w14:textId="77777777" w:rsidR="00EE38AE" w:rsidRPr="009A22F2" w:rsidRDefault="00EE38AE" w:rsidP="00EE6B70">
            <w:pPr>
              <w:jc w:val="both"/>
              <w:rPr>
                <w:rFonts w:ascii="Arial" w:hAnsi="Arial" w:cs="Arial"/>
                <w:sz w:val="20"/>
                <w:szCs w:val="20"/>
              </w:rPr>
            </w:pPr>
            <w:r w:rsidRPr="009A22F2">
              <w:rPr>
                <w:rFonts w:ascii="Arial" w:hAnsi="Arial" w:cs="Arial"/>
                <w:sz w:val="20"/>
                <w:szCs w:val="20"/>
              </w:rPr>
              <w:t> </w:t>
            </w:r>
          </w:p>
          <w:p w14:paraId="5C0BDEF1" w14:textId="77777777" w:rsidR="00EE38AE" w:rsidRPr="009A22F2" w:rsidRDefault="00EE38AE" w:rsidP="00EE6B70">
            <w:pPr>
              <w:jc w:val="both"/>
              <w:rPr>
                <w:rFonts w:ascii="Arial" w:hAnsi="Arial" w:cs="Arial"/>
                <w:sz w:val="20"/>
                <w:szCs w:val="20"/>
              </w:rPr>
            </w:pPr>
            <w:r w:rsidRPr="009A22F2">
              <w:rPr>
                <w:rFonts w:ascii="Arial" w:hAnsi="Arial" w:cs="Arial"/>
                <w:sz w:val="20"/>
                <w:szCs w:val="20"/>
              </w:rPr>
              <w:t xml:space="preserve">During 2024 this has been an area of focus for all health and care partners across Gloucestershire. Actions include:- </w:t>
            </w:r>
          </w:p>
          <w:p w14:paraId="6ED1A871" w14:textId="73C5FA4E"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GHFT’s mutual respect policy for addressing, handling or investigating workplace bullying and harassment issues. It aims to promptly resolve all raised concerns while managing strict confidentiality throughout each step. GHFT also have an Anti-Discrimination work stream as part of their staff experience programme and are overhauling their employee relations policies and processes. GCC have commissioned new training to upskill a new cohort of Dignity at Work volunteer champions and have been reviewing its Bullying and Harassment policy.</w:t>
            </w:r>
          </w:p>
          <w:p w14:paraId="7C37DD06"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GHC has re-vamped its employment policies and developed over 40 trained Speak Up Champions to improve diversity, support and to challenge inappropriate behaviours.</w:t>
            </w:r>
          </w:p>
          <w:p w14:paraId="062737A1"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 xml:space="preserve">The ICB has completed a further staff survey on bullying and harassment to gain deeper understanding of some of the issues and GCC are about to run a similar survey. </w:t>
            </w:r>
          </w:p>
          <w:p w14:paraId="10CC98B6"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 xml:space="preserve">All organisations have promoted staff awareness on how to raise concerns, have developed or are in the process of developing anti-discrimination campaigns and materials and provided </w:t>
            </w:r>
            <w:r w:rsidRPr="009A22F2">
              <w:rPr>
                <w:rFonts w:ascii="Arial" w:hAnsi="Arial" w:cs="Arial"/>
                <w:sz w:val="20"/>
                <w:szCs w:val="20"/>
              </w:rPr>
              <w:lastRenderedPageBreak/>
              <w:t>regular safe space events for colleagues with protected characteristics to raise and address concerns.</w:t>
            </w:r>
          </w:p>
          <w:p w14:paraId="140B4680"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An ICS wide reciprocal mentoring and allyship scheme.</w:t>
            </w:r>
          </w:p>
          <w:p w14:paraId="0F9C61D0"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ICS partnership working focusing on the end to end recruitment process, sharing best practice to drive a more inclusive process.</w:t>
            </w:r>
          </w:p>
          <w:p w14:paraId="7D611CB6"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Following training on Restorative, Just and Learning Culture with Northumbria University in 2023, staff from partner organisations are commencing a second training cohort shortly.</w:t>
            </w:r>
          </w:p>
          <w:p w14:paraId="11975C25"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 xml:space="preserve">Cross system partnership working in response to the recent race riots, ensuring staff were supported and race discrimination or harassment were not tolerated. </w:t>
            </w:r>
          </w:p>
          <w:p w14:paraId="76B6ABD0" w14:textId="77777777" w:rsidR="00EE38AE" w:rsidRPr="009A22F2" w:rsidRDefault="00EE38AE" w:rsidP="00EE6B70">
            <w:pPr>
              <w:pStyle w:val="ListParagraph"/>
              <w:numPr>
                <w:ilvl w:val="0"/>
                <w:numId w:val="29"/>
              </w:numPr>
              <w:jc w:val="both"/>
              <w:rPr>
                <w:rFonts w:ascii="Arial" w:hAnsi="Arial" w:cs="Arial"/>
                <w:sz w:val="20"/>
                <w:szCs w:val="20"/>
              </w:rPr>
            </w:pPr>
            <w:r w:rsidRPr="009A22F2">
              <w:rPr>
                <w:rFonts w:ascii="Arial" w:hAnsi="Arial" w:cs="Arial"/>
                <w:sz w:val="20"/>
                <w:szCs w:val="20"/>
              </w:rPr>
              <w:t>All organisations have staff EDI networks as key forums for listening, responding and co-production of solutions</w:t>
            </w:r>
          </w:p>
          <w:p w14:paraId="58EA497D" w14:textId="77777777" w:rsidR="00EE38AE" w:rsidRPr="009A22F2" w:rsidRDefault="00EE38AE" w:rsidP="00EE6B70">
            <w:pPr>
              <w:pStyle w:val="ListParagraph"/>
              <w:jc w:val="both"/>
              <w:rPr>
                <w:rFonts w:ascii="Arial" w:hAnsi="Arial" w:cs="Arial"/>
                <w:sz w:val="20"/>
                <w:szCs w:val="20"/>
              </w:rPr>
            </w:pPr>
            <w:r w:rsidRPr="009A22F2">
              <w:rPr>
                <w:rFonts w:ascii="Arial" w:hAnsi="Arial" w:cs="Arial"/>
                <w:sz w:val="20"/>
                <w:szCs w:val="20"/>
              </w:rPr>
              <w:t> </w:t>
            </w:r>
          </w:p>
          <w:p w14:paraId="2F12353A" w14:textId="77777777" w:rsidR="00EE38AE" w:rsidRPr="009A22F2" w:rsidRDefault="00EE38AE" w:rsidP="00EE6B70">
            <w:pPr>
              <w:jc w:val="both"/>
              <w:rPr>
                <w:rFonts w:ascii="Arial" w:hAnsi="Arial" w:cs="Arial"/>
                <w:sz w:val="20"/>
                <w:szCs w:val="20"/>
              </w:rPr>
            </w:pPr>
            <w:r w:rsidRPr="009A22F2">
              <w:rPr>
                <w:rFonts w:ascii="Arial" w:hAnsi="Arial" w:cs="Arial"/>
                <w:sz w:val="20"/>
                <w:szCs w:val="20"/>
              </w:rPr>
              <w:t xml:space="preserve">There are 3 key metrics which are used to monitor progress against High Impact Action No 6 :- </w:t>
            </w:r>
          </w:p>
          <w:p w14:paraId="23F96345" w14:textId="77777777" w:rsidR="00EE38AE" w:rsidRPr="009A22F2" w:rsidRDefault="00EE38AE" w:rsidP="00EE6B70">
            <w:pPr>
              <w:numPr>
                <w:ilvl w:val="0"/>
                <w:numId w:val="29"/>
              </w:numPr>
              <w:ind w:right="14"/>
              <w:jc w:val="both"/>
              <w:rPr>
                <w:rFonts w:ascii="Arial" w:hAnsi="Arial" w:cs="Arial"/>
                <w:sz w:val="20"/>
                <w:szCs w:val="20"/>
              </w:rPr>
            </w:pPr>
            <w:r w:rsidRPr="009A22F2">
              <w:rPr>
                <w:rFonts w:ascii="Arial" w:hAnsi="Arial" w:cs="Arial"/>
                <w:sz w:val="20"/>
                <w:szCs w:val="20"/>
              </w:rPr>
              <w:t>6a. Improvement in staff survey results on bullying / harassment from line managers/teams (ALL Staff)</w:t>
            </w:r>
          </w:p>
          <w:p w14:paraId="113151C4" w14:textId="11C74045" w:rsidR="00EE38AE" w:rsidRPr="009A22F2" w:rsidRDefault="00EE38AE" w:rsidP="00EE6B70">
            <w:pPr>
              <w:numPr>
                <w:ilvl w:val="0"/>
                <w:numId w:val="29"/>
              </w:numPr>
              <w:ind w:right="14"/>
              <w:jc w:val="both"/>
              <w:rPr>
                <w:rFonts w:ascii="Arial" w:hAnsi="Arial" w:cs="Arial"/>
                <w:sz w:val="20"/>
                <w:szCs w:val="20"/>
              </w:rPr>
            </w:pPr>
            <w:r w:rsidRPr="009A22F2">
              <w:rPr>
                <w:rFonts w:ascii="Arial" w:hAnsi="Arial" w:cs="Arial"/>
                <w:sz w:val="20"/>
                <w:szCs w:val="20"/>
              </w:rPr>
              <w:t>6b. Improvement in staff survey results on discrimination from line managers/teams (ALL Staff)</w:t>
            </w:r>
          </w:p>
          <w:p w14:paraId="2C1A87D9" w14:textId="77777777" w:rsidR="00EE38AE" w:rsidRPr="009A22F2" w:rsidRDefault="00EE38AE" w:rsidP="00EE6B70">
            <w:pPr>
              <w:numPr>
                <w:ilvl w:val="0"/>
                <w:numId w:val="29"/>
              </w:numPr>
              <w:ind w:right="14"/>
              <w:jc w:val="both"/>
              <w:rPr>
                <w:rFonts w:ascii="Arial" w:hAnsi="Arial" w:cs="Arial"/>
                <w:sz w:val="20"/>
                <w:szCs w:val="20"/>
              </w:rPr>
            </w:pPr>
            <w:r w:rsidRPr="009A22F2">
              <w:rPr>
                <w:rFonts w:ascii="Arial" w:hAnsi="Arial" w:cs="Arial"/>
                <w:sz w:val="20"/>
                <w:szCs w:val="20"/>
              </w:rPr>
              <w:t>6c. National Education and Training Survey (NETS) Bullying &amp; Harassment score metric (for NHS professional groups)</w:t>
            </w:r>
          </w:p>
          <w:p w14:paraId="10DA59CA" w14:textId="77777777" w:rsidR="00EE38AE" w:rsidRPr="009A22F2" w:rsidRDefault="00EE38AE" w:rsidP="00EE6B70">
            <w:pPr>
              <w:pStyle w:val="ListParagraph"/>
              <w:jc w:val="both"/>
              <w:rPr>
                <w:rFonts w:ascii="Arial" w:hAnsi="Arial" w:cs="Arial"/>
                <w:sz w:val="20"/>
                <w:szCs w:val="20"/>
              </w:rPr>
            </w:pPr>
            <w:r w:rsidRPr="009A22F2">
              <w:rPr>
                <w:rFonts w:ascii="Arial" w:hAnsi="Arial" w:cs="Arial"/>
                <w:sz w:val="20"/>
                <w:szCs w:val="20"/>
              </w:rPr>
              <w:t> </w:t>
            </w:r>
          </w:p>
          <w:p w14:paraId="23B35893" w14:textId="77777777" w:rsidR="00EE38AE" w:rsidRPr="009A22F2" w:rsidRDefault="00EE38AE" w:rsidP="00EE6B70">
            <w:pPr>
              <w:jc w:val="both"/>
              <w:rPr>
                <w:rFonts w:ascii="Arial" w:hAnsi="Arial" w:cs="Arial"/>
                <w:sz w:val="20"/>
                <w:szCs w:val="20"/>
              </w:rPr>
            </w:pPr>
            <w:r w:rsidRPr="009A22F2">
              <w:rPr>
                <w:rFonts w:ascii="Arial" w:hAnsi="Arial" w:cs="Arial"/>
                <w:sz w:val="20"/>
                <w:szCs w:val="20"/>
              </w:rPr>
              <w:t>In addition, organisations are required to review disciplinary and employee relations processes. Where the data shows consistency around protected characteristics immediate steps must be taken to improve this.</w:t>
            </w:r>
          </w:p>
          <w:p w14:paraId="3259D01A" w14:textId="77777777" w:rsidR="00EE38AE" w:rsidRPr="009A22F2" w:rsidRDefault="00EE38AE" w:rsidP="00EE6B70">
            <w:pPr>
              <w:pStyle w:val="ListParagraph"/>
              <w:jc w:val="both"/>
              <w:rPr>
                <w:rFonts w:ascii="Arial" w:hAnsi="Arial" w:cs="Arial"/>
                <w:sz w:val="20"/>
                <w:szCs w:val="20"/>
              </w:rPr>
            </w:pPr>
            <w:r w:rsidRPr="009A22F2">
              <w:rPr>
                <w:rFonts w:ascii="Arial" w:hAnsi="Arial" w:cs="Arial"/>
                <w:sz w:val="20"/>
                <w:szCs w:val="20"/>
              </w:rPr>
              <w:t> </w:t>
            </w:r>
          </w:p>
          <w:p w14:paraId="71766DE4" w14:textId="2B378C46" w:rsidR="00EE38AE" w:rsidRPr="009A22F2" w:rsidRDefault="00EE38AE" w:rsidP="00EE6B70">
            <w:pPr>
              <w:pStyle w:val="ListParagraph"/>
              <w:ind w:left="0"/>
              <w:jc w:val="both"/>
              <w:rPr>
                <w:rFonts w:ascii="Arial" w:hAnsi="Arial" w:cs="Arial"/>
                <w:sz w:val="20"/>
                <w:szCs w:val="20"/>
              </w:rPr>
            </w:pPr>
            <w:r w:rsidRPr="009A22F2">
              <w:rPr>
                <w:rFonts w:ascii="Arial" w:hAnsi="Arial" w:cs="Arial"/>
                <w:sz w:val="20"/>
                <w:szCs w:val="20"/>
              </w:rPr>
              <w:t>Progress against these metrics is monitored and reported via the ICB’s People Committee and respective organisational People/Great Place to Work Committees.</w:t>
            </w:r>
          </w:p>
          <w:p w14:paraId="26C7C8AC" w14:textId="77777777" w:rsidR="00EE38AE" w:rsidRPr="009A22F2" w:rsidRDefault="00EE38AE" w:rsidP="00EE6B70">
            <w:pPr>
              <w:jc w:val="both"/>
              <w:rPr>
                <w:rFonts w:ascii="Arial" w:hAnsi="Arial" w:cs="Arial"/>
                <w:sz w:val="20"/>
                <w:szCs w:val="20"/>
              </w:rPr>
            </w:pPr>
          </w:p>
        </w:tc>
      </w:tr>
      <w:tr w:rsidR="00F724F6" w:rsidRPr="009A22F2" w14:paraId="05893948" w14:textId="77777777" w:rsidTr="00A71F5E">
        <w:tc>
          <w:tcPr>
            <w:tcW w:w="1328" w:type="dxa"/>
          </w:tcPr>
          <w:p w14:paraId="3E22ACC3" w14:textId="6157340D" w:rsidR="00F724F6" w:rsidRPr="009A22F2" w:rsidRDefault="00F724F6" w:rsidP="00EE6B70">
            <w:pPr>
              <w:jc w:val="both"/>
              <w:rPr>
                <w:rFonts w:ascii="Arial" w:hAnsi="Arial" w:cs="Arial"/>
                <w:b/>
                <w:bCs/>
                <w:sz w:val="20"/>
                <w:szCs w:val="20"/>
              </w:rPr>
            </w:pPr>
            <w:r w:rsidRPr="009A22F2">
              <w:rPr>
                <w:rFonts w:ascii="Arial" w:hAnsi="Arial" w:cs="Arial"/>
                <w:b/>
                <w:bCs/>
                <w:sz w:val="20"/>
                <w:szCs w:val="20"/>
              </w:rPr>
              <w:lastRenderedPageBreak/>
              <w:t>31</w:t>
            </w:r>
            <w:r w:rsidRPr="009A22F2">
              <w:rPr>
                <w:rFonts w:ascii="Arial" w:hAnsi="Arial" w:cs="Arial"/>
                <w:b/>
                <w:bCs/>
                <w:sz w:val="20"/>
                <w:szCs w:val="20"/>
                <w:vertAlign w:val="superscript"/>
              </w:rPr>
              <w:t>st</w:t>
            </w:r>
            <w:r w:rsidRPr="009A22F2">
              <w:rPr>
                <w:rFonts w:ascii="Arial" w:hAnsi="Arial" w:cs="Arial"/>
                <w:b/>
                <w:bCs/>
                <w:sz w:val="20"/>
                <w:szCs w:val="20"/>
              </w:rPr>
              <w:t xml:space="preserve"> July 2024</w:t>
            </w:r>
          </w:p>
        </w:tc>
        <w:tc>
          <w:tcPr>
            <w:tcW w:w="3925" w:type="dxa"/>
          </w:tcPr>
          <w:p w14:paraId="0E8BFAEE" w14:textId="77777777" w:rsidR="00F724F6" w:rsidRPr="009A22F2" w:rsidRDefault="00F724F6" w:rsidP="00EE6B70">
            <w:pPr>
              <w:jc w:val="both"/>
              <w:rPr>
                <w:rFonts w:ascii="Arial" w:hAnsi="Arial" w:cs="Arial"/>
                <w:b/>
                <w:bCs/>
                <w:color w:val="000000"/>
                <w:sz w:val="20"/>
                <w:szCs w:val="20"/>
                <w:lang w:eastAsia="en-GB"/>
              </w:rPr>
            </w:pPr>
            <w:r w:rsidRPr="009A22F2">
              <w:rPr>
                <w:rFonts w:ascii="Arial" w:hAnsi="Arial" w:cs="Arial"/>
                <w:b/>
                <w:bCs/>
                <w:color w:val="000000"/>
                <w:sz w:val="20"/>
                <w:szCs w:val="20"/>
                <w:lang w:eastAsia="en-GB"/>
              </w:rPr>
              <w:t>What does NHS Gloucestershire Integrated Care Board consider the challenges and opportunities of live video recording of their meetings in public. What would/could NHS Gloucestershire Integrated Care Board see as the benefits and risks in undertaking this live video recording, in line with the Gloucestershire County Council on site facilities for doing so?</w:t>
            </w:r>
          </w:p>
          <w:p w14:paraId="534A7786" w14:textId="2B263B07" w:rsidR="00F724F6" w:rsidRPr="009A22F2" w:rsidRDefault="00F724F6" w:rsidP="00EE6B70">
            <w:pPr>
              <w:pStyle w:val="xmsonormal0"/>
              <w:jc w:val="both"/>
              <w:rPr>
                <w:rFonts w:ascii="Arial" w:hAnsi="Arial" w:cs="Arial"/>
                <w:b/>
                <w:bCs/>
                <w:color w:val="000000"/>
                <w:sz w:val="20"/>
                <w:szCs w:val="20"/>
              </w:rPr>
            </w:pPr>
            <w:r w:rsidRPr="009A22F2">
              <w:rPr>
                <w:rFonts w:ascii="Arial" w:hAnsi="Arial" w:cs="Arial"/>
                <w:b/>
                <w:bCs/>
                <w:color w:val="000000"/>
                <w:sz w:val="20"/>
                <w:szCs w:val="20"/>
              </w:rPr>
              <w:lastRenderedPageBreak/>
              <w:t>What does NHS Gloucestershire Integrated Care Board see as further assurance and re assurance this videoing would/could have, and this live videoing being placed on the One Gloucestershire web site, and could/would give around further increased openness and transparency to the public?</w:t>
            </w:r>
          </w:p>
        </w:tc>
        <w:tc>
          <w:tcPr>
            <w:tcW w:w="9126" w:type="dxa"/>
          </w:tcPr>
          <w:p w14:paraId="0637EFC4" w14:textId="77777777" w:rsidR="00F724F6" w:rsidRPr="009A22F2" w:rsidRDefault="00F724F6" w:rsidP="00EE6B70">
            <w:pPr>
              <w:jc w:val="both"/>
              <w:rPr>
                <w:rFonts w:ascii="Arial" w:hAnsi="Arial" w:cs="Arial"/>
                <w:sz w:val="20"/>
                <w:szCs w:val="20"/>
              </w:rPr>
            </w:pPr>
            <w:r w:rsidRPr="009A22F2">
              <w:rPr>
                <w:rFonts w:ascii="Arial" w:hAnsi="Arial" w:cs="Arial"/>
                <w:sz w:val="20"/>
                <w:szCs w:val="20"/>
              </w:rPr>
              <w:lastRenderedPageBreak/>
              <w:t>The ICB organises its Board meetings from the Committee Room, Ground Floor of Shire Hall. Recently the Committee Room also known as the Ceremony Room was kitted out with new audio visual equipment, that could be used for ‘live’ streaming once it has been tried and tested to see if it works well for the Board. In the meantime, the Board meeting can be filmed and the video up-loaded onto You Tube as other ICB’s have done to ensure the meeting is more accessible to members of the public.</w:t>
            </w:r>
          </w:p>
          <w:p w14:paraId="6AD842D8" w14:textId="77777777" w:rsidR="00F724F6" w:rsidRPr="009A22F2" w:rsidRDefault="00F724F6" w:rsidP="00EE6B70">
            <w:pPr>
              <w:jc w:val="both"/>
              <w:rPr>
                <w:rFonts w:ascii="Arial" w:hAnsi="Arial" w:cs="Arial"/>
                <w:sz w:val="20"/>
                <w:szCs w:val="20"/>
              </w:rPr>
            </w:pPr>
          </w:p>
        </w:tc>
      </w:tr>
      <w:tr w:rsidR="00F724F6" w:rsidRPr="004A5843" w14:paraId="1C344367" w14:textId="77777777" w:rsidTr="00A71F5E">
        <w:tc>
          <w:tcPr>
            <w:tcW w:w="1328" w:type="dxa"/>
          </w:tcPr>
          <w:p w14:paraId="77BEC2E6" w14:textId="7161AE85" w:rsidR="00F724F6" w:rsidRDefault="00F724F6" w:rsidP="00EE6B70">
            <w:pPr>
              <w:jc w:val="both"/>
              <w:rPr>
                <w:rFonts w:ascii="Arial" w:hAnsi="Arial" w:cs="Arial"/>
                <w:b/>
                <w:bCs/>
                <w:sz w:val="20"/>
                <w:szCs w:val="20"/>
              </w:rPr>
            </w:pPr>
            <w:r>
              <w:rPr>
                <w:rFonts w:ascii="Arial" w:hAnsi="Arial" w:cs="Arial"/>
                <w:b/>
                <w:bCs/>
                <w:sz w:val="20"/>
                <w:szCs w:val="20"/>
              </w:rPr>
              <w:t>31</w:t>
            </w:r>
            <w:r w:rsidRPr="00F724F6">
              <w:rPr>
                <w:rFonts w:ascii="Arial" w:hAnsi="Arial" w:cs="Arial"/>
                <w:b/>
                <w:bCs/>
                <w:sz w:val="20"/>
                <w:szCs w:val="20"/>
                <w:vertAlign w:val="superscript"/>
              </w:rPr>
              <w:t>st</w:t>
            </w:r>
            <w:r>
              <w:rPr>
                <w:rFonts w:ascii="Arial" w:hAnsi="Arial" w:cs="Arial"/>
                <w:b/>
                <w:bCs/>
                <w:sz w:val="20"/>
                <w:szCs w:val="20"/>
              </w:rPr>
              <w:t xml:space="preserve"> July 2024</w:t>
            </w:r>
          </w:p>
        </w:tc>
        <w:tc>
          <w:tcPr>
            <w:tcW w:w="3925" w:type="dxa"/>
          </w:tcPr>
          <w:p w14:paraId="6C47DB0D" w14:textId="3C2B686D" w:rsidR="00F724F6" w:rsidRPr="004125A6" w:rsidRDefault="00F724F6" w:rsidP="00EE6B70">
            <w:pPr>
              <w:pStyle w:val="xmsonormal0"/>
              <w:jc w:val="both"/>
              <w:rPr>
                <w:rFonts w:ascii="Arial" w:hAnsi="Arial" w:cs="Arial"/>
                <w:b/>
                <w:bCs/>
                <w:color w:val="000000"/>
                <w:sz w:val="20"/>
                <w:szCs w:val="20"/>
              </w:rPr>
            </w:pPr>
            <w:r w:rsidRPr="00F724F6">
              <w:rPr>
                <w:rFonts w:ascii="Arial" w:hAnsi="Arial" w:cs="Arial"/>
                <w:b/>
                <w:bCs/>
                <w:color w:val="000000"/>
                <w:sz w:val="20"/>
                <w:szCs w:val="20"/>
              </w:rPr>
              <w:t>What assurance and re assurance does NHS Gloucestershire Integrated Care Board seek, and have, to their grant giving, procurement, commissioning, and monitoring practices to Voluntary and Community Sector/ Voluntary and Community Sector Social Enterprise organisations are in line, or not, with the Nolan Principles  (Selflessness, Integrity, Objectivity, Accountability, Openness, Honesty, and Leadership)? What open and transparent measure(s) does NHS Gloucestershire Integrated Care Board have in place to demonstrate this is consistently happening?</w:t>
            </w:r>
          </w:p>
        </w:tc>
        <w:tc>
          <w:tcPr>
            <w:tcW w:w="9126" w:type="dxa"/>
          </w:tcPr>
          <w:p w14:paraId="6203CED1" w14:textId="77777777" w:rsidR="00F724F6" w:rsidRPr="00F724F6" w:rsidRDefault="00F724F6" w:rsidP="00EE6B70">
            <w:pPr>
              <w:spacing w:line="252" w:lineRule="auto"/>
              <w:jc w:val="both"/>
              <w:rPr>
                <w:rFonts w:ascii="Arial" w:hAnsi="Arial" w:cs="Arial"/>
                <w:sz w:val="20"/>
                <w:szCs w:val="20"/>
              </w:rPr>
            </w:pPr>
            <w:r w:rsidRPr="00F724F6">
              <w:rPr>
                <w:rFonts w:ascii="Arial" w:hAnsi="Arial" w:cs="Arial"/>
                <w:sz w:val="20"/>
                <w:szCs w:val="20"/>
              </w:rPr>
              <w:t>All of these agreements operate within the framework set out within our Integrated Care Board Procurement &amp; Market Management Strategy which reflects the Nolan Principles.</w:t>
            </w:r>
          </w:p>
          <w:p w14:paraId="4722110D" w14:textId="77777777" w:rsidR="00F724F6" w:rsidRPr="00F724F6" w:rsidRDefault="00F724F6" w:rsidP="00EE6B70">
            <w:pPr>
              <w:spacing w:line="252" w:lineRule="auto"/>
              <w:jc w:val="both"/>
              <w:rPr>
                <w:rFonts w:ascii="Arial" w:hAnsi="Arial" w:cs="Arial"/>
                <w:sz w:val="20"/>
                <w:szCs w:val="20"/>
              </w:rPr>
            </w:pPr>
            <w:r w:rsidRPr="00F724F6">
              <w:rPr>
                <w:rFonts w:ascii="Arial" w:hAnsi="Arial" w:cs="Arial"/>
                <w:sz w:val="20"/>
                <w:szCs w:val="20"/>
              </w:rPr>
              <w:t>All commissioning, procurement and grant agreements are also subject to national contracting and procurement guidelines / legislation which also fully reflect the Nolan Principles. These principles are also reflected within the NHS Standard Contract Particulars, Service Conditions and General Conditions which we use.</w:t>
            </w:r>
          </w:p>
          <w:p w14:paraId="00F4F37F" w14:textId="77777777" w:rsidR="00F724F6" w:rsidRPr="00F724F6" w:rsidRDefault="00F724F6" w:rsidP="00EE6B70">
            <w:pPr>
              <w:spacing w:line="252" w:lineRule="auto"/>
              <w:jc w:val="both"/>
              <w:rPr>
                <w:rFonts w:ascii="Arial" w:hAnsi="Arial" w:cs="Arial"/>
                <w:sz w:val="20"/>
                <w:szCs w:val="20"/>
              </w:rPr>
            </w:pPr>
            <w:r w:rsidRPr="00F724F6">
              <w:rPr>
                <w:rFonts w:ascii="Arial" w:hAnsi="Arial" w:cs="Arial"/>
                <w:sz w:val="20"/>
                <w:szCs w:val="20"/>
              </w:rPr>
              <w:t>The Integrated Care Board receives assurance upon their procurement processes, contracts and grant agreements through several means:</w:t>
            </w:r>
          </w:p>
          <w:p w14:paraId="502E0576" w14:textId="77777777" w:rsidR="00F724F6" w:rsidRPr="00F724F6" w:rsidRDefault="00F724F6" w:rsidP="00EE6B70">
            <w:pPr>
              <w:pStyle w:val="ListParagraph"/>
              <w:numPr>
                <w:ilvl w:val="0"/>
                <w:numId w:val="28"/>
              </w:numPr>
              <w:spacing w:after="160" w:line="252" w:lineRule="auto"/>
              <w:contextualSpacing w:val="0"/>
              <w:jc w:val="both"/>
              <w:rPr>
                <w:rFonts w:ascii="Arial" w:hAnsi="Arial" w:cs="Arial"/>
                <w:sz w:val="20"/>
                <w:szCs w:val="20"/>
              </w:rPr>
            </w:pPr>
            <w:r w:rsidRPr="00F724F6">
              <w:rPr>
                <w:rFonts w:ascii="Arial" w:hAnsi="Arial" w:cs="Arial"/>
                <w:sz w:val="20"/>
                <w:szCs w:val="20"/>
              </w:rPr>
              <w:t xml:space="preserve">All decision making in relation to the commissioning, procurement and grant giving is overseen by our Operational Executive which is required to review and approve any such agreement. The Executive can also seek additional assurance upon any aspect of these processes. </w:t>
            </w:r>
          </w:p>
          <w:p w14:paraId="10944DCC" w14:textId="77777777" w:rsidR="00F724F6" w:rsidRPr="00F724F6" w:rsidRDefault="00F724F6" w:rsidP="00EE6B70">
            <w:pPr>
              <w:pStyle w:val="ListParagraph"/>
              <w:numPr>
                <w:ilvl w:val="0"/>
                <w:numId w:val="28"/>
              </w:numPr>
              <w:spacing w:after="160" w:line="252" w:lineRule="auto"/>
              <w:contextualSpacing w:val="0"/>
              <w:jc w:val="both"/>
              <w:rPr>
                <w:rFonts w:ascii="Arial" w:hAnsi="Arial" w:cs="Arial"/>
                <w:sz w:val="20"/>
                <w:szCs w:val="20"/>
              </w:rPr>
            </w:pPr>
            <w:r w:rsidRPr="00F724F6">
              <w:rPr>
                <w:rFonts w:ascii="Arial" w:hAnsi="Arial" w:cs="Arial"/>
                <w:sz w:val="20"/>
                <w:szCs w:val="20"/>
              </w:rPr>
              <w:t>Regular reports by the procurement team to our ICB Audit Committee.</w:t>
            </w:r>
          </w:p>
          <w:p w14:paraId="24794674" w14:textId="77777777" w:rsidR="00F724F6" w:rsidRPr="00F724F6" w:rsidRDefault="00F724F6" w:rsidP="00EE6B70">
            <w:pPr>
              <w:pStyle w:val="ListParagraph"/>
              <w:numPr>
                <w:ilvl w:val="0"/>
                <w:numId w:val="28"/>
              </w:numPr>
              <w:spacing w:after="160" w:line="252" w:lineRule="auto"/>
              <w:contextualSpacing w:val="0"/>
              <w:jc w:val="both"/>
              <w:rPr>
                <w:rFonts w:ascii="Arial" w:hAnsi="Arial" w:cs="Arial"/>
                <w:sz w:val="20"/>
                <w:szCs w:val="20"/>
              </w:rPr>
            </w:pPr>
            <w:r w:rsidRPr="00F724F6">
              <w:rPr>
                <w:rFonts w:ascii="Arial" w:hAnsi="Arial" w:cs="Arial"/>
                <w:sz w:val="20"/>
                <w:szCs w:val="20"/>
              </w:rPr>
              <w:t>Independent review of our contracting, procurement and commissioning processes by our internal auditors.</w:t>
            </w:r>
          </w:p>
          <w:p w14:paraId="1BAB7856" w14:textId="77777777" w:rsidR="00F724F6" w:rsidRPr="004125A6" w:rsidRDefault="00F724F6" w:rsidP="00EE6B70">
            <w:pPr>
              <w:jc w:val="both"/>
              <w:rPr>
                <w:rFonts w:ascii="Arial" w:hAnsi="Arial" w:cs="Arial"/>
                <w:sz w:val="20"/>
                <w:szCs w:val="20"/>
              </w:rPr>
            </w:pPr>
          </w:p>
        </w:tc>
      </w:tr>
      <w:tr w:rsidR="00F724F6" w:rsidRPr="004A5843" w14:paraId="7784EE3D" w14:textId="77777777" w:rsidTr="00A71F5E">
        <w:tc>
          <w:tcPr>
            <w:tcW w:w="1328" w:type="dxa"/>
          </w:tcPr>
          <w:p w14:paraId="36987E8A" w14:textId="4B71292B" w:rsidR="00F724F6" w:rsidRDefault="00F724F6" w:rsidP="00EE6B70">
            <w:pPr>
              <w:jc w:val="both"/>
              <w:rPr>
                <w:rFonts w:ascii="Arial" w:hAnsi="Arial" w:cs="Arial"/>
                <w:b/>
                <w:bCs/>
                <w:sz w:val="20"/>
                <w:szCs w:val="20"/>
              </w:rPr>
            </w:pPr>
            <w:r>
              <w:rPr>
                <w:rFonts w:ascii="Arial" w:hAnsi="Arial" w:cs="Arial"/>
                <w:b/>
                <w:bCs/>
                <w:sz w:val="20"/>
                <w:szCs w:val="20"/>
              </w:rPr>
              <w:t>31</w:t>
            </w:r>
            <w:r w:rsidRPr="00F724F6">
              <w:rPr>
                <w:rFonts w:ascii="Arial" w:hAnsi="Arial" w:cs="Arial"/>
                <w:b/>
                <w:bCs/>
                <w:sz w:val="20"/>
                <w:szCs w:val="20"/>
                <w:vertAlign w:val="superscript"/>
              </w:rPr>
              <w:t>st</w:t>
            </w:r>
            <w:r>
              <w:rPr>
                <w:rFonts w:ascii="Arial" w:hAnsi="Arial" w:cs="Arial"/>
                <w:b/>
                <w:bCs/>
                <w:sz w:val="20"/>
                <w:szCs w:val="20"/>
              </w:rPr>
              <w:t xml:space="preserve"> July 2024</w:t>
            </w:r>
          </w:p>
        </w:tc>
        <w:tc>
          <w:tcPr>
            <w:tcW w:w="3925" w:type="dxa"/>
          </w:tcPr>
          <w:p w14:paraId="133B3566" w14:textId="3CAF37F6" w:rsidR="00F724F6" w:rsidRPr="004125A6" w:rsidRDefault="00F724F6" w:rsidP="00EE6B70">
            <w:pPr>
              <w:pStyle w:val="xmsonormal0"/>
              <w:jc w:val="both"/>
              <w:rPr>
                <w:rFonts w:ascii="Arial" w:hAnsi="Arial" w:cs="Arial"/>
                <w:b/>
                <w:bCs/>
                <w:color w:val="000000"/>
                <w:sz w:val="20"/>
                <w:szCs w:val="20"/>
              </w:rPr>
            </w:pPr>
            <w:r w:rsidRPr="00F724F6">
              <w:rPr>
                <w:rFonts w:ascii="Arial" w:hAnsi="Arial" w:cs="Arial"/>
                <w:b/>
                <w:bCs/>
                <w:color w:val="000000"/>
                <w:sz w:val="20"/>
                <w:szCs w:val="20"/>
              </w:rPr>
              <w:t>What assurance and re assurance does NHS Gloucestershire Integrated Care Board have that they are meeting the health and  social care  needs of the Kurdish community in the county. What robust measures are in place to evidence this is the case, under the categories of access, experience and outcomes.</w:t>
            </w:r>
          </w:p>
        </w:tc>
        <w:tc>
          <w:tcPr>
            <w:tcW w:w="9126" w:type="dxa"/>
          </w:tcPr>
          <w:p w14:paraId="4FD345D0" w14:textId="77777777" w:rsidR="00F724F6" w:rsidRPr="00F724F6" w:rsidRDefault="00F724F6" w:rsidP="00EE6B70">
            <w:pPr>
              <w:jc w:val="both"/>
              <w:rPr>
                <w:rFonts w:ascii="Arial" w:hAnsi="Arial" w:cs="Arial"/>
                <w:sz w:val="20"/>
                <w:szCs w:val="20"/>
              </w:rPr>
            </w:pPr>
            <w:r w:rsidRPr="00F724F6">
              <w:rPr>
                <w:rFonts w:ascii="Arial" w:hAnsi="Arial" w:cs="Arial"/>
                <w:sz w:val="20"/>
                <w:szCs w:val="20"/>
              </w:rPr>
              <w:t>The ICB has a well-established and respected approach to working with people and communities. Through our Insights Manager for Equality, Diversity and Inclusion, a member of the wider ICB Engagement Team, we would be happy to explore connections further with the Kurdish community in Gloucestershire.</w:t>
            </w:r>
          </w:p>
          <w:p w14:paraId="772A13ED" w14:textId="77777777" w:rsidR="00F724F6" w:rsidRPr="00F724F6" w:rsidRDefault="00F724F6" w:rsidP="00EE6B70">
            <w:pPr>
              <w:jc w:val="both"/>
              <w:rPr>
                <w:rFonts w:ascii="Arial" w:hAnsi="Arial" w:cs="Arial"/>
                <w:sz w:val="20"/>
                <w:szCs w:val="20"/>
              </w:rPr>
            </w:pPr>
            <w:r w:rsidRPr="00F724F6">
              <w:rPr>
                <w:rFonts w:ascii="Arial" w:hAnsi="Arial" w:cs="Arial"/>
                <w:sz w:val="20"/>
                <w:szCs w:val="20"/>
              </w:rPr>
              <w:t xml:space="preserve">We have recently connected with an individual from the Kurdish community who is a member of the Community Participatory Action Research (CPAR) community. CPAR works to increase diversity in mental health research and is jointly supported by the ICB, the One Gloucestershire Sharing the Power Research Engagement Network and GCC and facilitated by researchers from the University of Gloucestershire. </w:t>
            </w:r>
          </w:p>
          <w:p w14:paraId="244B635C" w14:textId="77777777" w:rsidR="00F724F6" w:rsidRPr="00F724F6" w:rsidRDefault="00F724F6" w:rsidP="00EE6B70">
            <w:pPr>
              <w:jc w:val="both"/>
              <w:rPr>
                <w:rFonts w:ascii="Arial" w:hAnsi="Arial" w:cs="Arial"/>
                <w:sz w:val="20"/>
                <w:szCs w:val="20"/>
              </w:rPr>
            </w:pPr>
            <w:r w:rsidRPr="00F724F6">
              <w:rPr>
                <w:rFonts w:ascii="Arial" w:hAnsi="Arial" w:cs="Arial"/>
                <w:sz w:val="20"/>
                <w:szCs w:val="20"/>
              </w:rPr>
              <w:t xml:space="preserve">We also know from interpretation and translation provider activity data, that members of the local Kurdish community are supported by our interpretation service to support GP appointments, as we </w:t>
            </w:r>
            <w:r w:rsidRPr="00F724F6">
              <w:rPr>
                <w:rFonts w:ascii="Arial" w:hAnsi="Arial" w:cs="Arial"/>
                <w:sz w:val="20"/>
                <w:szCs w:val="20"/>
              </w:rPr>
              <w:lastRenderedPageBreak/>
              <w:t xml:space="preserve">have records of requests for interpreters who speak the following languages: Serani, Bahdini, Kurmanji and Kathchi. </w:t>
            </w:r>
          </w:p>
          <w:p w14:paraId="617C458C" w14:textId="77777777" w:rsidR="00F724F6" w:rsidRPr="004125A6" w:rsidRDefault="00F724F6" w:rsidP="00EE6B70">
            <w:pPr>
              <w:jc w:val="both"/>
              <w:rPr>
                <w:rFonts w:ascii="Arial" w:hAnsi="Arial" w:cs="Arial"/>
                <w:sz w:val="20"/>
                <w:szCs w:val="20"/>
              </w:rPr>
            </w:pPr>
          </w:p>
        </w:tc>
      </w:tr>
      <w:tr w:rsidR="004125A6" w:rsidRPr="004A5843" w14:paraId="473E902D" w14:textId="77777777" w:rsidTr="00A71F5E">
        <w:tc>
          <w:tcPr>
            <w:tcW w:w="1328" w:type="dxa"/>
          </w:tcPr>
          <w:p w14:paraId="0D27073C" w14:textId="05658519" w:rsidR="004125A6" w:rsidRPr="004A5843" w:rsidRDefault="004125A6" w:rsidP="00EE6B70">
            <w:pPr>
              <w:jc w:val="both"/>
              <w:rPr>
                <w:rFonts w:ascii="Arial" w:hAnsi="Arial" w:cs="Arial"/>
                <w:b/>
                <w:bCs/>
                <w:sz w:val="20"/>
                <w:szCs w:val="20"/>
              </w:rPr>
            </w:pPr>
            <w:r>
              <w:rPr>
                <w:rFonts w:ascii="Arial" w:hAnsi="Arial" w:cs="Arial"/>
                <w:b/>
                <w:bCs/>
                <w:sz w:val="20"/>
                <w:szCs w:val="20"/>
              </w:rPr>
              <w:lastRenderedPageBreak/>
              <w:t>29</w:t>
            </w:r>
            <w:r w:rsidRPr="004125A6">
              <w:rPr>
                <w:rFonts w:ascii="Arial" w:hAnsi="Arial" w:cs="Arial"/>
                <w:b/>
                <w:bCs/>
                <w:sz w:val="20"/>
                <w:szCs w:val="20"/>
                <w:vertAlign w:val="superscript"/>
              </w:rPr>
              <w:t>th</w:t>
            </w:r>
            <w:r>
              <w:rPr>
                <w:rFonts w:ascii="Arial" w:hAnsi="Arial" w:cs="Arial"/>
                <w:b/>
                <w:bCs/>
                <w:sz w:val="20"/>
                <w:szCs w:val="20"/>
              </w:rPr>
              <w:t xml:space="preserve"> May 2024</w:t>
            </w:r>
          </w:p>
        </w:tc>
        <w:tc>
          <w:tcPr>
            <w:tcW w:w="3925" w:type="dxa"/>
          </w:tcPr>
          <w:p w14:paraId="012E1E0F" w14:textId="77777777" w:rsidR="004125A6" w:rsidRPr="004125A6" w:rsidRDefault="004125A6" w:rsidP="00EE6B70">
            <w:pPr>
              <w:pStyle w:val="xmsonormal0"/>
              <w:jc w:val="both"/>
              <w:rPr>
                <w:rFonts w:ascii="Arial" w:hAnsi="Arial" w:cs="Arial"/>
                <w:b/>
                <w:bCs/>
                <w:sz w:val="20"/>
                <w:szCs w:val="20"/>
              </w:rPr>
            </w:pPr>
            <w:r w:rsidRPr="004125A6">
              <w:rPr>
                <w:rFonts w:ascii="Arial" w:hAnsi="Arial" w:cs="Arial"/>
                <w:b/>
                <w:bCs/>
                <w:color w:val="000000"/>
                <w:sz w:val="20"/>
                <w:szCs w:val="20"/>
              </w:rPr>
              <w:t xml:space="preserve">With the challenges and opportunities with NHS resources now, and going forward, what consideration is given by NHS Gloucestershire Integrated Care Board/NHS Gloucestershire Integrated Care System for, 1) a continuation with two NHS Foundation Trust provider organisations in the county, with, for example, two boards with their respective membership and organisational structure 2) one NHS Foundation Trust provider organisation, with the respective membership and organisational structure. Could this be a question discussed by, for example,  the  One Gloucestershire People's Panel?, </w:t>
            </w:r>
            <w:hyperlink r:id="rId22" w:history="1">
              <w:r w:rsidRPr="004125A6">
                <w:rPr>
                  <w:rStyle w:val="Hyperlink"/>
                  <w:rFonts w:ascii="Arial" w:hAnsi="Arial" w:cs="Arial"/>
                  <w:b/>
                  <w:bCs/>
                  <w:sz w:val="20"/>
                  <w:szCs w:val="20"/>
                </w:rPr>
                <w:t>Working with People &amp; Communities (ehq-production-europe.s3.eu-west-1.amazonaws.com)</w:t>
              </w:r>
            </w:hyperlink>
          </w:p>
          <w:p w14:paraId="2D4D37EE" w14:textId="77777777" w:rsidR="004125A6" w:rsidRPr="004125A6" w:rsidRDefault="004125A6" w:rsidP="00EE6B70">
            <w:pPr>
              <w:pStyle w:val="xmsonormal"/>
              <w:spacing w:before="2" w:after="2"/>
              <w:jc w:val="both"/>
              <w:rPr>
                <w:rFonts w:ascii="Arial" w:hAnsi="Arial" w:cs="Arial"/>
                <w:b/>
                <w:bCs/>
              </w:rPr>
            </w:pPr>
          </w:p>
        </w:tc>
        <w:tc>
          <w:tcPr>
            <w:tcW w:w="9126" w:type="dxa"/>
          </w:tcPr>
          <w:p w14:paraId="18549F38" w14:textId="77777777" w:rsidR="004125A6" w:rsidRPr="004125A6" w:rsidRDefault="004125A6" w:rsidP="00EE6B70">
            <w:pPr>
              <w:jc w:val="both"/>
              <w:rPr>
                <w:rFonts w:ascii="Arial" w:hAnsi="Arial" w:cs="Arial"/>
                <w:sz w:val="20"/>
                <w:szCs w:val="20"/>
              </w:rPr>
            </w:pPr>
            <w:r w:rsidRPr="004125A6">
              <w:rPr>
                <w:rFonts w:ascii="Arial" w:hAnsi="Arial" w:cs="Arial"/>
                <w:sz w:val="20"/>
                <w:szCs w:val="20"/>
              </w:rPr>
              <w:t xml:space="preserve">Whilst both Gloucestershire Hospitals NHS Foundation Trust (GHFT) and Gloucestershire Health &amp; Care NHS Foundation Trust (GHC) are partners in the ICB, as Foundation Trusts they are established in law as autonomous organisations and are therefore accountable to their own Boards and Boards of Governors.  Any decision on future organisational form is one for individual provider organisations. </w:t>
            </w:r>
          </w:p>
          <w:p w14:paraId="016CF63F" w14:textId="77777777" w:rsidR="004125A6" w:rsidRPr="004125A6" w:rsidRDefault="004125A6" w:rsidP="00EE6B70">
            <w:pPr>
              <w:jc w:val="both"/>
              <w:rPr>
                <w:rFonts w:ascii="Arial" w:hAnsi="Arial" w:cs="Arial"/>
                <w:sz w:val="20"/>
                <w:szCs w:val="20"/>
              </w:rPr>
            </w:pPr>
          </w:p>
          <w:p w14:paraId="4C2F8CA1" w14:textId="77777777" w:rsidR="004125A6" w:rsidRPr="004125A6" w:rsidRDefault="004125A6" w:rsidP="00EE6B70">
            <w:pPr>
              <w:jc w:val="both"/>
              <w:rPr>
                <w:rFonts w:ascii="Arial" w:hAnsi="Arial" w:cs="Arial"/>
                <w:color w:val="000000"/>
                <w:sz w:val="20"/>
                <w:szCs w:val="20"/>
              </w:rPr>
            </w:pPr>
            <w:r w:rsidRPr="004125A6">
              <w:rPr>
                <w:rFonts w:ascii="Arial" w:hAnsi="Arial" w:cs="Arial"/>
                <w:sz w:val="20"/>
                <w:szCs w:val="20"/>
              </w:rPr>
              <w:t xml:space="preserve">However, we can confirm that there is currently no consideration of a merger between </w:t>
            </w:r>
            <w:r w:rsidRPr="004125A6">
              <w:rPr>
                <w:rFonts w:ascii="Arial" w:hAnsi="Arial" w:cs="Arial"/>
                <w:color w:val="000000"/>
                <w:sz w:val="20"/>
                <w:szCs w:val="20"/>
              </w:rPr>
              <w:t>our two main provider organisations or their respective membership / structures.</w:t>
            </w:r>
          </w:p>
          <w:p w14:paraId="5732C9BD" w14:textId="77777777" w:rsidR="004125A6" w:rsidRPr="004125A6" w:rsidRDefault="004125A6" w:rsidP="00EE6B70">
            <w:pPr>
              <w:autoSpaceDE w:val="0"/>
              <w:autoSpaceDN w:val="0"/>
              <w:jc w:val="both"/>
              <w:rPr>
                <w:rFonts w:ascii="Arial" w:hAnsi="Arial" w:cs="Arial"/>
                <w:sz w:val="20"/>
                <w:szCs w:val="20"/>
              </w:rPr>
            </w:pPr>
            <w:r w:rsidRPr="004125A6">
              <w:rPr>
                <w:rFonts w:ascii="Arial" w:hAnsi="Arial" w:cs="Arial"/>
                <w:sz w:val="20"/>
                <w:szCs w:val="20"/>
              </w:rPr>
              <w:t xml:space="preserve">The ICS’s Operational plan for the coming year includes a programme of work to deliver a number of financial efficiencies and productivity improvements and we have confirmed to NHS England (NHSE) that we plan to deliver a balanced financial plan in the year ahead. </w:t>
            </w:r>
          </w:p>
          <w:p w14:paraId="52724761" w14:textId="77777777" w:rsidR="004125A6" w:rsidRPr="004125A6" w:rsidRDefault="004125A6" w:rsidP="00EE6B70">
            <w:pPr>
              <w:autoSpaceDE w:val="0"/>
              <w:autoSpaceDN w:val="0"/>
              <w:jc w:val="both"/>
              <w:rPr>
                <w:rFonts w:ascii="Arial" w:hAnsi="Arial" w:cs="Arial"/>
                <w:color w:val="000000"/>
                <w:sz w:val="20"/>
                <w:szCs w:val="20"/>
              </w:rPr>
            </w:pPr>
          </w:p>
          <w:p w14:paraId="0529276A" w14:textId="77777777" w:rsidR="004125A6" w:rsidRPr="004125A6" w:rsidRDefault="004125A6" w:rsidP="00EE6B70">
            <w:pPr>
              <w:autoSpaceDE w:val="0"/>
              <w:autoSpaceDN w:val="0"/>
              <w:adjustRightInd w:val="0"/>
              <w:jc w:val="both"/>
              <w:rPr>
                <w:rFonts w:ascii="Arial" w:hAnsi="Arial" w:cs="Arial"/>
                <w:color w:val="000000"/>
                <w:sz w:val="20"/>
                <w:szCs w:val="20"/>
              </w:rPr>
            </w:pPr>
            <w:r w:rsidRPr="004125A6">
              <w:rPr>
                <w:rFonts w:ascii="Arial" w:hAnsi="Arial" w:cs="Arial"/>
                <w:color w:val="000000"/>
                <w:sz w:val="20"/>
                <w:szCs w:val="20"/>
              </w:rPr>
              <w:t xml:space="preserve">All organisations remain  focused on delivering this year’s operational plan and delivery of the priorities set out within the Joint Forward Plan. This includes securing further improvements to urgent and emergency care services, delivering additional elective care services to further reduce  the number of people waiting for operations  particularly </w:t>
            </w:r>
            <w:r w:rsidRPr="004125A6">
              <w:rPr>
                <w:rFonts w:ascii="Arial" w:hAnsi="Arial" w:cs="Arial"/>
                <w:sz w:val="20"/>
                <w:szCs w:val="20"/>
              </w:rPr>
              <w:t>prioritising work with specialities (such as endoscopy, cancer and cardiac care) where we can have the greatest impact in reducing the number people waiting and improve health outcomes.</w:t>
            </w:r>
            <w:r w:rsidRPr="004125A6">
              <w:rPr>
                <w:rFonts w:ascii="Arial" w:hAnsi="Arial" w:cs="Arial"/>
                <w:color w:val="000000"/>
                <w:sz w:val="20"/>
                <w:szCs w:val="20"/>
              </w:rPr>
              <w:t xml:space="preserve"> </w:t>
            </w:r>
          </w:p>
          <w:p w14:paraId="16D9B273" w14:textId="77777777" w:rsidR="004125A6" w:rsidRPr="004125A6" w:rsidRDefault="004125A6" w:rsidP="00EE6B70">
            <w:pPr>
              <w:autoSpaceDE w:val="0"/>
              <w:autoSpaceDN w:val="0"/>
              <w:adjustRightInd w:val="0"/>
              <w:jc w:val="both"/>
              <w:rPr>
                <w:rFonts w:ascii="Arial" w:hAnsi="Arial" w:cs="Arial"/>
                <w:color w:val="000000"/>
                <w:sz w:val="20"/>
                <w:szCs w:val="20"/>
              </w:rPr>
            </w:pPr>
          </w:p>
          <w:p w14:paraId="389FAE4F" w14:textId="77777777" w:rsidR="004125A6" w:rsidRPr="004125A6" w:rsidRDefault="004125A6" w:rsidP="00EE6B70">
            <w:pPr>
              <w:autoSpaceDE w:val="0"/>
              <w:autoSpaceDN w:val="0"/>
              <w:adjustRightInd w:val="0"/>
              <w:jc w:val="both"/>
              <w:rPr>
                <w:rFonts w:ascii="Arial" w:hAnsi="Arial" w:cs="Arial"/>
                <w:sz w:val="20"/>
                <w:szCs w:val="20"/>
              </w:rPr>
            </w:pPr>
            <w:r w:rsidRPr="004125A6">
              <w:rPr>
                <w:rFonts w:ascii="Arial" w:hAnsi="Arial" w:cs="Arial"/>
                <w:color w:val="000000"/>
                <w:sz w:val="20"/>
                <w:szCs w:val="20"/>
              </w:rPr>
              <w:t xml:space="preserve">In the coming year we will also continue to focus on our health inequalities programme, mental health transformation work (CAMHs, inpatient and eating disorders), as well as </w:t>
            </w:r>
            <w:r w:rsidRPr="004125A6">
              <w:rPr>
                <w:rFonts w:ascii="Arial" w:hAnsi="Arial" w:cs="Arial"/>
                <w:sz w:val="20"/>
                <w:szCs w:val="20"/>
              </w:rPr>
              <w:t xml:space="preserve">primary care access and delivering the dental strategy and plan; </w:t>
            </w:r>
          </w:p>
          <w:p w14:paraId="60EEDFF1" w14:textId="77777777" w:rsidR="004125A6" w:rsidRPr="004125A6" w:rsidRDefault="004125A6" w:rsidP="00EE6B70">
            <w:pPr>
              <w:autoSpaceDE w:val="0"/>
              <w:autoSpaceDN w:val="0"/>
              <w:adjustRightInd w:val="0"/>
              <w:jc w:val="both"/>
              <w:rPr>
                <w:rFonts w:ascii="Arial" w:hAnsi="Arial" w:cs="Arial"/>
                <w:sz w:val="20"/>
                <w:szCs w:val="20"/>
              </w:rPr>
            </w:pPr>
          </w:p>
          <w:p w14:paraId="4712192F" w14:textId="77777777" w:rsidR="004125A6" w:rsidRPr="004125A6" w:rsidRDefault="004125A6" w:rsidP="00EE6B70">
            <w:pPr>
              <w:ind w:left="-65" w:right="-425"/>
              <w:jc w:val="both"/>
              <w:rPr>
                <w:rFonts w:ascii="Arial" w:hAnsi="Arial" w:cs="Arial"/>
                <w:sz w:val="20"/>
                <w:szCs w:val="20"/>
              </w:rPr>
            </w:pPr>
            <w:r w:rsidRPr="004125A6">
              <w:rPr>
                <w:rFonts w:ascii="Arial" w:hAnsi="Arial" w:cs="Arial"/>
                <w:sz w:val="20"/>
                <w:szCs w:val="20"/>
              </w:rPr>
              <w:t xml:space="preserve">We have updated our Joint Forward Plan for 2024/25 with ten strategic objectives. In refreshing these objectives we have ensured that there is a clearer alignment with the three pillars of the </w:t>
            </w:r>
            <w:hyperlink r:id="rId23" w:history="1">
              <w:r w:rsidRPr="004125A6">
                <w:rPr>
                  <w:rStyle w:val="Hyperlink"/>
                  <w:rFonts w:ascii="Arial" w:hAnsi="Arial" w:cs="Arial"/>
                  <w:sz w:val="20"/>
                  <w:szCs w:val="20"/>
                </w:rPr>
                <w:t>Integrated Care Strategy</w:t>
              </w:r>
            </w:hyperlink>
            <w:r w:rsidRPr="004125A6">
              <w:rPr>
                <w:rFonts w:ascii="Arial" w:hAnsi="Arial" w:cs="Arial"/>
                <w:sz w:val="20"/>
                <w:szCs w:val="20"/>
              </w:rPr>
              <w:t>:</w:t>
            </w:r>
          </w:p>
          <w:p w14:paraId="1C5D0AD9" w14:textId="77777777" w:rsidR="004125A6" w:rsidRPr="004125A6" w:rsidRDefault="004125A6" w:rsidP="00EE6B70">
            <w:pPr>
              <w:pStyle w:val="ListParagraph"/>
              <w:numPr>
                <w:ilvl w:val="0"/>
                <w:numId w:val="27"/>
              </w:numPr>
              <w:spacing w:after="160" w:line="259" w:lineRule="auto"/>
              <w:ind w:right="118"/>
              <w:jc w:val="both"/>
              <w:rPr>
                <w:rFonts w:ascii="Arial" w:hAnsi="Arial" w:cs="Arial"/>
                <w:sz w:val="20"/>
                <w:szCs w:val="20"/>
              </w:rPr>
            </w:pPr>
            <w:r w:rsidRPr="004125A6">
              <w:rPr>
                <w:rFonts w:ascii="Arial" w:hAnsi="Arial" w:cs="Arial"/>
                <w:b/>
                <w:bCs/>
                <w:sz w:val="20"/>
                <w:szCs w:val="20"/>
              </w:rPr>
              <w:t>Making Gloucestershire a better place for the future</w:t>
            </w:r>
            <w:r w:rsidRPr="004125A6">
              <w:rPr>
                <w:rFonts w:ascii="Arial" w:hAnsi="Arial" w:cs="Arial"/>
                <w:sz w:val="20"/>
                <w:szCs w:val="20"/>
              </w:rPr>
              <w:t xml:space="preserve"> – working today to improve the health and wellbeing of our population in the long-term.</w:t>
            </w:r>
          </w:p>
          <w:p w14:paraId="3875FA74" w14:textId="77777777" w:rsidR="004125A6" w:rsidRPr="004125A6" w:rsidRDefault="004125A6" w:rsidP="00EE6B70">
            <w:pPr>
              <w:pStyle w:val="ListParagraph"/>
              <w:ind w:left="295" w:right="118"/>
              <w:jc w:val="both"/>
              <w:rPr>
                <w:rFonts w:ascii="Arial" w:hAnsi="Arial" w:cs="Arial"/>
                <w:sz w:val="20"/>
                <w:szCs w:val="20"/>
              </w:rPr>
            </w:pPr>
          </w:p>
          <w:p w14:paraId="211602E4" w14:textId="77777777" w:rsidR="004125A6" w:rsidRPr="004125A6" w:rsidRDefault="004125A6" w:rsidP="00EE6B70">
            <w:pPr>
              <w:pStyle w:val="ListParagraph"/>
              <w:numPr>
                <w:ilvl w:val="0"/>
                <w:numId w:val="27"/>
              </w:numPr>
              <w:spacing w:after="160" w:line="259" w:lineRule="auto"/>
              <w:ind w:right="118"/>
              <w:jc w:val="both"/>
              <w:rPr>
                <w:rFonts w:ascii="Arial" w:hAnsi="Arial" w:cs="Arial"/>
                <w:sz w:val="20"/>
                <w:szCs w:val="20"/>
              </w:rPr>
            </w:pPr>
            <w:r w:rsidRPr="004125A6">
              <w:rPr>
                <w:rFonts w:ascii="Arial" w:hAnsi="Arial" w:cs="Arial"/>
                <w:b/>
                <w:bCs/>
                <w:sz w:val="20"/>
                <w:szCs w:val="20"/>
              </w:rPr>
              <w:t>Transforming what we do</w:t>
            </w:r>
            <w:r w:rsidRPr="004125A6">
              <w:rPr>
                <w:rFonts w:ascii="Arial" w:hAnsi="Arial" w:cs="Arial"/>
                <w:sz w:val="20"/>
                <w:szCs w:val="20"/>
              </w:rPr>
              <w:t xml:space="preserve"> – improving the care that is delivered so it is more integrated, where we prioritise earlier diagnosis and support for people in their community.</w:t>
            </w:r>
          </w:p>
          <w:p w14:paraId="6479BAFE" w14:textId="77777777" w:rsidR="004125A6" w:rsidRPr="004125A6" w:rsidRDefault="004125A6" w:rsidP="00EE6B70">
            <w:pPr>
              <w:pStyle w:val="ListParagraph"/>
              <w:ind w:left="295" w:right="118"/>
              <w:jc w:val="both"/>
              <w:rPr>
                <w:rFonts w:ascii="Arial" w:hAnsi="Arial" w:cs="Arial"/>
                <w:sz w:val="20"/>
                <w:szCs w:val="20"/>
              </w:rPr>
            </w:pPr>
          </w:p>
          <w:p w14:paraId="2D079E22" w14:textId="77777777" w:rsidR="004125A6" w:rsidRPr="004125A6" w:rsidRDefault="004125A6" w:rsidP="00EE6B70">
            <w:pPr>
              <w:pStyle w:val="ListParagraph"/>
              <w:numPr>
                <w:ilvl w:val="0"/>
                <w:numId w:val="27"/>
              </w:numPr>
              <w:spacing w:after="160" w:line="259" w:lineRule="auto"/>
              <w:ind w:right="118"/>
              <w:jc w:val="both"/>
              <w:rPr>
                <w:rFonts w:ascii="Arial" w:hAnsi="Arial" w:cs="Arial"/>
                <w:sz w:val="20"/>
                <w:szCs w:val="20"/>
              </w:rPr>
            </w:pPr>
            <w:r w:rsidRPr="004125A6">
              <w:rPr>
                <w:rFonts w:ascii="Arial" w:hAnsi="Arial" w:cs="Arial"/>
                <w:b/>
                <w:bCs/>
                <w:sz w:val="20"/>
                <w:szCs w:val="20"/>
              </w:rPr>
              <w:t>Improving health and care services today</w:t>
            </w:r>
            <w:r w:rsidRPr="004125A6">
              <w:rPr>
                <w:rFonts w:ascii="Arial" w:hAnsi="Arial" w:cs="Arial"/>
                <w:sz w:val="20"/>
                <w:szCs w:val="20"/>
              </w:rPr>
              <w:t xml:space="preserve"> – addressing the challenges that we are facing today - improving access to care and reducing waiting times.</w:t>
            </w:r>
          </w:p>
          <w:p w14:paraId="184A3B7F" w14:textId="77777777" w:rsidR="004125A6" w:rsidRPr="004125A6" w:rsidRDefault="004125A6" w:rsidP="00EE6B70">
            <w:pPr>
              <w:pStyle w:val="xmsonormal0"/>
              <w:jc w:val="both"/>
              <w:rPr>
                <w:rFonts w:ascii="Arial" w:hAnsi="Arial" w:cs="Arial"/>
                <w:color w:val="000000"/>
                <w:sz w:val="20"/>
                <w:szCs w:val="20"/>
              </w:rPr>
            </w:pPr>
          </w:p>
          <w:p w14:paraId="72D93300" w14:textId="77777777" w:rsidR="004125A6" w:rsidRPr="004125A6" w:rsidRDefault="004125A6" w:rsidP="00EE6B70">
            <w:pPr>
              <w:pStyle w:val="xmsonormal0"/>
              <w:jc w:val="both"/>
              <w:rPr>
                <w:rFonts w:ascii="Arial" w:hAnsi="Arial" w:cs="Arial"/>
                <w:color w:val="000000"/>
                <w:sz w:val="20"/>
                <w:szCs w:val="20"/>
              </w:rPr>
            </w:pPr>
            <w:r w:rsidRPr="004125A6">
              <w:rPr>
                <w:rFonts w:ascii="Arial" w:hAnsi="Arial" w:cs="Arial"/>
                <w:noProof/>
                <w:sz w:val="20"/>
                <w:szCs w:val="20"/>
              </w:rPr>
              <w:lastRenderedPageBreak/>
              <w:drawing>
                <wp:inline distT="0" distB="0" distL="0" distR="0" wp14:anchorId="11868C3A" wp14:editId="71BE3F0B">
                  <wp:extent cx="5654836" cy="282892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59731" cy="2831374"/>
                          </a:xfrm>
                          <a:prstGeom prst="rect">
                            <a:avLst/>
                          </a:prstGeom>
                        </pic:spPr>
                      </pic:pic>
                    </a:graphicData>
                  </a:graphic>
                </wp:inline>
              </w:drawing>
            </w:r>
          </w:p>
          <w:p w14:paraId="0667629B" w14:textId="77777777" w:rsidR="004125A6" w:rsidRPr="004125A6" w:rsidRDefault="004125A6" w:rsidP="00EE6B70">
            <w:pPr>
              <w:jc w:val="both"/>
              <w:rPr>
                <w:rFonts w:ascii="Arial" w:hAnsi="Arial" w:cs="Arial"/>
                <w:sz w:val="20"/>
                <w:szCs w:val="20"/>
              </w:rPr>
            </w:pPr>
          </w:p>
        </w:tc>
      </w:tr>
      <w:tr w:rsidR="004125A6" w:rsidRPr="004A5843" w14:paraId="26F78136" w14:textId="77777777" w:rsidTr="00A71F5E">
        <w:tc>
          <w:tcPr>
            <w:tcW w:w="1328" w:type="dxa"/>
          </w:tcPr>
          <w:p w14:paraId="4D69D975" w14:textId="772CAD8B" w:rsidR="004125A6" w:rsidRPr="004A5843" w:rsidRDefault="004125A6" w:rsidP="00EE6B70">
            <w:pPr>
              <w:jc w:val="both"/>
              <w:rPr>
                <w:rFonts w:ascii="Arial" w:hAnsi="Arial" w:cs="Arial"/>
                <w:b/>
                <w:bCs/>
                <w:sz w:val="20"/>
                <w:szCs w:val="20"/>
              </w:rPr>
            </w:pPr>
            <w:r>
              <w:rPr>
                <w:rFonts w:ascii="Arial" w:hAnsi="Arial" w:cs="Arial"/>
                <w:b/>
                <w:bCs/>
                <w:sz w:val="20"/>
                <w:szCs w:val="20"/>
              </w:rPr>
              <w:lastRenderedPageBreak/>
              <w:t>29</w:t>
            </w:r>
            <w:r w:rsidRPr="004125A6">
              <w:rPr>
                <w:rFonts w:ascii="Arial" w:hAnsi="Arial" w:cs="Arial"/>
                <w:b/>
                <w:bCs/>
                <w:sz w:val="20"/>
                <w:szCs w:val="20"/>
                <w:vertAlign w:val="superscript"/>
              </w:rPr>
              <w:t>th</w:t>
            </w:r>
            <w:r>
              <w:rPr>
                <w:rFonts w:ascii="Arial" w:hAnsi="Arial" w:cs="Arial"/>
                <w:b/>
                <w:bCs/>
                <w:sz w:val="20"/>
                <w:szCs w:val="20"/>
              </w:rPr>
              <w:t xml:space="preserve"> May 2024</w:t>
            </w:r>
          </w:p>
        </w:tc>
        <w:tc>
          <w:tcPr>
            <w:tcW w:w="3925" w:type="dxa"/>
          </w:tcPr>
          <w:p w14:paraId="52D41218" w14:textId="77777777" w:rsidR="004125A6" w:rsidRPr="004125A6" w:rsidRDefault="004125A6" w:rsidP="00EE6B70">
            <w:pPr>
              <w:pStyle w:val="xmsonormal0"/>
              <w:jc w:val="both"/>
              <w:rPr>
                <w:rFonts w:ascii="Arial" w:hAnsi="Arial" w:cs="Arial"/>
                <w:b/>
                <w:bCs/>
                <w:sz w:val="20"/>
                <w:szCs w:val="20"/>
              </w:rPr>
            </w:pPr>
            <w:r w:rsidRPr="004125A6">
              <w:rPr>
                <w:rFonts w:ascii="Arial" w:hAnsi="Arial" w:cs="Arial"/>
                <w:b/>
                <w:bCs/>
                <w:color w:val="000000"/>
                <w:sz w:val="20"/>
                <w:szCs w:val="20"/>
              </w:rPr>
              <w:t>What assurance and re assurance does NHS Gloucestershire Integrated Care Board/NHS Gloucestershire Integrated Care System have that  there is  timely and meaningful engagement and involvement with the Gloucestershire Jewish communities. What robust data and measurable evidence does NHS Gloucestershire Integrated Care Board/NHS Gloucestershire Integrated Care System have to robustly  demonstrate this assurance  and  re assurance, and, is having a positive impact in understanding and consistently meeting the needs of the Jewish communities in Gloucestershire?</w:t>
            </w:r>
          </w:p>
          <w:p w14:paraId="2CC70507" w14:textId="77777777" w:rsidR="004125A6" w:rsidRPr="004125A6" w:rsidRDefault="004125A6" w:rsidP="00EE6B70">
            <w:pPr>
              <w:pStyle w:val="xmsonormal"/>
              <w:spacing w:before="2" w:after="2"/>
              <w:ind w:right="118"/>
              <w:jc w:val="both"/>
              <w:rPr>
                <w:rFonts w:ascii="Arial" w:hAnsi="Arial" w:cs="Arial"/>
                <w:b/>
                <w:bCs/>
                <w:color w:val="000000"/>
              </w:rPr>
            </w:pPr>
          </w:p>
          <w:p w14:paraId="70C8305F" w14:textId="77777777" w:rsidR="004125A6" w:rsidRPr="004125A6" w:rsidRDefault="004125A6" w:rsidP="00EE6B70">
            <w:pPr>
              <w:pStyle w:val="xmsonormal"/>
              <w:spacing w:before="2" w:after="2"/>
              <w:jc w:val="both"/>
              <w:rPr>
                <w:rFonts w:ascii="Arial" w:hAnsi="Arial" w:cs="Arial"/>
                <w:b/>
                <w:bCs/>
              </w:rPr>
            </w:pPr>
          </w:p>
        </w:tc>
        <w:tc>
          <w:tcPr>
            <w:tcW w:w="9126" w:type="dxa"/>
          </w:tcPr>
          <w:p w14:paraId="1282A368" w14:textId="77777777" w:rsidR="004125A6" w:rsidRPr="004125A6" w:rsidRDefault="004125A6" w:rsidP="00EE6B70">
            <w:pPr>
              <w:jc w:val="both"/>
              <w:rPr>
                <w:rFonts w:ascii="Arial" w:hAnsi="Arial" w:cs="Arial"/>
                <w:sz w:val="20"/>
                <w:szCs w:val="20"/>
              </w:rPr>
            </w:pPr>
            <w:r w:rsidRPr="004125A6">
              <w:rPr>
                <w:rFonts w:ascii="Arial" w:hAnsi="Arial" w:cs="Arial"/>
                <w:sz w:val="20"/>
                <w:szCs w:val="20"/>
              </w:rPr>
              <w:lastRenderedPageBreak/>
              <w:t xml:space="preserve">The ICB is committed to working with all people and communities across Gloucestershire. Members of the ICB Engagement Team regularly meet with representatives and individuals from particular groups; focussing particularly on underserved communities. The ICB Engagement Team does reach out to local Jewish communities’ leaders and responds respectfully to their preferences regarding engaging with the NHS locally; in the same way we would with all communities and individuals. </w:t>
            </w:r>
          </w:p>
          <w:p w14:paraId="38C3940A" w14:textId="77777777" w:rsidR="004125A6" w:rsidRPr="004125A6" w:rsidRDefault="004125A6" w:rsidP="00EE6B70">
            <w:pPr>
              <w:jc w:val="both"/>
              <w:rPr>
                <w:rFonts w:ascii="Arial" w:hAnsi="Arial" w:cs="Arial"/>
                <w:sz w:val="20"/>
                <w:szCs w:val="20"/>
              </w:rPr>
            </w:pPr>
          </w:p>
          <w:p w14:paraId="42131382" w14:textId="77777777" w:rsidR="004125A6" w:rsidRPr="004125A6" w:rsidRDefault="004125A6" w:rsidP="00EE6B70">
            <w:pPr>
              <w:jc w:val="both"/>
              <w:rPr>
                <w:rFonts w:ascii="Arial" w:hAnsi="Arial" w:cs="Arial"/>
                <w:sz w:val="20"/>
                <w:szCs w:val="20"/>
              </w:rPr>
            </w:pPr>
            <w:r w:rsidRPr="004125A6">
              <w:rPr>
                <w:rFonts w:ascii="Arial" w:hAnsi="Arial" w:cs="Arial"/>
                <w:sz w:val="20"/>
                <w:szCs w:val="20"/>
              </w:rPr>
              <w:t>Earlier this month (May) we were in touch with the Orthodox Synagogue to touch base and ask if the community needed any specific support. We informed our named contact there of some of the work our Insights Manager for Equality, Diversity Inclusion, Natalia, has been doing with other communities i.e. dementia awareness info, menopause talks etc and that she was keen to offer the same to their community. Natalia has since spoken to the breast team who are interested in talking with the Jewish community because BRACA1 and 2 are prevalent in some Jewish communities. Our contact at the Orthodox Synagogue receives Natalia’s weekly e-news update, sent to people across the county, and often replies, so is informed of things that are happening in the ICB and more widely.</w:t>
            </w:r>
          </w:p>
          <w:p w14:paraId="70E02DD4" w14:textId="77777777" w:rsidR="004125A6" w:rsidRPr="004125A6" w:rsidRDefault="004125A6" w:rsidP="00EE6B70">
            <w:pPr>
              <w:jc w:val="both"/>
              <w:rPr>
                <w:rFonts w:ascii="Arial" w:hAnsi="Arial" w:cs="Arial"/>
                <w:sz w:val="20"/>
                <w:szCs w:val="20"/>
              </w:rPr>
            </w:pPr>
          </w:p>
          <w:p w14:paraId="634B026B" w14:textId="77777777" w:rsidR="004125A6" w:rsidRPr="004125A6" w:rsidRDefault="004125A6" w:rsidP="00EE6B70">
            <w:pPr>
              <w:pStyle w:val="xmsonormal0"/>
              <w:jc w:val="both"/>
              <w:rPr>
                <w:rFonts w:ascii="Arial" w:hAnsi="Arial" w:cs="Arial"/>
                <w:sz w:val="20"/>
                <w:szCs w:val="20"/>
              </w:rPr>
            </w:pPr>
            <w:r w:rsidRPr="004125A6">
              <w:rPr>
                <w:rFonts w:ascii="Arial" w:hAnsi="Arial" w:cs="Arial"/>
                <w:sz w:val="20"/>
                <w:szCs w:val="20"/>
              </w:rPr>
              <w:t xml:space="preserve">The work of the Engagement Team is regularly reported to the ICB Board, its Sub-Committees and other ICB and ICS groups. The nature of the presentation of the insight we gain from people and </w:t>
            </w:r>
            <w:r w:rsidRPr="004125A6">
              <w:rPr>
                <w:rFonts w:ascii="Arial" w:hAnsi="Arial" w:cs="Arial"/>
                <w:sz w:val="20"/>
                <w:szCs w:val="20"/>
              </w:rPr>
              <w:lastRenderedPageBreak/>
              <w:t>communities is informed by the engagement activity e.g. responses to surveys, feedback from discussion groups or evaluation of events</w:t>
            </w:r>
          </w:p>
          <w:p w14:paraId="4AF4A8AB" w14:textId="77777777" w:rsidR="004125A6" w:rsidRPr="004125A6" w:rsidRDefault="004125A6" w:rsidP="00EE6B70">
            <w:pPr>
              <w:jc w:val="both"/>
              <w:rPr>
                <w:rFonts w:ascii="Arial" w:hAnsi="Arial" w:cs="Arial"/>
                <w:sz w:val="20"/>
                <w:szCs w:val="20"/>
              </w:rPr>
            </w:pPr>
          </w:p>
        </w:tc>
      </w:tr>
      <w:tr w:rsidR="004125A6" w:rsidRPr="004A5843" w14:paraId="527B89B8" w14:textId="77777777" w:rsidTr="00A71F5E">
        <w:tc>
          <w:tcPr>
            <w:tcW w:w="1328" w:type="dxa"/>
          </w:tcPr>
          <w:p w14:paraId="6088F0F1" w14:textId="080AB831" w:rsidR="004125A6" w:rsidRPr="004A5843" w:rsidRDefault="004125A6" w:rsidP="00EE6B70">
            <w:pPr>
              <w:jc w:val="both"/>
              <w:rPr>
                <w:rFonts w:ascii="Arial" w:hAnsi="Arial" w:cs="Arial"/>
                <w:b/>
                <w:bCs/>
                <w:sz w:val="20"/>
                <w:szCs w:val="20"/>
              </w:rPr>
            </w:pPr>
            <w:r>
              <w:rPr>
                <w:rFonts w:ascii="Arial" w:hAnsi="Arial" w:cs="Arial"/>
                <w:b/>
                <w:bCs/>
                <w:sz w:val="20"/>
                <w:szCs w:val="20"/>
              </w:rPr>
              <w:lastRenderedPageBreak/>
              <w:t>29</w:t>
            </w:r>
            <w:r w:rsidRPr="004125A6">
              <w:rPr>
                <w:rFonts w:ascii="Arial" w:hAnsi="Arial" w:cs="Arial"/>
                <w:b/>
                <w:bCs/>
                <w:sz w:val="20"/>
                <w:szCs w:val="20"/>
                <w:vertAlign w:val="superscript"/>
              </w:rPr>
              <w:t>th</w:t>
            </w:r>
            <w:r>
              <w:rPr>
                <w:rFonts w:ascii="Arial" w:hAnsi="Arial" w:cs="Arial"/>
                <w:b/>
                <w:bCs/>
                <w:sz w:val="20"/>
                <w:szCs w:val="20"/>
              </w:rPr>
              <w:t xml:space="preserve"> May 2024</w:t>
            </w:r>
          </w:p>
        </w:tc>
        <w:tc>
          <w:tcPr>
            <w:tcW w:w="3925" w:type="dxa"/>
          </w:tcPr>
          <w:p w14:paraId="3A4990A0" w14:textId="77777777" w:rsidR="004125A6" w:rsidRPr="004125A6" w:rsidRDefault="004125A6" w:rsidP="00EE6B70">
            <w:pPr>
              <w:pStyle w:val="xmsonormal0"/>
              <w:jc w:val="both"/>
              <w:rPr>
                <w:rFonts w:ascii="Arial" w:hAnsi="Arial" w:cs="Arial"/>
                <w:b/>
                <w:bCs/>
                <w:sz w:val="20"/>
                <w:szCs w:val="20"/>
              </w:rPr>
            </w:pPr>
            <w:r w:rsidRPr="004125A6">
              <w:rPr>
                <w:rFonts w:ascii="Arial" w:hAnsi="Arial" w:cs="Arial"/>
                <w:b/>
                <w:bCs/>
                <w:color w:val="000000"/>
                <w:sz w:val="20"/>
                <w:szCs w:val="20"/>
              </w:rPr>
              <w:t xml:space="preserve">As a key NHS employee retires after the Big Health Check Day, </w:t>
            </w:r>
            <w:hyperlink r:id="rId25" w:history="1">
              <w:r w:rsidRPr="004125A6">
                <w:rPr>
                  <w:rStyle w:val="Hyperlink"/>
                  <w:rFonts w:ascii="Arial" w:hAnsi="Arial" w:cs="Arial"/>
                  <w:b/>
                  <w:bCs/>
                  <w:sz w:val="20"/>
                  <w:szCs w:val="20"/>
                </w:rPr>
                <w:t>Big Health &gt; Glos Health &amp; Care NHS Foundation Trust (ghc.nhs.uk)</w:t>
              </w:r>
            </w:hyperlink>
            <w:r w:rsidRPr="004125A6">
              <w:rPr>
                <w:rFonts w:ascii="Arial" w:hAnsi="Arial" w:cs="Arial"/>
                <w:b/>
                <w:bCs/>
                <w:color w:val="000000"/>
                <w:sz w:val="20"/>
                <w:szCs w:val="20"/>
              </w:rPr>
              <w:t> (a phenomenal county and nationally recognised Health and Social Care information and fun day) on the 14</w:t>
            </w:r>
            <w:r w:rsidRPr="004125A6">
              <w:rPr>
                <w:rFonts w:ascii="Arial" w:hAnsi="Arial" w:cs="Arial"/>
                <w:b/>
                <w:bCs/>
                <w:color w:val="000000"/>
                <w:sz w:val="20"/>
                <w:szCs w:val="20"/>
                <w:vertAlign w:val="superscript"/>
              </w:rPr>
              <w:t>th</w:t>
            </w:r>
            <w:r w:rsidRPr="004125A6">
              <w:rPr>
                <w:rFonts w:ascii="Arial" w:hAnsi="Arial" w:cs="Arial"/>
                <w:b/>
                <w:bCs/>
                <w:color w:val="000000"/>
                <w:sz w:val="20"/>
                <w:szCs w:val="20"/>
              </w:rPr>
              <w:t> of June, 2024, what contingency does Gloucestershire Integrated Care Board/Integrated Care System have to ensure the Big Health check continues, and grows year after year, to serve people and families with a learning disability? </w:t>
            </w:r>
          </w:p>
          <w:p w14:paraId="00902BF7" w14:textId="77777777" w:rsidR="004125A6" w:rsidRPr="004125A6" w:rsidRDefault="004125A6" w:rsidP="00EE6B70">
            <w:pPr>
              <w:pStyle w:val="xmsonormal"/>
              <w:spacing w:before="2" w:after="2"/>
              <w:jc w:val="both"/>
              <w:rPr>
                <w:rFonts w:ascii="Arial" w:hAnsi="Arial" w:cs="Arial"/>
                <w:b/>
                <w:bCs/>
              </w:rPr>
            </w:pPr>
          </w:p>
        </w:tc>
        <w:tc>
          <w:tcPr>
            <w:tcW w:w="9126" w:type="dxa"/>
          </w:tcPr>
          <w:p w14:paraId="0EE8CDC2" w14:textId="77777777" w:rsidR="004125A6" w:rsidRPr="004125A6" w:rsidRDefault="004125A6" w:rsidP="00EE6B70">
            <w:pPr>
              <w:jc w:val="both"/>
              <w:rPr>
                <w:rFonts w:ascii="Arial" w:hAnsi="Arial" w:cs="Arial"/>
                <w:sz w:val="20"/>
                <w:szCs w:val="20"/>
              </w:rPr>
            </w:pPr>
            <w:r w:rsidRPr="004125A6">
              <w:rPr>
                <w:rFonts w:ascii="Arial" w:hAnsi="Arial" w:cs="Arial"/>
                <w:sz w:val="20"/>
                <w:szCs w:val="20"/>
              </w:rPr>
              <w:t>Gloucestershire Health and Care and wider system partners are looking forward to this year’s Big Health Day on the 14th of June. This great event has been well supported over the years and thanks go to our stalwart team of staff and volunteers across the system. Particular thanks go to Simon Shorrick who will step away from his coordinating role after 16 years. We will now be reflecting on how best, as a system, we support sharing information about health and wellbeing and activities in future years. We will work over coming months to clarify the plan for next year onwards</w:t>
            </w:r>
          </w:p>
          <w:p w14:paraId="35F3511D" w14:textId="77777777" w:rsidR="004125A6" w:rsidRPr="004125A6" w:rsidRDefault="004125A6" w:rsidP="00EE6B70">
            <w:pPr>
              <w:jc w:val="both"/>
              <w:rPr>
                <w:rFonts w:ascii="Arial" w:hAnsi="Arial" w:cs="Arial"/>
                <w:sz w:val="20"/>
                <w:szCs w:val="20"/>
              </w:rPr>
            </w:pPr>
          </w:p>
        </w:tc>
      </w:tr>
      <w:tr w:rsidR="00FA6717" w:rsidRPr="004A5843" w14:paraId="00089F83" w14:textId="77777777" w:rsidTr="00A71F5E">
        <w:tc>
          <w:tcPr>
            <w:tcW w:w="1328" w:type="dxa"/>
          </w:tcPr>
          <w:p w14:paraId="38AEB87F" w14:textId="1A7D5BA4"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t>27</w:t>
            </w:r>
            <w:r w:rsidRPr="004A5843">
              <w:rPr>
                <w:rFonts w:ascii="Arial" w:hAnsi="Arial" w:cs="Arial"/>
                <w:b/>
                <w:bCs/>
                <w:sz w:val="20"/>
                <w:szCs w:val="20"/>
                <w:vertAlign w:val="superscript"/>
              </w:rPr>
              <w:t>th</w:t>
            </w:r>
            <w:r w:rsidRPr="004A5843">
              <w:rPr>
                <w:rFonts w:ascii="Arial" w:hAnsi="Arial" w:cs="Arial"/>
                <w:b/>
                <w:bCs/>
                <w:sz w:val="20"/>
                <w:szCs w:val="20"/>
              </w:rPr>
              <w:t xml:space="preserve"> March 2024</w:t>
            </w:r>
          </w:p>
        </w:tc>
        <w:tc>
          <w:tcPr>
            <w:tcW w:w="3925" w:type="dxa"/>
          </w:tcPr>
          <w:p w14:paraId="21E8BA6D" w14:textId="72EA3A2B" w:rsidR="00FA6717" w:rsidRPr="004A5843" w:rsidRDefault="00FA6717" w:rsidP="00EE6B70">
            <w:pPr>
              <w:pStyle w:val="xmsonormal"/>
              <w:spacing w:before="2" w:after="2"/>
              <w:jc w:val="both"/>
              <w:rPr>
                <w:rFonts w:ascii="Arial" w:hAnsi="Arial" w:cs="Arial"/>
                <w:b/>
                <w:bCs/>
              </w:rPr>
            </w:pPr>
            <w:r w:rsidRPr="004A5843">
              <w:rPr>
                <w:rFonts w:ascii="Arial" w:hAnsi="Arial" w:cs="Arial"/>
                <w:b/>
                <w:bCs/>
              </w:rPr>
              <w:t>How does Gloucestershire Integrated Care Board seek/have assurance, and re assurance, that any risk(s) from patient discharge from Gloucestershire Hospitals NHS Foundation Trust and Gloucestershire Health and Care NHS Foundation Trust is managed and proportionate. What health and social care measures, along with robust  evidence, are used to seek/have assurance and re assurance that risk(s) impacting on people and communities from the global majority are mitigated for/adequately managed.</w:t>
            </w:r>
          </w:p>
        </w:tc>
        <w:tc>
          <w:tcPr>
            <w:tcW w:w="9126" w:type="dxa"/>
          </w:tcPr>
          <w:p w14:paraId="3BDFCB9D" w14:textId="77777777" w:rsidR="00FA6717" w:rsidRPr="004A5843" w:rsidRDefault="00FA6717" w:rsidP="00EE6B70">
            <w:pPr>
              <w:jc w:val="both"/>
              <w:rPr>
                <w:rFonts w:ascii="Arial" w:hAnsi="Arial" w:cs="Arial"/>
                <w:sz w:val="20"/>
                <w:szCs w:val="20"/>
              </w:rPr>
            </w:pPr>
            <w:r w:rsidRPr="004A5843">
              <w:rPr>
                <w:rFonts w:ascii="Arial" w:hAnsi="Arial" w:cs="Arial"/>
                <w:sz w:val="20"/>
                <w:szCs w:val="20"/>
              </w:rPr>
              <w:t>As part of our commitment to ensuring that discharge processes are safe we have dedicated teams at both Gloucestershire hospitals NHS foundation trust (GHFT) and Gloucestershire Health and Care Trust (GHC) who support discharge, these teams provide specialist support to ward teams in collaboration with colleagues from social care to ensure that patients are discharged home where at all possible, or to a setting best placed to meet their immediate needs with ongoing input from the system wide multidisciplinary team as required.</w:t>
            </w:r>
          </w:p>
          <w:p w14:paraId="0F9C3625" w14:textId="77777777" w:rsidR="00FA6717" w:rsidRPr="004A5843" w:rsidRDefault="00FA6717" w:rsidP="00EE6B70">
            <w:pPr>
              <w:jc w:val="both"/>
              <w:rPr>
                <w:rFonts w:ascii="Arial" w:hAnsi="Arial" w:cs="Arial"/>
                <w:sz w:val="20"/>
                <w:szCs w:val="20"/>
              </w:rPr>
            </w:pPr>
            <w:r w:rsidRPr="004A5843">
              <w:rPr>
                <w:rFonts w:ascii="Arial" w:hAnsi="Arial" w:cs="Arial"/>
                <w:sz w:val="20"/>
                <w:szCs w:val="20"/>
              </w:rPr>
              <w:t>Our Urgent and emergency care improvement programme also includes a number of dedicated workstreams to improve patient’s timely transition between our services in order to meet their health and social care needs and improve the effectiveness of our discharge pathways and provision within Gloucestershire. One of the key focuses of this programme is also prevention work and supporting people to stay well at home and access a wide range of services to support their independence. Concerns regards discharge or discharge processes are reviewed through a number of urgent care governance forums with patient specific examples reviewed regularly; we receive feedback from our Urgent and Emergency care patient reference group who ensure that we remain appraised and focussed on issues affecting our wider population.</w:t>
            </w:r>
          </w:p>
          <w:p w14:paraId="7844BCB7" w14:textId="043072BE" w:rsidR="00FA6717" w:rsidRPr="004A5843" w:rsidRDefault="00FA6717" w:rsidP="00EE6B70">
            <w:pPr>
              <w:spacing w:after="160" w:line="259" w:lineRule="auto"/>
              <w:jc w:val="both"/>
              <w:rPr>
                <w:rFonts w:ascii="Arial" w:hAnsi="Arial" w:cs="Arial"/>
                <w:sz w:val="20"/>
                <w:szCs w:val="20"/>
              </w:rPr>
            </w:pPr>
            <w:r w:rsidRPr="004A5843">
              <w:rPr>
                <w:rFonts w:ascii="Arial" w:hAnsi="Arial" w:cs="Arial"/>
                <w:sz w:val="20"/>
                <w:szCs w:val="20"/>
              </w:rPr>
              <w:t xml:space="preserve">As an ICB we review a number of different sources of evidence in collaboration with system partners to ensure that our discharge processes are as robust and patient centred as possible, some of these include; re-admission rates, patient outcomes post discharge, individual service targets relating to discharge, complaints and concerns, risk reports, as well as receiving feedback from organisations such as Healthwatch and the voluntary sector. We are able to review our data by a range of population characteristics to understand the needs of different population groups. We do have a focus on </w:t>
            </w:r>
            <w:r w:rsidRPr="004A5843">
              <w:rPr>
                <w:rFonts w:ascii="Arial" w:hAnsi="Arial" w:cs="Arial"/>
                <w:sz w:val="20"/>
                <w:szCs w:val="20"/>
              </w:rPr>
              <w:lastRenderedPageBreak/>
              <w:t>personalisation of care including through use of the ‘what matters to me’ folders which are used to support patients across a range of care pathways.</w:t>
            </w:r>
          </w:p>
        </w:tc>
      </w:tr>
      <w:tr w:rsidR="00FA6717" w:rsidRPr="004A5843" w14:paraId="579DE64A" w14:textId="77777777" w:rsidTr="00A71F5E">
        <w:tc>
          <w:tcPr>
            <w:tcW w:w="1328" w:type="dxa"/>
          </w:tcPr>
          <w:p w14:paraId="7BEB2680" w14:textId="46B8C33D"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lastRenderedPageBreak/>
              <w:t>27</w:t>
            </w:r>
            <w:r w:rsidRPr="004A5843">
              <w:rPr>
                <w:rFonts w:ascii="Arial" w:hAnsi="Arial" w:cs="Arial"/>
                <w:b/>
                <w:bCs/>
                <w:sz w:val="20"/>
                <w:szCs w:val="20"/>
                <w:vertAlign w:val="superscript"/>
              </w:rPr>
              <w:t>th</w:t>
            </w:r>
            <w:r w:rsidRPr="004A5843">
              <w:rPr>
                <w:rFonts w:ascii="Arial" w:hAnsi="Arial" w:cs="Arial"/>
                <w:b/>
                <w:bCs/>
                <w:sz w:val="20"/>
                <w:szCs w:val="20"/>
              </w:rPr>
              <w:t xml:space="preserve"> March 2024</w:t>
            </w:r>
          </w:p>
        </w:tc>
        <w:tc>
          <w:tcPr>
            <w:tcW w:w="3925" w:type="dxa"/>
          </w:tcPr>
          <w:p w14:paraId="3A4E7E60" w14:textId="77777777"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t>Is this Board aware of the lack of communication between itself and the neighbouring BNSSG  ICB?</w:t>
            </w:r>
          </w:p>
          <w:p w14:paraId="3A65861F" w14:textId="476B02D4"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t> How this lack of communication impacts on those people living in South Gloucestershire but registered with a GP outside the area but with a Wotton under Edge GP.</w:t>
            </w:r>
          </w:p>
          <w:p w14:paraId="4E942B04" w14:textId="799AEC5F"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t> How service users have difficulty in getting patient assessments, Hospital@Home services, and other services which may be available to them because there appears to be no communication between the two authorities.</w:t>
            </w:r>
          </w:p>
          <w:p w14:paraId="1B0A42EF" w14:textId="2D21868A"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t> Is there and who provides the care pathway for these people leaving hospital and how do you. work together to provide this?</w:t>
            </w:r>
          </w:p>
          <w:p w14:paraId="3F457189" w14:textId="6F5864D7"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t> What is the ICB doing to address these issues where everything is a battle to get some service provision for vulnerable people and people are not dealt with in an equitable manner?</w:t>
            </w:r>
          </w:p>
          <w:p w14:paraId="0730FC8E" w14:textId="77777777" w:rsidR="00FA6717" w:rsidRPr="004A5843" w:rsidRDefault="00FA6717" w:rsidP="00EE6B70">
            <w:pPr>
              <w:pStyle w:val="xmsonormal"/>
              <w:spacing w:before="2" w:after="2"/>
              <w:jc w:val="both"/>
              <w:rPr>
                <w:rFonts w:ascii="Arial" w:hAnsi="Arial" w:cs="Arial"/>
                <w:b/>
                <w:bCs/>
              </w:rPr>
            </w:pPr>
          </w:p>
        </w:tc>
        <w:tc>
          <w:tcPr>
            <w:tcW w:w="9126" w:type="dxa"/>
          </w:tcPr>
          <w:p w14:paraId="594AE160" w14:textId="77777777" w:rsidR="00A36F88" w:rsidRPr="004A5843" w:rsidRDefault="00A36F88" w:rsidP="00EE6B70">
            <w:pPr>
              <w:jc w:val="both"/>
              <w:rPr>
                <w:rFonts w:ascii="Arial" w:hAnsi="Arial" w:cs="Arial"/>
                <w:sz w:val="20"/>
                <w:szCs w:val="20"/>
              </w:rPr>
            </w:pPr>
            <w:r w:rsidRPr="004A5843">
              <w:rPr>
                <w:rFonts w:ascii="Arial" w:hAnsi="Arial" w:cs="Arial"/>
                <w:sz w:val="20"/>
                <w:szCs w:val="20"/>
              </w:rPr>
              <w:t>Sue Hope has agreed to meet with the ICB to gain responses to her questions. Helen Goodey and her team will meet Sue via MS Teams (Sue does not drive) and a date has been offered 22nd April. The ICB is waiting to hear back from Sue if this is convenient.</w:t>
            </w:r>
          </w:p>
          <w:p w14:paraId="7D559765" w14:textId="77777777" w:rsidR="00FA6717" w:rsidRPr="004A5843" w:rsidRDefault="00FA6717" w:rsidP="00EE6B70">
            <w:pPr>
              <w:jc w:val="both"/>
              <w:rPr>
                <w:rFonts w:ascii="Arial" w:hAnsi="Arial" w:cs="Arial"/>
                <w:sz w:val="20"/>
                <w:szCs w:val="20"/>
              </w:rPr>
            </w:pPr>
          </w:p>
        </w:tc>
      </w:tr>
      <w:tr w:rsidR="00FA6717" w:rsidRPr="004A5843" w14:paraId="276E2BF3" w14:textId="77777777" w:rsidTr="00A71F5E">
        <w:tc>
          <w:tcPr>
            <w:tcW w:w="1328" w:type="dxa"/>
          </w:tcPr>
          <w:p w14:paraId="199CA754" w14:textId="3926D167" w:rsidR="00FA6717" w:rsidRPr="004A5843" w:rsidRDefault="00FA6717" w:rsidP="00EE6B70">
            <w:pPr>
              <w:jc w:val="both"/>
              <w:rPr>
                <w:rFonts w:ascii="Arial" w:hAnsi="Arial" w:cs="Arial"/>
                <w:b/>
                <w:bCs/>
                <w:sz w:val="20"/>
                <w:szCs w:val="20"/>
              </w:rPr>
            </w:pPr>
            <w:r w:rsidRPr="004A5843">
              <w:rPr>
                <w:rFonts w:ascii="Arial" w:hAnsi="Arial" w:cs="Arial"/>
                <w:b/>
                <w:bCs/>
                <w:sz w:val="20"/>
                <w:szCs w:val="20"/>
              </w:rPr>
              <w:t>27</w:t>
            </w:r>
            <w:r w:rsidRPr="004A5843">
              <w:rPr>
                <w:rFonts w:ascii="Arial" w:hAnsi="Arial" w:cs="Arial"/>
                <w:b/>
                <w:bCs/>
                <w:sz w:val="20"/>
                <w:szCs w:val="20"/>
                <w:vertAlign w:val="superscript"/>
              </w:rPr>
              <w:t>th</w:t>
            </w:r>
            <w:r w:rsidRPr="004A5843">
              <w:rPr>
                <w:rFonts w:ascii="Arial" w:hAnsi="Arial" w:cs="Arial"/>
                <w:b/>
                <w:bCs/>
                <w:sz w:val="20"/>
                <w:szCs w:val="20"/>
              </w:rPr>
              <w:t xml:space="preserve"> March 2024</w:t>
            </w:r>
          </w:p>
        </w:tc>
        <w:tc>
          <w:tcPr>
            <w:tcW w:w="3925" w:type="dxa"/>
          </w:tcPr>
          <w:p w14:paraId="0352A8F4" w14:textId="77777777" w:rsidR="00FA6717" w:rsidRPr="004A5843" w:rsidRDefault="00FA6717" w:rsidP="00EE6B70">
            <w:pPr>
              <w:pStyle w:val="xelementtoproof"/>
              <w:numPr>
                <w:ilvl w:val="0"/>
                <w:numId w:val="16"/>
              </w:numPr>
              <w:spacing w:before="2" w:after="2"/>
              <w:jc w:val="both"/>
              <w:rPr>
                <w:rFonts w:ascii="Arial" w:hAnsi="Arial" w:cs="Arial"/>
                <w:b/>
                <w:bCs/>
                <w:sz w:val="20"/>
                <w:szCs w:val="20"/>
                <w:lang w:eastAsia="en-US"/>
              </w:rPr>
            </w:pPr>
            <w:r w:rsidRPr="004A5843">
              <w:rPr>
                <w:rFonts w:ascii="Arial" w:hAnsi="Arial" w:cs="Arial"/>
                <w:b/>
                <w:bCs/>
                <w:sz w:val="20"/>
                <w:szCs w:val="20"/>
                <w:lang w:eastAsia="en-US"/>
              </w:rPr>
              <w:t>Do the Gloucestershire County patient data for the North Cotswolds (and overall County data generally) include patient information from patients living within Gloucestershire who attend a GP practice outside Gloucestershire?  (I do; my GP practice is Meon Medical Centre, Upper Quinton, Warks)</w:t>
            </w:r>
          </w:p>
          <w:p w14:paraId="15285556" w14:textId="77777777" w:rsidR="00FA6717" w:rsidRPr="004A5843" w:rsidRDefault="00FA6717" w:rsidP="00EE6B70">
            <w:pPr>
              <w:pStyle w:val="xmsonormal"/>
              <w:spacing w:before="2" w:after="2"/>
              <w:ind w:left="720"/>
              <w:jc w:val="both"/>
              <w:rPr>
                <w:rFonts w:ascii="Arial" w:hAnsi="Arial" w:cs="Arial"/>
                <w:b/>
                <w:bCs/>
              </w:rPr>
            </w:pPr>
            <w:r w:rsidRPr="004A5843">
              <w:rPr>
                <w:rFonts w:ascii="Arial" w:hAnsi="Arial" w:cs="Arial"/>
                <w:b/>
                <w:bCs/>
              </w:rPr>
              <w:t> </w:t>
            </w:r>
          </w:p>
          <w:p w14:paraId="475E7CAA" w14:textId="77777777" w:rsidR="00FA6717" w:rsidRPr="004A5843" w:rsidRDefault="00FA6717" w:rsidP="00EE6B70">
            <w:pPr>
              <w:pStyle w:val="xelementtoproof"/>
              <w:spacing w:before="2" w:after="2"/>
              <w:ind w:left="720"/>
              <w:jc w:val="both"/>
              <w:rPr>
                <w:rFonts w:ascii="Arial" w:hAnsi="Arial" w:cs="Arial"/>
                <w:b/>
                <w:bCs/>
                <w:sz w:val="20"/>
                <w:szCs w:val="20"/>
                <w:lang w:eastAsia="en-US"/>
              </w:rPr>
            </w:pPr>
            <w:r w:rsidRPr="004A5843">
              <w:rPr>
                <w:rFonts w:ascii="Arial" w:hAnsi="Arial" w:cs="Arial"/>
                <w:b/>
                <w:bCs/>
                <w:sz w:val="20"/>
                <w:szCs w:val="20"/>
                <w:lang w:eastAsia="en-US"/>
              </w:rPr>
              <w:lastRenderedPageBreak/>
              <w:t>If not then this would be a deficiency both in using County data to reflect the true health state, assessing the position of Gloucestershire data in national comparisons, and would not allow true, required and appropriate local care to be assessed accurately and delivered.</w:t>
            </w:r>
          </w:p>
          <w:p w14:paraId="0EE16DFD" w14:textId="77777777" w:rsidR="00FA6717" w:rsidRPr="004A5843" w:rsidRDefault="00FA6717" w:rsidP="00EE6B70">
            <w:pPr>
              <w:pStyle w:val="xmsonormal"/>
              <w:spacing w:before="2" w:after="2"/>
              <w:ind w:left="720"/>
              <w:jc w:val="both"/>
              <w:rPr>
                <w:rFonts w:ascii="Arial" w:hAnsi="Arial" w:cs="Arial"/>
                <w:b/>
                <w:bCs/>
              </w:rPr>
            </w:pPr>
            <w:r w:rsidRPr="004A5843">
              <w:rPr>
                <w:rFonts w:ascii="Arial" w:hAnsi="Arial" w:cs="Arial"/>
                <w:b/>
                <w:bCs/>
              </w:rPr>
              <w:t> </w:t>
            </w:r>
          </w:p>
          <w:p w14:paraId="7945296C" w14:textId="77777777" w:rsidR="00FA6717" w:rsidRPr="004A5843" w:rsidRDefault="00FA6717" w:rsidP="00EE6B70">
            <w:pPr>
              <w:pStyle w:val="xmsonormal"/>
              <w:numPr>
                <w:ilvl w:val="0"/>
                <w:numId w:val="17"/>
              </w:numPr>
              <w:spacing w:beforeLines="0" w:afterLines="0"/>
              <w:jc w:val="both"/>
              <w:rPr>
                <w:rFonts w:ascii="Arial" w:hAnsi="Arial" w:cs="Arial"/>
                <w:b/>
                <w:bCs/>
              </w:rPr>
            </w:pPr>
            <w:r w:rsidRPr="004A5843">
              <w:rPr>
                <w:rFonts w:ascii="Arial" w:hAnsi="Arial" w:cs="Arial"/>
                <w:b/>
                <w:bCs/>
              </w:rPr>
              <w:t>The Gloucestershire Integrated Care System (ICS) Primary Care Strategy makes no mention of any collaborative healthcare between Counties. Is there any? If so, please provide appropriate details and internet links.</w:t>
            </w:r>
          </w:p>
          <w:p w14:paraId="6D52FC02" w14:textId="77777777" w:rsidR="00FA6717" w:rsidRPr="004A5843" w:rsidRDefault="00FA6717" w:rsidP="00EE6B70">
            <w:pPr>
              <w:pStyle w:val="xmsonormal"/>
              <w:spacing w:before="2" w:after="2"/>
              <w:ind w:left="720"/>
              <w:jc w:val="both"/>
              <w:rPr>
                <w:rFonts w:ascii="Arial" w:hAnsi="Arial" w:cs="Arial"/>
                <w:b/>
                <w:bCs/>
              </w:rPr>
            </w:pPr>
            <w:r w:rsidRPr="004A5843">
              <w:rPr>
                <w:rFonts w:ascii="Arial" w:hAnsi="Arial" w:cs="Arial"/>
                <w:b/>
                <w:bCs/>
              </w:rPr>
              <w:t> </w:t>
            </w:r>
          </w:p>
          <w:p w14:paraId="239AC899" w14:textId="77777777" w:rsidR="00FA6717" w:rsidRPr="004A5843" w:rsidRDefault="00FA6717" w:rsidP="00EE6B70">
            <w:pPr>
              <w:pStyle w:val="xmsonormal"/>
              <w:spacing w:before="2" w:after="2"/>
              <w:ind w:left="720"/>
              <w:jc w:val="both"/>
              <w:rPr>
                <w:rFonts w:ascii="Arial" w:hAnsi="Arial" w:cs="Arial"/>
                <w:b/>
                <w:bCs/>
              </w:rPr>
            </w:pPr>
            <w:r w:rsidRPr="004A5843">
              <w:rPr>
                <w:rFonts w:ascii="Arial" w:hAnsi="Arial" w:cs="Arial"/>
                <w:b/>
                <w:bCs/>
              </w:rPr>
              <w:t>If not then this will almost certainly lead to delays across county boundaries and health jurisdictions affecting patients and their families / practices adversely  e.g. in assessing, deciding, agreeing cross-County and implementing a Care Plan for elderly hospital discharge from an adjacent County facility, etc.</w:t>
            </w:r>
          </w:p>
          <w:p w14:paraId="040E5068" w14:textId="77777777" w:rsidR="00FA6717" w:rsidRPr="004A5843" w:rsidRDefault="00FA6717" w:rsidP="00EE6B70">
            <w:pPr>
              <w:pStyle w:val="xmsonormal"/>
              <w:spacing w:before="2" w:after="2"/>
              <w:ind w:left="720"/>
              <w:jc w:val="both"/>
              <w:rPr>
                <w:rFonts w:ascii="Arial" w:hAnsi="Arial" w:cs="Arial"/>
                <w:b/>
                <w:bCs/>
              </w:rPr>
            </w:pPr>
            <w:r w:rsidRPr="004A5843">
              <w:rPr>
                <w:rFonts w:ascii="Arial" w:hAnsi="Arial" w:cs="Arial"/>
                <w:b/>
                <w:bCs/>
              </w:rPr>
              <w:t> </w:t>
            </w:r>
          </w:p>
          <w:p w14:paraId="342F4973" w14:textId="77777777" w:rsidR="00FA6717" w:rsidRPr="004A5843" w:rsidRDefault="00FA6717" w:rsidP="00EE6B70">
            <w:pPr>
              <w:pStyle w:val="xmsonormal"/>
              <w:numPr>
                <w:ilvl w:val="0"/>
                <w:numId w:val="18"/>
              </w:numPr>
              <w:spacing w:beforeLines="0" w:afterLines="0"/>
              <w:jc w:val="both"/>
              <w:rPr>
                <w:rFonts w:ascii="Arial" w:hAnsi="Arial" w:cs="Arial"/>
                <w:b/>
                <w:bCs/>
              </w:rPr>
            </w:pPr>
            <w:r w:rsidRPr="004A5843">
              <w:rPr>
                <w:rFonts w:ascii="Arial" w:hAnsi="Arial" w:cs="Arial"/>
                <w:b/>
                <w:bCs/>
              </w:rPr>
              <w:t xml:space="preserve">If a formal collaborative healthcare policy between adjacent counties does not formally exist, what are the thoughts of the Gloucestershire ICB members on this, and can or will anything </w:t>
            </w:r>
            <w:r w:rsidRPr="004A5843">
              <w:rPr>
                <w:rFonts w:ascii="Arial" w:hAnsi="Arial" w:cs="Arial"/>
                <w:b/>
                <w:bCs/>
              </w:rPr>
              <w:lastRenderedPageBreak/>
              <w:t>be done to consider adopting and agreeing binding cross-County healthcare collaboration to protect and improve patient welfare around the margins of Gloucestershire?</w:t>
            </w:r>
          </w:p>
          <w:p w14:paraId="29CBFD76" w14:textId="77777777" w:rsidR="00FA6717" w:rsidRPr="004A5843" w:rsidRDefault="00FA6717" w:rsidP="00EE6B70">
            <w:pPr>
              <w:pStyle w:val="xmsonormal"/>
              <w:spacing w:before="2" w:after="2"/>
              <w:jc w:val="both"/>
              <w:rPr>
                <w:rFonts w:ascii="Arial" w:hAnsi="Arial" w:cs="Arial"/>
                <w:b/>
                <w:bCs/>
              </w:rPr>
            </w:pPr>
          </w:p>
        </w:tc>
        <w:tc>
          <w:tcPr>
            <w:tcW w:w="9126" w:type="dxa"/>
          </w:tcPr>
          <w:p w14:paraId="051E7CE0" w14:textId="77B575BC" w:rsidR="00FA6717" w:rsidRPr="004A5843" w:rsidRDefault="00FA6717" w:rsidP="00EE6B70">
            <w:pPr>
              <w:pStyle w:val="ListParagraph"/>
              <w:numPr>
                <w:ilvl w:val="0"/>
                <w:numId w:val="25"/>
              </w:numPr>
              <w:spacing w:line="360" w:lineRule="auto"/>
              <w:jc w:val="both"/>
              <w:rPr>
                <w:rFonts w:ascii="Arial" w:hAnsi="Arial" w:cs="Arial"/>
                <w:sz w:val="20"/>
                <w:szCs w:val="20"/>
              </w:rPr>
            </w:pPr>
            <w:r w:rsidRPr="004A5843">
              <w:rPr>
                <w:rFonts w:ascii="Arial" w:hAnsi="Arial" w:cs="Arial"/>
                <w:sz w:val="20"/>
                <w:szCs w:val="20"/>
              </w:rPr>
              <w:lastRenderedPageBreak/>
              <w:t>For the purposes of population analysis, the population of Gloucestershire can be defined in two ways. The definition used depends on the question being asked and the purpose of the analysis:</w:t>
            </w:r>
          </w:p>
          <w:p w14:paraId="7DA9635B" w14:textId="77777777" w:rsidR="00FA6717" w:rsidRPr="004A5843" w:rsidRDefault="00FA6717" w:rsidP="00EE6B70">
            <w:pPr>
              <w:pStyle w:val="ListParagraph"/>
              <w:numPr>
                <w:ilvl w:val="0"/>
                <w:numId w:val="20"/>
              </w:numPr>
              <w:spacing w:line="360" w:lineRule="auto"/>
              <w:ind w:hanging="306"/>
              <w:jc w:val="both"/>
              <w:rPr>
                <w:rFonts w:ascii="Arial" w:hAnsi="Arial" w:cs="Arial"/>
                <w:sz w:val="20"/>
                <w:szCs w:val="20"/>
              </w:rPr>
            </w:pPr>
            <w:r w:rsidRPr="004A5843">
              <w:rPr>
                <w:rFonts w:ascii="Arial" w:hAnsi="Arial" w:cs="Arial"/>
                <w:sz w:val="20"/>
                <w:szCs w:val="20"/>
              </w:rPr>
              <w:t>A registered population which counts any person registered to a Gloucestershire GP Practice</w:t>
            </w:r>
          </w:p>
          <w:p w14:paraId="39817490" w14:textId="77777777" w:rsidR="00FA6717" w:rsidRPr="004A5843" w:rsidRDefault="00FA6717" w:rsidP="00EE6B70">
            <w:pPr>
              <w:pStyle w:val="ListParagraph"/>
              <w:numPr>
                <w:ilvl w:val="0"/>
                <w:numId w:val="20"/>
              </w:numPr>
              <w:spacing w:line="360" w:lineRule="auto"/>
              <w:ind w:hanging="306"/>
              <w:jc w:val="both"/>
              <w:rPr>
                <w:rFonts w:ascii="Arial" w:hAnsi="Arial" w:cs="Arial"/>
                <w:sz w:val="20"/>
                <w:szCs w:val="20"/>
              </w:rPr>
            </w:pPr>
            <w:r w:rsidRPr="004A5843">
              <w:rPr>
                <w:rFonts w:ascii="Arial" w:hAnsi="Arial" w:cs="Arial"/>
                <w:sz w:val="20"/>
                <w:szCs w:val="20"/>
              </w:rPr>
              <w:t>A resident population which is based on the person's address being with in the county borders.</w:t>
            </w:r>
          </w:p>
          <w:p w14:paraId="7B0C251A" w14:textId="6E1DB9AE" w:rsidR="00FA6717" w:rsidRPr="004A5843" w:rsidRDefault="00FA6717" w:rsidP="00EE6B70">
            <w:pPr>
              <w:pStyle w:val="ListParagraph"/>
              <w:numPr>
                <w:ilvl w:val="0"/>
                <w:numId w:val="19"/>
              </w:numPr>
              <w:tabs>
                <w:tab w:val="left" w:pos="3165"/>
              </w:tabs>
              <w:jc w:val="both"/>
              <w:rPr>
                <w:rFonts w:ascii="Arial" w:hAnsi="Arial" w:cs="Arial"/>
                <w:sz w:val="20"/>
                <w:szCs w:val="20"/>
              </w:rPr>
            </w:pPr>
            <w:r w:rsidRPr="004A5843">
              <w:rPr>
                <w:rFonts w:ascii="Arial" w:hAnsi="Arial" w:cs="Arial"/>
                <w:sz w:val="20"/>
                <w:szCs w:val="20"/>
              </w:rPr>
              <w:lastRenderedPageBreak/>
              <w:t>If the purpose is a Primary Care-based intervention for example, the registered population will be used as this is the population the intervention will be targeting/available to.</w:t>
            </w:r>
          </w:p>
          <w:p w14:paraId="1BF861D1" w14:textId="77777777" w:rsidR="00FA6717" w:rsidRPr="004A5843" w:rsidRDefault="00FA6717" w:rsidP="00EE6B70">
            <w:pPr>
              <w:pStyle w:val="ListParagraph"/>
              <w:numPr>
                <w:ilvl w:val="0"/>
                <w:numId w:val="19"/>
              </w:numPr>
              <w:spacing w:line="360" w:lineRule="auto"/>
              <w:jc w:val="both"/>
              <w:rPr>
                <w:rFonts w:ascii="Arial" w:hAnsi="Arial" w:cs="Arial"/>
                <w:sz w:val="20"/>
                <w:szCs w:val="20"/>
              </w:rPr>
            </w:pPr>
            <w:r w:rsidRPr="004A5843">
              <w:rPr>
                <w:rFonts w:ascii="Arial" w:hAnsi="Arial" w:cs="Arial"/>
                <w:sz w:val="20"/>
                <w:szCs w:val="20"/>
              </w:rPr>
              <w:t>If the intervention is geography-based (for example, something targeting patients in a particular district or ward), then the resident population will be used.</w:t>
            </w:r>
          </w:p>
          <w:p w14:paraId="5F6C57BC" w14:textId="1656109E" w:rsidR="00FA6717" w:rsidRPr="004A5843" w:rsidRDefault="00FA6717" w:rsidP="00EE6B70">
            <w:pPr>
              <w:pStyle w:val="ListParagraph"/>
              <w:numPr>
                <w:ilvl w:val="0"/>
                <w:numId w:val="19"/>
              </w:numPr>
              <w:spacing w:line="360" w:lineRule="auto"/>
              <w:jc w:val="both"/>
              <w:rPr>
                <w:rFonts w:ascii="Arial" w:hAnsi="Arial" w:cs="Arial"/>
                <w:sz w:val="20"/>
                <w:szCs w:val="20"/>
              </w:rPr>
            </w:pPr>
            <w:r w:rsidRPr="004A5843">
              <w:rPr>
                <w:rFonts w:ascii="Arial" w:hAnsi="Arial" w:cs="Arial"/>
                <w:sz w:val="20"/>
                <w:szCs w:val="20"/>
              </w:rPr>
              <w:t>To ensure comprehensive coverage, data for both registered and resident populations is available for the Gloucestershire system, and the lens through which any reporting or analysis is carried out is dependent on the purpose and therefore considered at the start of any request for data.</w:t>
            </w:r>
          </w:p>
          <w:p w14:paraId="62104726" w14:textId="77777777" w:rsidR="00FA6717" w:rsidRPr="004A5843" w:rsidRDefault="00FA6717" w:rsidP="00EE6B70">
            <w:pPr>
              <w:pStyle w:val="ListParagraph"/>
              <w:spacing w:line="360" w:lineRule="auto"/>
              <w:ind w:left="360"/>
              <w:jc w:val="both"/>
              <w:rPr>
                <w:rFonts w:ascii="Arial" w:hAnsi="Arial" w:cs="Arial"/>
                <w:sz w:val="20"/>
                <w:szCs w:val="20"/>
              </w:rPr>
            </w:pPr>
          </w:p>
          <w:p w14:paraId="6B51CD19" w14:textId="750F1A2E" w:rsidR="00FA6717" w:rsidRPr="004A5843" w:rsidRDefault="00FA6717" w:rsidP="00EE6B70">
            <w:pPr>
              <w:pStyle w:val="ListParagraph"/>
              <w:numPr>
                <w:ilvl w:val="0"/>
                <w:numId w:val="23"/>
              </w:numPr>
              <w:spacing w:line="360" w:lineRule="auto"/>
              <w:jc w:val="both"/>
              <w:rPr>
                <w:rFonts w:ascii="Arial" w:hAnsi="Arial" w:cs="Arial"/>
                <w:sz w:val="20"/>
                <w:szCs w:val="20"/>
              </w:rPr>
            </w:pPr>
            <w:r w:rsidRPr="004A5843">
              <w:rPr>
                <w:rFonts w:ascii="Arial" w:hAnsi="Arial" w:cs="Arial"/>
                <w:sz w:val="20"/>
                <w:szCs w:val="20"/>
              </w:rPr>
              <w:t>We fully support national patient choice arrangements which allow patients to receive treatment in different parts of the country, whether in neighbouring systems or further afield.</w:t>
            </w:r>
          </w:p>
          <w:p w14:paraId="23F86478" w14:textId="77777777" w:rsidR="00FA6717" w:rsidRPr="004A5843" w:rsidRDefault="00FA6717" w:rsidP="00EE6B70">
            <w:pPr>
              <w:pStyle w:val="ListParagraph"/>
              <w:numPr>
                <w:ilvl w:val="0"/>
                <w:numId w:val="19"/>
              </w:numPr>
              <w:spacing w:line="360" w:lineRule="auto"/>
              <w:jc w:val="both"/>
              <w:rPr>
                <w:rFonts w:ascii="Arial" w:hAnsi="Arial" w:cs="Arial"/>
                <w:sz w:val="20"/>
                <w:szCs w:val="20"/>
              </w:rPr>
            </w:pPr>
            <w:r w:rsidRPr="004A5843">
              <w:rPr>
                <w:rFonts w:ascii="Arial" w:hAnsi="Arial" w:cs="Arial"/>
                <w:sz w:val="20"/>
                <w:szCs w:val="20"/>
              </w:rPr>
              <w:t>The ICS and its component partner organisations belong to a number of formal and informal arrangements for the provision of healthcare, many of which cross county boundaries.  These can be broadly group into:</w:t>
            </w:r>
          </w:p>
          <w:p w14:paraId="03C180CF" w14:textId="60BF3F9D" w:rsidR="00FA6717" w:rsidRPr="004A5843" w:rsidRDefault="00FA6717" w:rsidP="00EE6B70">
            <w:pPr>
              <w:pStyle w:val="ListParagraph"/>
              <w:numPr>
                <w:ilvl w:val="0"/>
                <w:numId w:val="19"/>
              </w:numPr>
              <w:spacing w:line="360" w:lineRule="auto"/>
              <w:jc w:val="both"/>
              <w:rPr>
                <w:rFonts w:ascii="Arial" w:hAnsi="Arial" w:cs="Arial"/>
                <w:sz w:val="20"/>
                <w:szCs w:val="20"/>
              </w:rPr>
            </w:pPr>
            <w:r w:rsidRPr="004A5843">
              <w:rPr>
                <w:rFonts w:ascii="Arial" w:hAnsi="Arial" w:cs="Arial"/>
                <w:sz w:val="20"/>
                <w:szCs w:val="20"/>
              </w:rPr>
              <w:t>Provider Collaboratives – a range of legal entity collaboration types between two or more providers in a regional geography to deliver both economies of scale and high-quality services.</w:t>
            </w:r>
          </w:p>
          <w:p w14:paraId="31773FA5" w14:textId="77777777" w:rsidR="00FA6717" w:rsidRPr="004A5843" w:rsidRDefault="00FA6717" w:rsidP="00EE6B70">
            <w:pPr>
              <w:pStyle w:val="ListParagraph"/>
              <w:numPr>
                <w:ilvl w:val="1"/>
                <w:numId w:val="21"/>
              </w:numPr>
              <w:spacing w:line="360" w:lineRule="auto"/>
              <w:ind w:left="2268"/>
              <w:jc w:val="both"/>
              <w:rPr>
                <w:rFonts w:ascii="Arial" w:hAnsi="Arial" w:cs="Arial"/>
                <w:sz w:val="20"/>
                <w:szCs w:val="20"/>
              </w:rPr>
            </w:pPr>
            <w:r w:rsidRPr="004A5843">
              <w:rPr>
                <w:rFonts w:ascii="Arial" w:hAnsi="Arial" w:cs="Arial"/>
                <w:sz w:val="20"/>
                <w:szCs w:val="20"/>
              </w:rPr>
              <w:t>Gloucestershire is a member of 4 Mental Health collaboratives.</w:t>
            </w:r>
          </w:p>
          <w:p w14:paraId="46D16A7E" w14:textId="77777777" w:rsidR="00FA6717" w:rsidRPr="004A5843" w:rsidRDefault="00FA6717" w:rsidP="00EE6B70">
            <w:pPr>
              <w:pStyle w:val="ListParagraph"/>
              <w:numPr>
                <w:ilvl w:val="1"/>
                <w:numId w:val="21"/>
              </w:numPr>
              <w:spacing w:line="360" w:lineRule="auto"/>
              <w:ind w:left="2268"/>
              <w:jc w:val="both"/>
              <w:rPr>
                <w:rFonts w:ascii="Arial" w:hAnsi="Arial" w:cs="Arial"/>
                <w:sz w:val="20"/>
                <w:szCs w:val="20"/>
              </w:rPr>
            </w:pPr>
            <w:r w:rsidRPr="004A5843">
              <w:rPr>
                <w:rFonts w:ascii="Arial" w:hAnsi="Arial" w:cs="Arial"/>
                <w:sz w:val="20"/>
                <w:szCs w:val="20"/>
              </w:rPr>
              <w:t>While we are not formal members of any Acute Hospital collaboratives we have individual service-based agreements in place for out of county and specialist services, primarily with Wales, Herefordshire and Worcestershire, Wiltshire, Wye Valley, Bristol, and Swindon.  We have a range of much smaller, low-financial value agreements in place with other organisations.</w:t>
            </w:r>
          </w:p>
          <w:p w14:paraId="6AEF3D89" w14:textId="77777777" w:rsidR="00FA6717" w:rsidRPr="004A5843" w:rsidRDefault="00FA6717" w:rsidP="00EE6B70">
            <w:pPr>
              <w:pStyle w:val="ListParagraph"/>
              <w:numPr>
                <w:ilvl w:val="0"/>
                <w:numId w:val="26"/>
              </w:numPr>
              <w:spacing w:line="360" w:lineRule="auto"/>
              <w:jc w:val="both"/>
              <w:rPr>
                <w:rFonts w:ascii="Arial" w:hAnsi="Arial" w:cs="Arial"/>
                <w:sz w:val="20"/>
                <w:szCs w:val="20"/>
              </w:rPr>
            </w:pPr>
            <w:r w:rsidRPr="004A5843">
              <w:rPr>
                <w:rFonts w:ascii="Arial" w:hAnsi="Arial" w:cs="Arial"/>
                <w:sz w:val="20"/>
                <w:szCs w:val="20"/>
              </w:rPr>
              <w:t>Networks – condition or speciality-based professional collaborations across broader geographical areas.  These bring together clinical leads from different counties and systems to work together on improving care and pathways for patients.  Gloucestershire is a member of:</w:t>
            </w:r>
          </w:p>
          <w:p w14:paraId="7718A1D5" w14:textId="77777777" w:rsidR="00FA6717" w:rsidRPr="004A5843" w:rsidRDefault="00FA6717" w:rsidP="00EE6B70">
            <w:pPr>
              <w:pStyle w:val="ListParagraph"/>
              <w:numPr>
                <w:ilvl w:val="1"/>
                <w:numId w:val="21"/>
              </w:numPr>
              <w:spacing w:line="360" w:lineRule="auto"/>
              <w:ind w:left="2268"/>
              <w:jc w:val="both"/>
              <w:rPr>
                <w:rFonts w:ascii="Arial" w:hAnsi="Arial" w:cs="Arial"/>
                <w:sz w:val="20"/>
                <w:szCs w:val="20"/>
              </w:rPr>
            </w:pPr>
            <w:r w:rsidRPr="004A5843">
              <w:rPr>
                <w:rFonts w:ascii="Arial" w:hAnsi="Arial" w:cs="Arial"/>
                <w:sz w:val="20"/>
                <w:szCs w:val="20"/>
              </w:rPr>
              <w:t>15 Operational Delivery Networks</w:t>
            </w:r>
          </w:p>
          <w:p w14:paraId="07056C55" w14:textId="77777777" w:rsidR="00FA6717" w:rsidRPr="004A5843" w:rsidRDefault="00FA6717" w:rsidP="00EE6B70">
            <w:pPr>
              <w:pStyle w:val="ListParagraph"/>
              <w:numPr>
                <w:ilvl w:val="1"/>
                <w:numId w:val="21"/>
              </w:numPr>
              <w:spacing w:line="360" w:lineRule="auto"/>
              <w:ind w:left="2268"/>
              <w:jc w:val="both"/>
              <w:rPr>
                <w:rFonts w:ascii="Arial" w:hAnsi="Arial" w:cs="Arial"/>
                <w:sz w:val="20"/>
                <w:szCs w:val="20"/>
              </w:rPr>
            </w:pPr>
            <w:r w:rsidRPr="004A5843">
              <w:rPr>
                <w:rFonts w:ascii="Arial" w:hAnsi="Arial" w:cs="Arial"/>
                <w:sz w:val="20"/>
                <w:szCs w:val="20"/>
              </w:rPr>
              <w:lastRenderedPageBreak/>
              <w:t>3 South West Clinical Networks</w:t>
            </w:r>
          </w:p>
          <w:p w14:paraId="7619A768" w14:textId="77777777" w:rsidR="00FA6717" w:rsidRPr="004A5843" w:rsidRDefault="00FA6717" w:rsidP="00EE6B70">
            <w:pPr>
              <w:pStyle w:val="ListParagraph"/>
              <w:numPr>
                <w:ilvl w:val="1"/>
                <w:numId w:val="21"/>
              </w:numPr>
              <w:spacing w:line="360" w:lineRule="auto"/>
              <w:ind w:left="2268"/>
              <w:jc w:val="both"/>
              <w:rPr>
                <w:rFonts w:ascii="Arial" w:hAnsi="Arial" w:cs="Arial"/>
                <w:sz w:val="20"/>
                <w:szCs w:val="20"/>
              </w:rPr>
            </w:pPr>
            <w:r w:rsidRPr="004A5843">
              <w:rPr>
                <w:rFonts w:ascii="Arial" w:hAnsi="Arial" w:cs="Arial"/>
                <w:sz w:val="20"/>
                <w:szCs w:val="20"/>
              </w:rPr>
              <w:t>2 Alliance networks</w:t>
            </w:r>
          </w:p>
          <w:p w14:paraId="51383944" w14:textId="77777777" w:rsidR="00FA6717" w:rsidRPr="004A5843" w:rsidRDefault="00FA6717" w:rsidP="00EE6B70">
            <w:pPr>
              <w:pStyle w:val="ListParagraph"/>
              <w:numPr>
                <w:ilvl w:val="1"/>
                <w:numId w:val="21"/>
              </w:numPr>
              <w:spacing w:line="360" w:lineRule="auto"/>
              <w:ind w:left="2268"/>
              <w:jc w:val="both"/>
              <w:rPr>
                <w:rFonts w:ascii="Arial" w:hAnsi="Arial" w:cs="Arial"/>
                <w:sz w:val="20"/>
                <w:szCs w:val="20"/>
              </w:rPr>
            </w:pPr>
            <w:r w:rsidRPr="004A5843">
              <w:rPr>
                <w:rFonts w:ascii="Arial" w:hAnsi="Arial" w:cs="Arial"/>
                <w:sz w:val="20"/>
                <w:szCs w:val="20"/>
              </w:rPr>
              <w:t>2 Diagnostic Imaging and Pathology networks</w:t>
            </w:r>
          </w:p>
          <w:p w14:paraId="74F9C289" w14:textId="77777777" w:rsidR="00FA6717" w:rsidRPr="004A5843" w:rsidRDefault="00FA6717" w:rsidP="00EE6B70">
            <w:pPr>
              <w:pStyle w:val="ListParagraph"/>
              <w:numPr>
                <w:ilvl w:val="1"/>
                <w:numId w:val="21"/>
              </w:numPr>
              <w:spacing w:line="360" w:lineRule="auto"/>
              <w:ind w:left="2268"/>
              <w:jc w:val="both"/>
              <w:rPr>
                <w:rFonts w:ascii="Arial" w:hAnsi="Arial" w:cs="Arial"/>
                <w:sz w:val="20"/>
                <w:szCs w:val="20"/>
              </w:rPr>
            </w:pPr>
            <w:r w:rsidRPr="004A5843">
              <w:rPr>
                <w:rFonts w:ascii="Arial" w:hAnsi="Arial" w:cs="Arial"/>
                <w:sz w:val="20"/>
                <w:szCs w:val="20"/>
              </w:rPr>
              <w:t>South West Clinical Senate</w:t>
            </w:r>
          </w:p>
          <w:p w14:paraId="66EC0F94" w14:textId="77777777" w:rsidR="00A36F88" w:rsidRPr="004A5843" w:rsidRDefault="00FA6717" w:rsidP="00EE6B70">
            <w:pPr>
              <w:pStyle w:val="ListParagraph"/>
              <w:numPr>
                <w:ilvl w:val="0"/>
                <w:numId w:val="22"/>
              </w:numPr>
              <w:spacing w:line="360" w:lineRule="auto"/>
              <w:jc w:val="both"/>
              <w:rPr>
                <w:rFonts w:ascii="Arial" w:hAnsi="Arial" w:cs="Arial"/>
                <w:sz w:val="20"/>
                <w:szCs w:val="20"/>
              </w:rPr>
            </w:pPr>
            <w:r w:rsidRPr="004A5843">
              <w:rPr>
                <w:rFonts w:ascii="Arial" w:hAnsi="Arial" w:cs="Arial"/>
                <w:sz w:val="20"/>
                <w:szCs w:val="20"/>
              </w:rPr>
              <w:t>In recent years, we have undergone a significant transformation programme called ‘Fit For The Future’ (FFTF) to improve the efficiency and effectiveness of a set of our clinical services.  As part of this programme we considered two main cross-border impacts (i) With neighbouring systems and NHS England Specialised Commissioning, and (ii) Blue Light travel impact with South West Ambulance Service NHS Foundation Trust.  In accordance with national guidance, and following review of our data and proposals by these organisations, we received letters of support.  More detail is available on request.</w:t>
            </w:r>
          </w:p>
          <w:p w14:paraId="4810223D" w14:textId="77777777" w:rsidR="00FA6717" w:rsidRPr="004A5843" w:rsidRDefault="00FA6717" w:rsidP="00EE6B70">
            <w:pPr>
              <w:pStyle w:val="ListParagraph"/>
              <w:numPr>
                <w:ilvl w:val="0"/>
                <w:numId w:val="22"/>
              </w:numPr>
              <w:spacing w:line="360" w:lineRule="auto"/>
              <w:jc w:val="both"/>
              <w:rPr>
                <w:rFonts w:ascii="Arial" w:hAnsi="Arial" w:cs="Arial"/>
              </w:rPr>
            </w:pPr>
            <w:r w:rsidRPr="004A5843">
              <w:rPr>
                <w:rFonts w:ascii="Arial" w:hAnsi="Arial" w:cs="Arial"/>
                <w:sz w:val="20"/>
                <w:szCs w:val="20"/>
              </w:rPr>
              <w:t>Our Primary Care Strategy is currently being refreshed, and we will reflect cross-boundary considerations in the revised version.</w:t>
            </w:r>
          </w:p>
          <w:p w14:paraId="0E30641C" w14:textId="77777777" w:rsidR="00A36F88" w:rsidRPr="004A5843" w:rsidRDefault="00A36F88" w:rsidP="00EE6B70">
            <w:pPr>
              <w:spacing w:line="360" w:lineRule="auto"/>
              <w:jc w:val="both"/>
              <w:rPr>
                <w:rFonts w:ascii="Arial" w:hAnsi="Arial" w:cs="Arial"/>
              </w:rPr>
            </w:pPr>
          </w:p>
          <w:p w14:paraId="5EC1E222" w14:textId="618E64B9" w:rsidR="00A36F88" w:rsidRPr="004A5843" w:rsidRDefault="00A36F88" w:rsidP="00EE6B70">
            <w:pPr>
              <w:spacing w:line="360" w:lineRule="auto"/>
              <w:jc w:val="both"/>
              <w:rPr>
                <w:rFonts w:ascii="Arial" w:hAnsi="Arial" w:cs="Arial"/>
                <w:sz w:val="20"/>
                <w:szCs w:val="20"/>
              </w:rPr>
            </w:pPr>
            <w:r w:rsidRPr="004A5843">
              <w:rPr>
                <w:rFonts w:ascii="Arial" w:hAnsi="Arial" w:cs="Arial"/>
                <w:sz w:val="20"/>
                <w:szCs w:val="20"/>
              </w:rPr>
              <w:t>3) In addition to the detail in the question 2, the ICS and its component partner organisations work informally to share best practise and experience in our transformation and improvement efforts, notably through our relationships with neighbouring provider collaboratives in the South of England (Mental Health Quality and Patient Safety Improvement Network), South West (BSW Acute Hospitals Alliance) and across Worcestershire and Warwickshire (Worcestershire Hospitals and The Foundation Group).</w:t>
            </w:r>
          </w:p>
          <w:p w14:paraId="4F0D085E" w14:textId="77777777" w:rsidR="00A36F88" w:rsidRPr="004A5843" w:rsidRDefault="00A36F88" w:rsidP="00EE6B70">
            <w:pPr>
              <w:pStyle w:val="ListParagraph"/>
              <w:numPr>
                <w:ilvl w:val="0"/>
                <w:numId w:val="19"/>
              </w:numPr>
              <w:spacing w:line="360" w:lineRule="auto"/>
              <w:ind w:left="720"/>
              <w:jc w:val="both"/>
              <w:rPr>
                <w:rFonts w:ascii="Arial" w:hAnsi="Arial" w:cs="Arial"/>
                <w:sz w:val="20"/>
                <w:szCs w:val="20"/>
              </w:rPr>
            </w:pPr>
            <w:r w:rsidRPr="004A5843">
              <w:rPr>
                <w:rFonts w:ascii="Arial" w:hAnsi="Arial" w:cs="Arial"/>
                <w:sz w:val="20"/>
                <w:szCs w:val="20"/>
              </w:rPr>
              <w:t>All our cross-boundary working is supported by the NHS England regional office structure.</w:t>
            </w:r>
          </w:p>
          <w:p w14:paraId="4206EC12" w14:textId="77777777" w:rsidR="00A36F88" w:rsidRPr="004A5843" w:rsidRDefault="00A36F88" w:rsidP="00EE6B70">
            <w:pPr>
              <w:pStyle w:val="ListParagraph"/>
              <w:numPr>
                <w:ilvl w:val="0"/>
                <w:numId w:val="19"/>
              </w:numPr>
              <w:spacing w:line="360" w:lineRule="auto"/>
              <w:ind w:left="720"/>
              <w:jc w:val="both"/>
              <w:rPr>
                <w:rFonts w:ascii="Arial" w:hAnsi="Arial" w:cs="Arial"/>
                <w:sz w:val="20"/>
                <w:szCs w:val="20"/>
              </w:rPr>
            </w:pPr>
            <w:r w:rsidRPr="004A5843">
              <w:rPr>
                <w:rFonts w:ascii="Arial" w:hAnsi="Arial" w:cs="Arial"/>
                <w:sz w:val="20"/>
                <w:szCs w:val="20"/>
              </w:rPr>
              <w:t>We actively contribute to and are involved in the delivery of co-ordinated region-wide plans and strategies to improve health and care for patients and address health inequalities.</w:t>
            </w:r>
          </w:p>
          <w:p w14:paraId="1E9B33ED" w14:textId="77777777" w:rsidR="00A36F88" w:rsidRPr="004A5843" w:rsidRDefault="00A36F88" w:rsidP="00EE6B70">
            <w:pPr>
              <w:pStyle w:val="ListParagraph"/>
              <w:numPr>
                <w:ilvl w:val="0"/>
                <w:numId w:val="19"/>
              </w:numPr>
              <w:spacing w:line="360" w:lineRule="auto"/>
              <w:ind w:left="720"/>
              <w:jc w:val="both"/>
              <w:rPr>
                <w:rFonts w:ascii="Arial" w:hAnsi="Arial" w:cs="Arial"/>
                <w:sz w:val="20"/>
                <w:szCs w:val="20"/>
              </w:rPr>
            </w:pPr>
            <w:r w:rsidRPr="004A5843">
              <w:rPr>
                <w:rFonts w:ascii="Arial" w:hAnsi="Arial" w:cs="Arial"/>
                <w:sz w:val="20"/>
                <w:szCs w:val="20"/>
              </w:rPr>
              <w:t>Our work across county borders is underpinned by payment, performance and activity reporting information flows.</w:t>
            </w:r>
          </w:p>
          <w:p w14:paraId="4323C637" w14:textId="77777777" w:rsidR="00A36F88" w:rsidRPr="004A5843" w:rsidRDefault="00A36F88" w:rsidP="00EE6B70">
            <w:pPr>
              <w:pStyle w:val="ListParagraph"/>
              <w:numPr>
                <w:ilvl w:val="0"/>
                <w:numId w:val="19"/>
              </w:numPr>
              <w:spacing w:line="360" w:lineRule="auto"/>
              <w:ind w:left="720"/>
              <w:jc w:val="both"/>
              <w:rPr>
                <w:rFonts w:ascii="Arial" w:hAnsi="Arial" w:cs="Arial"/>
                <w:sz w:val="20"/>
                <w:szCs w:val="20"/>
              </w:rPr>
            </w:pPr>
            <w:r w:rsidRPr="004A5843">
              <w:rPr>
                <w:rFonts w:ascii="Arial" w:hAnsi="Arial" w:cs="Arial"/>
                <w:sz w:val="20"/>
                <w:szCs w:val="20"/>
              </w:rPr>
              <w:lastRenderedPageBreak/>
              <w:t>As required, we also work in close collaboration with neighbouring systems to ensure patients being cared for outside of Gloucestershire (notably following episodes of unscheduled, urgent and emergency care) are in the most suitable place for their care and support and arrange for ‘repatriation’ close to home and transport at the most suitable clinical point through operational relationships.</w:t>
            </w:r>
          </w:p>
          <w:p w14:paraId="11C75756" w14:textId="760B7903" w:rsidR="00A36F88" w:rsidRPr="004A5843" w:rsidRDefault="00A36F88" w:rsidP="00EE6B70">
            <w:pPr>
              <w:pStyle w:val="ListParagraph"/>
              <w:numPr>
                <w:ilvl w:val="0"/>
                <w:numId w:val="19"/>
              </w:numPr>
              <w:spacing w:line="360" w:lineRule="auto"/>
              <w:ind w:left="720"/>
              <w:jc w:val="both"/>
              <w:rPr>
                <w:rFonts w:ascii="Arial" w:hAnsi="Arial" w:cs="Arial"/>
              </w:rPr>
            </w:pPr>
            <w:r w:rsidRPr="004A5843">
              <w:rPr>
                <w:rFonts w:ascii="Arial" w:hAnsi="Arial" w:cs="Arial"/>
                <w:sz w:val="20"/>
                <w:szCs w:val="20"/>
              </w:rPr>
              <w:t>In order to ensure that patients are safely cared for as an ICS we work within health and social care legislation to ensure that patients have equitable access to services within their county, we do this by working closely and collaboratively with neighbouring county health and social care services to ensure that patients needs are met not solely based on location.</w:t>
            </w:r>
          </w:p>
        </w:tc>
      </w:tr>
      <w:tr w:rsidR="004105BE" w:rsidRPr="004A5843" w14:paraId="0E9F2328" w14:textId="77777777" w:rsidTr="00A71F5E">
        <w:tc>
          <w:tcPr>
            <w:tcW w:w="1328" w:type="dxa"/>
          </w:tcPr>
          <w:p w14:paraId="19AD786C" w14:textId="47CA4BA0" w:rsidR="004105BE" w:rsidRPr="004A5843" w:rsidRDefault="00973946" w:rsidP="00EE6B70">
            <w:pPr>
              <w:jc w:val="both"/>
              <w:rPr>
                <w:rFonts w:ascii="Arial" w:hAnsi="Arial" w:cs="Arial"/>
                <w:b/>
                <w:bCs/>
                <w:sz w:val="20"/>
                <w:szCs w:val="20"/>
              </w:rPr>
            </w:pPr>
            <w:r w:rsidRPr="004A5843">
              <w:rPr>
                <w:rFonts w:ascii="Arial" w:hAnsi="Arial" w:cs="Arial"/>
                <w:b/>
                <w:bCs/>
                <w:sz w:val="20"/>
                <w:szCs w:val="20"/>
              </w:rPr>
              <w:lastRenderedPageBreak/>
              <w:t>31</w:t>
            </w:r>
            <w:r w:rsidRPr="004A5843">
              <w:rPr>
                <w:rFonts w:ascii="Arial" w:hAnsi="Arial" w:cs="Arial"/>
                <w:b/>
                <w:bCs/>
                <w:sz w:val="20"/>
                <w:szCs w:val="20"/>
                <w:vertAlign w:val="superscript"/>
              </w:rPr>
              <w:t>st</w:t>
            </w:r>
            <w:r w:rsidRPr="004A5843">
              <w:rPr>
                <w:rFonts w:ascii="Arial" w:hAnsi="Arial" w:cs="Arial"/>
                <w:b/>
                <w:bCs/>
                <w:sz w:val="20"/>
                <w:szCs w:val="20"/>
              </w:rPr>
              <w:t xml:space="preserve"> January 2024</w:t>
            </w:r>
          </w:p>
        </w:tc>
        <w:tc>
          <w:tcPr>
            <w:tcW w:w="3925" w:type="dxa"/>
          </w:tcPr>
          <w:p w14:paraId="0CA514B7" w14:textId="4224381D" w:rsidR="004105BE" w:rsidRPr="004A5843" w:rsidRDefault="004105BE" w:rsidP="00EE6B70">
            <w:pPr>
              <w:pStyle w:val="xmsonormal"/>
              <w:spacing w:before="2" w:after="2"/>
              <w:jc w:val="both"/>
              <w:rPr>
                <w:rFonts w:ascii="Arial" w:hAnsi="Arial" w:cs="Arial"/>
                <w:b/>
                <w:bCs/>
              </w:rPr>
            </w:pPr>
            <w:r w:rsidRPr="004A5843">
              <w:rPr>
                <w:rFonts w:ascii="Arial" w:hAnsi="Arial" w:cs="Arial"/>
                <w:b/>
                <w:bCs/>
              </w:rPr>
              <w:t>What awareness, education, training and support does the Gloucestershire Integrated Care System have in place in relation to menopause for staff. What measure(s) and evidence does the Gloucestershire Integrated Care Board have in place, to have assurance and re assurance that the structures in place (awareness, education, training and support) are positively impactful for the staff across the Integrated Care System.</w:t>
            </w:r>
          </w:p>
          <w:p w14:paraId="34187A96" w14:textId="77777777" w:rsidR="004105BE" w:rsidRPr="004A5843" w:rsidRDefault="004105BE" w:rsidP="00EE6B70">
            <w:pPr>
              <w:jc w:val="both"/>
              <w:rPr>
                <w:rFonts w:ascii="Arial" w:hAnsi="Arial" w:cs="Arial"/>
                <w:b/>
                <w:bCs/>
                <w:sz w:val="20"/>
                <w:szCs w:val="20"/>
              </w:rPr>
            </w:pPr>
          </w:p>
          <w:p w14:paraId="2EF1861A" w14:textId="77777777" w:rsidR="004105BE" w:rsidRPr="004A5843" w:rsidRDefault="004105BE" w:rsidP="00EE6B70">
            <w:pPr>
              <w:jc w:val="both"/>
              <w:rPr>
                <w:rFonts w:ascii="Arial" w:eastAsia="Times New Roman" w:hAnsi="Arial" w:cs="Arial"/>
                <w:b/>
                <w:bCs/>
                <w:sz w:val="20"/>
                <w:szCs w:val="20"/>
              </w:rPr>
            </w:pPr>
          </w:p>
        </w:tc>
        <w:tc>
          <w:tcPr>
            <w:tcW w:w="9126" w:type="dxa"/>
          </w:tcPr>
          <w:p w14:paraId="106CF7EF" w14:textId="77777777" w:rsidR="004105BE" w:rsidRPr="004A5843" w:rsidRDefault="004105BE" w:rsidP="00EE6B70">
            <w:pPr>
              <w:jc w:val="both"/>
              <w:rPr>
                <w:rFonts w:ascii="Arial" w:hAnsi="Arial" w:cs="Arial"/>
                <w:sz w:val="20"/>
                <w:szCs w:val="20"/>
              </w:rPr>
            </w:pPr>
            <w:r w:rsidRPr="004A5843">
              <w:rPr>
                <w:rFonts w:ascii="Arial" w:hAnsi="Arial" w:cs="Arial"/>
                <w:sz w:val="20"/>
                <w:szCs w:val="20"/>
              </w:rPr>
              <w:t>The Integrated Care System’s Health and Wellbeing Group comprising system partners including GHFT, GHC, ICB, GCC and Gloucestershire Care Providers Association have collaborated on a range of measures made relevant to their own staff with regard to the Menopause; the following list provides examples of the work undertaken.</w:t>
            </w:r>
          </w:p>
          <w:p w14:paraId="3F7042E6" w14:textId="77777777" w:rsidR="004105BE"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Menopause Policy - Working Well Occupational Health Services run by GHC has produced a system wide Menopause policy adopted by GHC and GICB and GCC has its own Menopause policy.</w:t>
            </w:r>
          </w:p>
          <w:p w14:paraId="50C33870" w14:textId="77777777" w:rsidR="004105BE"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Intranet resources on the Menopause and women’s health issues – GHC, GICB, GHFT.</w:t>
            </w:r>
          </w:p>
          <w:p w14:paraId="6C58F415" w14:textId="7A1170C1" w:rsidR="004105BE"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Lunchtime drop-in sessions on the Menopause and regular Health and Wellbeing sessions and drops in for staff on the Menopause etc – GHC, GHFT and GICB.</w:t>
            </w:r>
          </w:p>
          <w:p w14:paraId="789D2E1A" w14:textId="68A89F56" w:rsidR="00757BDF" w:rsidRPr="004A5843" w:rsidRDefault="00757BDF"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The Occupational Health Service called Working Well which GHC run, provides occupational health support to GHT and the ICB as well as GHC (and to many GP/dental surgeries/</w:t>
            </w:r>
            <w:r w:rsidR="008032B2" w:rsidRPr="004A5843">
              <w:rPr>
                <w:rFonts w:ascii="Arial" w:hAnsi="Arial" w:cs="Arial"/>
                <w:sz w:val="20"/>
                <w:szCs w:val="20"/>
              </w:rPr>
              <w:t>care homes</w:t>
            </w:r>
            <w:r w:rsidRPr="004A5843">
              <w:rPr>
                <w:rFonts w:ascii="Arial" w:hAnsi="Arial" w:cs="Arial"/>
                <w:sz w:val="20"/>
                <w:szCs w:val="20"/>
              </w:rPr>
              <w:t xml:space="preserve"> on a private basis) which means managers (for those organisations who subscribe) can refer to OH for advice and guidance to support those who may be impacted at work with symptoms of menopause etc.</w:t>
            </w:r>
          </w:p>
          <w:p w14:paraId="2B98A9D7" w14:textId="77777777" w:rsidR="004105BE"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 xml:space="preserve">The Electronic Staff Record allows the reporting of menopause symptoms as a reason for sickness which allows health organisations to monitor the occurrences and tailor measures and actions accordingly. </w:t>
            </w:r>
          </w:p>
          <w:p w14:paraId="225FA017" w14:textId="77777777" w:rsidR="00973946"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 xml:space="preserve">The ICS promoted the Menopause World Heath Day last October – GHFT, GHC, ICB etc. </w:t>
            </w:r>
          </w:p>
          <w:p w14:paraId="6851A58F" w14:textId="02B9863E" w:rsidR="00FA4934"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Women’s Health Day organised on 18</w:t>
            </w:r>
            <w:r w:rsidRPr="004A5843">
              <w:rPr>
                <w:rFonts w:ascii="Arial" w:hAnsi="Arial" w:cs="Arial"/>
                <w:sz w:val="20"/>
                <w:szCs w:val="20"/>
                <w:vertAlign w:val="superscript"/>
              </w:rPr>
              <w:t>th</w:t>
            </w:r>
            <w:r w:rsidRPr="004A5843">
              <w:rPr>
                <w:rFonts w:ascii="Arial" w:hAnsi="Arial" w:cs="Arial"/>
                <w:sz w:val="20"/>
                <w:szCs w:val="20"/>
              </w:rPr>
              <w:t xml:space="preserve"> October Menopause World Heath Day at the ICB.</w:t>
            </w:r>
          </w:p>
          <w:p w14:paraId="641CCE2D" w14:textId="1419D6DA" w:rsidR="004105BE"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 xml:space="preserve">E-learning for health have a new education programme that staff have access to on the Menopause promoted by GHFT and GHC etc. </w:t>
            </w:r>
          </w:p>
          <w:p w14:paraId="401E8E08" w14:textId="036D2B64" w:rsidR="004105BE"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t>Social care – Skills for Care held a menopause awareness session last year. Riki Moody presented flexible working and the menopause at the regional retention event in 2023.</w:t>
            </w:r>
          </w:p>
          <w:p w14:paraId="6F3BA225" w14:textId="49261C43" w:rsidR="004105BE" w:rsidRPr="004A5843" w:rsidRDefault="004105BE" w:rsidP="00EE6B70">
            <w:pPr>
              <w:pStyle w:val="ListParagraph"/>
              <w:numPr>
                <w:ilvl w:val="0"/>
                <w:numId w:val="13"/>
              </w:numPr>
              <w:spacing w:before="2" w:after="2"/>
              <w:jc w:val="both"/>
              <w:rPr>
                <w:rFonts w:ascii="Arial" w:hAnsi="Arial" w:cs="Arial"/>
                <w:sz w:val="20"/>
                <w:szCs w:val="20"/>
              </w:rPr>
            </w:pPr>
            <w:r w:rsidRPr="004A5843">
              <w:rPr>
                <w:rFonts w:ascii="Arial" w:hAnsi="Arial" w:cs="Arial"/>
                <w:sz w:val="20"/>
                <w:szCs w:val="20"/>
              </w:rPr>
              <w:lastRenderedPageBreak/>
              <w:t xml:space="preserve">Bitesize menopause webinars which run from 17th October to February 2024 have been promoted across the system. </w:t>
            </w:r>
          </w:p>
          <w:p w14:paraId="56170922" w14:textId="77777777" w:rsidR="008032B2" w:rsidRPr="004A5843" w:rsidRDefault="008032B2" w:rsidP="00EE6B70">
            <w:pPr>
              <w:spacing w:before="2" w:after="2"/>
              <w:jc w:val="both"/>
              <w:rPr>
                <w:rFonts w:ascii="Arial" w:hAnsi="Arial" w:cs="Arial"/>
                <w:sz w:val="20"/>
                <w:szCs w:val="20"/>
              </w:rPr>
            </w:pPr>
          </w:p>
          <w:p w14:paraId="5DC84C17" w14:textId="77777777" w:rsidR="004105BE" w:rsidRPr="004A5843" w:rsidRDefault="004105BE" w:rsidP="00EE6B70">
            <w:pPr>
              <w:jc w:val="both"/>
              <w:rPr>
                <w:rFonts w:ascii="Arial" w:hAnsi="Arial" w:cs="Arial"/>
                <w:sz w:val="20"/>
                <w:szCs w:val="20"/>
              </w:rPr>
            </w:pPr>
            <w:r w:rsidRPr="004A5843">
              <w:rPr>
                <w:rFonts w:ascii="Arial" w:hAnsi="Arial" w:cs="Arial"/>
                <w:sz w:val="20"/>
                <w:szCs w:val="20"/>
              </w:rPr>
              <w:t>Additionally, all organisations promote work-life balance and flexible working as a mechanism to help women with managing the menopause at work.</w:t>
            </w:r>
          </w:p>
          <w:p w14:paraId="02B25623" w14:textId="77777777" w:rsidR="004105BE" w:rsidRPr="004A5843" w:rsidRDefault="004105BE" w:rsidP="00EE6B70">
            <w:pPr>
              <w:pStyle w:val="PlainText"/>
              <w:spacing w:before="2" w:after="2"/>
              <w:jc w:val="both"/>
              <w:rPr>
                <w:rFonts w:ascii="Arial" w:hAnsi="Arial" w:cs="Arial"/>
                <w:sz w:val="20"/>
                <w:szCs w:val="20"/>
              </w:rPr>
            </w:pPr>
          </w:p>
        </w:tc>
      </w:tr>
      <w:tr w:rsidR="00205549" w:rsidRPr="004A5843" w14:paraId="436DC06D" w14:textId="77777777" w:rsidTr="00A71F5E">
        <w:tc>
          <w:tcPr>
            <w:tcW w:w="1328" w:type="dxa"/>
          </w:tcPr>
          <w:p w14:paraId="69D2F3B8" w14:textId="4812F616" w:rsidR="00205549" w:rsidRPr="004A5843" w:rsidRDefault="00973946" w:rsidP="00EE6B70">
            <w:pPr>
              <w:jc w:val="both"/>
              <w:rPr>
                <w:rFonts w:ascii="Arial" w:hAnsi="Arial" w:cs="Arial"/>
                <w:b/>
                <w:bCs/>
                <w:sz w:val="20"/>
                <w:szCs w:val="20"/>
              </w:rPr>
            </w:pPr>
            <w:r w:rsidRPr="004A5843">
              <w:rPr>
                <w:rFonts w:ascii="Arial" w:hAnsi="Arial" w:cs="Arial"/>
                <w:b/>
                <w:bCs/>
                <w:sz w:val="20"/>
                <w:szCs w:val="20"/>
              </w:rPr>
              <w:lastRenderedPageBreak/>
              <w:t>29</w:t>
            </w:r>
            <w:r w:rsidRPr="004A5843">
              <w:rPr>
                <w:rFonts w:ascii="Arial" w:hAnsi="Arial" w:cs="Arial"/>
                <w:b/>
                <w:bCs/>
                <w:sz w:val="20"/>
                <w:szCs w:val="20"/>
                <w:vertAlign w:val="superscript"/>
              </w:rPr>
              <w:t>th</w:t>
            </w:r>
            <w:r w:rsidRPr="004A5843">
              <w:rPr>
                <w:rFonts w:ascii="Arial" w:hAnsi="Arial" w:cs="Arial"/>
                <w:b/>
                <w:bCs/>
                <w:sz w:val="20"/>
                <w:szCs w:val="20"/>
              </w:rPr>
              <w:t xml:space="preserve"> November 2023</w:t>
            </w:r>
          </w:p>
        </w:tc>
        <w:tc>
          <w:tcPr>
            <w:tcW w:w="3925" w:type="dxa"/>
          </w:tcPr>
          <w:p w14:paraId="6A1CFD91" w14:textId="382F0497" w:rsidR="00205549" w:rsidRPr="004A5843" w:rsidRDefault="00205549" w:rsidP="00EE6B70">
            <w:pPr>
              <w:jc w:val="both"/>
              <w:rPr>
                <w:rFonts w:ascii="Arial" w:eastAsia="Times New Roman" w:hAnsi="Arial" w:cs="Arial"/>
                <w:b/>
                <w:bCs/>
                <w:sz w:val="20"/>
                <w:szCs w:val="20"/>
              </w:rPr>
            </w:pPr>
            <w:r w:rsidRPr="004A5843">
              <w:rPr>
                <w:rFonts w:ascii="Arial" w:eastAsia="Times New Roman" w:hAnsi="Arial" w:cs="Arial"/>
                <w:b/>
                <w:bCs/>
                <w:sz w:val="20"/>
                <w:szCs w:val="20"/>
              </w:rPr>
              <w:t xml:space="preserve">What assurance and re assurance does Gloucestershire Integrated Care Board have that mental health services commissioned and provided to people from the local Gypsy, Roma and Traveller Community meet their needs and are of an : 1. equitable access 2. exceptional experience 3. optimal outcome for this community. What evidence does </w:t>
            </w:r>
            <w:r w:rsidRPr="004A5843">
              <w:rPr>
                <w:rFonts w:ascii="Arial" w:eastAsia="Times New Roman" w:hAnsi="Arial" w:cs="Arial"/>
                <w:b/>
                <w:bCs/>
                <w:sz w:val="20"/>
                <w:szCs w:val="20"/>
                <w:shd w:val="clear" w:color="auto" w:fill="FFFFFF"/>
              </w:rPr>
              <w:t xml:space="preserve">Gloucestershire Integrated Care Board have that can </w:t>
            </w:r>
            <w:r w:rsidRPr="004A5843">
              <w:rPr>
                <w:rFonts w:ascii="Arial" w:eastAsia="Times New Roman" w:hAnsi="Arial" w:cs="Arial"/>
                <w:b/>
                <w:bCs/>
                <w:sz w:val="20"/>
                <w:szCs w:val="20"/>
              </w:rPr>
              <w:t>demonstrate this is the case for this local community?"</w:t>
            </w:r>
          </w:p>
          <w:p w14:paraId="5CDCC823" w14:textId="77777777" w:rsidR="00205549" w:rsidRPr="004A5843" w:rsidRDefault="00205549" w:rsidP="00EE6B70">
            <w:pPr>
              <w:jc w:val="both"/>
              <w:rPr>
                <w:rFonts w:ascii="Arial" w:eastAsia="Calibri" w:hAnsi="Arial" w:cs="Arial"/>
                <w:b/>
                <w:bCs/>
                <w:sz w:val="20"/>
                <w:szCs w:val="20"/>
                <w:lang w:eastAsia="en-GB"/>
              </w:rPr>
            </w:pPr>
          </w:p>
        </w:tc>
        <w:tc>
          <w:tcPr>
            <w:tcW w:w="9126" w:type="dxa"/>
          </w:tcPr>
          <w:p w14:paraId="29D26145" w14:textId="4EF6E898" w:rsidR="00205549" w:rsidRPr="004A5843" w:rsidRDefault="00205549" w:rsidP="00EE6B70">
            <w:pPr>
              <w:pStyle w:val="PlainText"/>
              <w:spacing w:before="2" w:after="2"/>
              <w:jc w:val="both"/>
              <w:rPr>
                <w:rFonts w:ascii="Arial" w:hAnsi="Arial" w:cs="Arial"/>
                <w:sz w:val="20"/>
                <w:szCs w:val="20"/>
              </w:rPr>
            </w:pPr>
            <w:r w:rsidRPr="004A5843">
              <w:rPr>
                <w:rFonts w:ascii="Arial" w:hAnsi="Arial" w:cs="Arial"/>
                <w:sz w:val="20"/>
                <w:szCs w:val="20"/>
              </w:rPr>
              <w:t xml:space="preserve">Mental Health services commissioned by the ICB are required to be accessible and provide equity of experience and outcomes for all.  </w:t>
            </w:r>
            <w:r w:rsidR="00131303" w:rsidRPr="004A5843">
              <w:rPr>
                <w:rFonts w:ascii="Arial" w:hAnsi="Arial" w:cs="Arial"/>
                <w:sz w:val="20"/>
                <w:szCs w:val="20"/>
              </w:rPr>
              <w:t>The ICB</w:t>
            </w:r>
            <w:r w:rsidRPr="004A5843">
              <w:rPr>
                <w:rFonts w:ascii="Arial" w:hAnsi="Arial" w:cs="Arial"/>
                <w:sz w:val="20"/>
                <w:szCs w:val="20"/>
              </w:rPr>
              <w:t xml:space="preserve"> commission a range of community services (both clinical/non-clinical) that are aligned to specific geographies of Gloucestershire and that work closely in partnership with different communities/organisations within these localities. Providers are required to capture data in line with Equality legislation to be able to demonstrate this. As an ICB we have local data feeds which enable us to analyse community/hospital activity and, where collected, outcomes measure data. Both locally and nationally there remains an issue with recording and coding of data which impacts on our ability as a system to fully understand how different communities access and experience our local mental health services. Work that is being undertaken to address includes:</w:t>
            </w:r>
          </w:p>
          <w:p w14:paraId="06EA6FEF" w14:textId="77777777" w:rsidR="00205549" w:rsidRPr="004A5843" w:rsidRDefault="00205549" w:rsidP="00EE6B70">
            <w:pPr>
              <w:pStyle w:val="PlainText"/>
              <w:spacing w:before="2" w:after="2"/>
              <w:jc w:val="both"/>
              <w:rPr>
                <w:rFonts w:ascii="Arial" w:hAnsi="Arial" w:cs="Arial"/>
                <w:sz w:val="20"/>
                <w:szCs w:val="20"/>
              </w:rPr>
            </w:pPr>
          </w:p>
          <w:p w14:paraId="6AD4CB76" w14:textId="77777777" w:rsidR="00205549" w:rsidRPr="004A5843" w:rsidRDefault="00205549" w:rsidP="00EE6B70">
            <w:pPr>
              <w:pStyle w:val="PlainText"/>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Arial" w:eastAsia="Times New Roman" w:hAnsi="Arial" w:cs="Arial"/>
                <w:sz w:val="20"/>
                <w:szCs w:val="20"/>
              </w:rPr>
            </w:pPr>
            <w:r w:rsidRPr="004A5843">
              <w:rPr>
                <w:rFonts w:ascii="Arial" w:eastAsia="Times New Roman" w:hAnsi="Arial" w:cs="Arial"/>
                <w:sz w:val="20"/>
                <w:szCs w:val="20"/>
              </w:rPr>
              <w:t xml:space="preserve">Implementation of the </w:t>
            </w:r>
            <w:r w:rsidRPr="004A5843">
              <w:rPr>
                <w:rFonts w:ascii="Arial" w:eastAsia="Times New Roman" w:hAnsi="Arial" w:cs="Arial"/>
                <w:b/>
                <w:bCs/>
                <w:sz w:val="20"/>
                <w:szCs w:val="20"/>
              </w:rPr>
              <w:t xml:space="preserve">Patient Carer Race Equality Framework </w:t>
            </w:r>
            <w:r w:rsidRPr="004A5843">
              <w:rPr>
                <w:rFonts w:ascii="Arial" w:eastAsia="Times New Roman" w:hAnsi="Arial" w:cs="Arial"/>
                <w:sz w:val="20"/>
                <w:szCs w:val="20"/>
              </w:rPr>
              <w:t>which includes the commitments to deliver services that are culturally competent, improve data collection and clear feedback mechanisms/process to act on feedback. The commitment to cultural competence, inclusivity, improved data collection is crucial in providing comprehensive and tailored support for diverse communities in Gloucestershire.</w:t>
            </w:r>
          </w:p>
          <w:p w14:paraId="2A2AC52B" w14:textId="77777777" w:rsidR="00FA4934" w:rsidRPr="004A5843" w:rsidRDefault="00205549" w:rsidP="00EE6B70">
            <w:pPr>
              <w:pStyle w:val="PlainText"/>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Arial" w:eastAsia="Times New Roman" w:hAnsi="Arial" w:cs="Arial"/>
                <w:sz w:val="20"/>
                <w:szCs w:val="20"/>
              </w:rPr>
            </w:pPr>
            <w:r w:rsidRPr="004A5843">
              <w:rPr>
                <w:rFonts w:ascii="Arial" w:eastAsia="Times New Roman" w:hAnsi="Arial" w:cs="Arial"/>
                <w:b/>
                <w:bCs/>
                <w:sz w:val="20"/>
                <w:szCs w:val="20"/>
              </w:rPr>
              <w:t>Research Engagement Network Development (locally known as Get Involved in Research Gloucestershire</w:t>
            </w:r>
            <w:r w:rsidRPr="004A5843">
              <w:rPr>
                <w:rFonts w:ascii="Arial" w:eastAsia="Times New Roman" w:hAnsi="Arial" w:cs="Arial"/>
                <w:sz w:val="20"/>
                <w:szCs w:val="20"/>
              </w:rPr>
              <w:t xml:space="preserve">: </w:t>
            </w:r>
            <w:r w:rsidRPr="004A5843">
              <w:rPr>
                <w:rFonts w:ascii="Arial" w:eastAsia="Times New Roman" w:hAnsi="Arial" w:cs="Arial"/>
                <w:sz w:val="20"/>
                <w:szCs w:val="20"/>
                <w:lang w:eastAsia="en-GB"/>
              </w:rPr>
              <w:t xml:space="preserve">Our goal is to build a sustainable evolving research network reaching all people and communities in Gloucestershire. Such a network would facilitate the codesign of inclusive, creative, shared community-based participatory research, which will enable </w:t>
            </w:r>
          </w:p>
          <w:p w14:paraId="2018B986" w14:textId="46A34915" w:rsidR="00205549" w:rsidRPr="004A5843" w:rsidRDefault="00973946" w:rsidP="00EE6B70">
            <w:pPr>
              <w:pStyle w:val="PlainText"/>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Arial" w:eastAsia="Times New Roman" w:hAnsi="Arial" w:cs="Arial"/>
                <w:sz w:val="20"/>
                <w:szCs w:val="20"/>
              </w:rPr>
            </w:pPr>
            <w:r w:rsidRPr="004A5843">
              <w:rPr>
                <w:rFonts w:ascii="Arial" w:eastAsia="Times New Roman" w:hAnsi="Arial" w:cs="Arial"/>
                <w:sz w:val="20"/>
                <w:szCs w:val="20"/>
                <w:lang w:eastAsia="en-GB"/>
              </w:rPr>
              <w:t>U</w:t>
            </w:r>
            <w:r w:rsidR="00205549" w:rsidRPr="004A5843">
              <w:rPr>
                <w:rFonts w:ascii="Arial" w:eastAsia="Times New Roman" w:hAnsi="Arial" w:cs="Arial"/>
                <w:sz w:val="20"/>
                <w:szCs w:val="20"/>
                <w:lang w:eastAsia="en-GB"/>
              </w:rPr>
              <w:t>nderstanding of how health services can become more accessible and responsive to people from the local community from all protected characteristic groups.</w:t>
            </w:r>
          </w:p>
          <w:p w14:paraId="6F921F18" w14:textId="77777777" w:rsidR="00205549" w:rsidRPr="004A5843" w:rsidRDefault="00205549" w:rsidP="00EE6B70">
            <w:pPr>
              <w:pStyle w:val="PlainText"/>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2" w:after="2"/>
              <w:jc w:val="both"/>
              <w:rPr>
                <w:rFonts w:ascii="Arial" w:eastAsia="Times New Roman" w:hAnsi="Arial" w:cs="Arial"/>
                <w:sz w:val="20"/>
                <w:szCs w:val="20"/>
              </w:rPr>
            </w:pPr>
            <w:r w:rsidRPr="004A5843">
              <w:rPr>
                <w:rFonts w:ascii="Arial" w:eastAsia="Times New Roman" w:hAnsi="Arial" w:cs="Arial"/>
                <w:b/>
                <w:bCs/>
                <w:sz w:val="20"/>
                <w:szCs w:val="20"/>
              </w:rPr>
              <w:t>Insight</w:t>
            </w:r>
            <w:r w:rsidRPr="004A5843">
              <w:rPr>
                <w:rFonts w:ascii="Arial" w:eastAsia="Times New Roman" w:hAnsi="Arial" w:cs="Arial"/>
                <w:sz w:val="20"/>
                <w:szCs w:val="20"/>
              </w:rPr>
              <w:t>: The ICB, working through the Insights Manager (ED&amp;I) Natalia Bartolome Diez has worked over the past year to establish trusting links with the traveller community in the county. This has resulted in monthly visits to The Willows by the Info Bus (with relevant clinical teams) to discuss and raise awareness of health and wellbeing issues that matter to the community. We have good routine engagement with colleagues across health and social care (including GHC NHSFT). We can of course ask if the community would like to have a focus on emotional wellbeing/mental health.</w:t>
            </w:r>
          </w:p>
          <w:p w14:paraId="53BFDE9E" w14:textId="77777777" w:rsidR="00205549" w:rsidRPr="004A5843" w:rsidRDefault="00205549" w:rsidP="00EE6B70">
            <w:pPr>
              <w:pStyle w:val="ListParagraph"/>
              <w:numPr>
                <w:ilvl w:val="0"/>
                <w:numId w:val="12"/>
              </w:numPr>
              <w:jc w:val="both"/>
              <w:rPr>
                <w:rFonts w:ascii="Arial" w:hAnsi="Arial" w:cs="Arial"/>
                <w:sz w:val="20"/>
                <w:szCs w:val="20"/>
              </w:rPr>
            </w:pPr>
            <w:r w:rsidRPr="004A5843">
              <w:rPr>
                <w:rFonts w:ascii="Arial" w:eastAsia="Times New Roman" w:hAnsi="Arial" w:cs="Arial"/>
                <w:b/>
                <w:bCs/>
                <w:sz w:val="20"/>
                <w:szCs w:val="20"/>
              </w:rPr>
              <w:t xml:space="preserve">Data reporting/Coding:  </w:t>
            </w:r>
            <w:r w:rsidRPr="004A5843">
              <w:rPr>
                <w:rFonts w:ascii="Arial" w:eastAsia="Times New Roman" w:hAnsi="Arial" w:cs="Arial"/>
                <w:sz w:val="20"/>
                <w:szCs w:val="20"/>
              </w:rPr>
              <w:t xml:space="preserve">There is ongoing work to improve the data quality in this area, including how to best include additional characteristics that have previously not been captured, including patients who wish to self-identify. There is work to do to build trust in </w:t>
            </w:r>
            <w:r w:rsidRPr="004A5843">
              <w:rPr>
                <w:rFonts w:ascii="Arial" w:eastAsia="Times New Roman" w:hAnsi="Arial" w:cs="Arial"/>
                <w:sz w:val="20"/>
                <w:szCs w:val="20"/>
              </w:rPr>
              <w:lastRenderedPageBreak/>
              <w:t>communities about giving us demographic data and have recently attended a national learning event where some other systems fed back on co-producing appropriate questionnaires for capturing this information</w:t>
            </w:r>
          </w:p>
          <w:p w14:paraId="1CF6CEF1" w14:textId="77777777" w:rsidR="00205549" w:rsidRPr="004A5843" w:rsidRDefault="00205549" w:rsidP="00EE6B70">
            <w:pPr>
              <w:jc w:val="both"/>
              <w:rPr>
                <w:rFonts w:ascii="Arial" w:eastAsia="Calibri" w:hAnsi="Arial" w:cs="Arial"/>
                <w:sz w:val="20"/>
                <w:szCs w:val="20"/>
                <w:lang w:eastAsia="en-GB"/>
              </w:rPr>
            </w:pPr>
          </w:p>
        </w:tc>
      </w:tr>
      <w:tr w:rsidR="00205549" w:rsidRPr="004A5843" w14:paraId="5AE02F1B" w14:textId="77777777" w:rsidTr="00A71F5E">
        <w:tc>
          <w:tcPr>
            <w:tcW w:w="1328" w:type="dxa"/>
          </w:tcPr>
          <w:p w14:paraId="5BC3D982" w14:textId="245EED83" w:rsidR="00205549" w:rsidRPr="004A5843" w:rsidRDefault="00973946" w:rsidP="00EE6B70">
            <w:pPr>
              <w:jc w:val="both"/>
              <w:rPr>
                <w:rFonts w:ascii="Arial" w:hAnsi="Arial" w:cs="Arial"/>
                <w:b/>
                <w:bCs/>
                <w:sz w:val="20"/>
                <w:szCs w:val="20"/>
              </w:rPr>
            </w:pPr>
            <w:r w:rsidRPr="004A5843">
              <w:rPr>
                <w:rFonts w:ascii="Arial" w:hAnsi="Arial" w:cs="Arial"/>
                <w:b/>
                <w:bCs/>
                <w:sz w:val="20"/>
                <w:szCs w:val="20"/>
              </w:rPr>
              <w:lastRenderedPageBreak/>
              <w:t>29</w:t>
            </w:r>
            <w:r w:rsidRPr="004A5843">
              <w:rPr>
                <w:rFonts w:ascii="Arial" w:hAnsi="Arial" w:cs="Arial"/>
                <w:b/>
                <w:bCs/>
                <w:sz w:val="20"/>
                <w:szCs w:val="20"/>
                <w:vertAlign w:val="superscript"/>
              </w:rPr>
              <w:t>th</w:t>
            </w:r>
            <w:r w:rsidRPr="004A5843">
              <w:rPr>
                <w:rFonts w:ascii="Arial" w:hAnsi="Arial" w:cs="Arial"/>
                <w:b/>
                <w:bCs/>
                <w:sz w:val="20"/>
                <w:szCs w:val="20"/>
              </w:rPr>
              <w:t xml:space="preserve"> November 2023</w:t>
            </w:r>
          </w:p>
        </w:tc>
        <w:tc>
          <w:tcPr>
            <w:tcW w:w="3925" w:type="dxa"/>
          </w:tcPr>
          <w:p w14:paraId="541055A4" w14:textId="028990F9" w:rsidR="00205549" w:rsidRPr="004A5843" w:rsidRDefault="00205549" w:rsidP="00EE6B70">
            <w:pPr>
              <w:jc w:val="both"/>
              <w:rPr>
                <w:rFonts w:ascii="Arial" w:eastAsia="Times New Roman" w:hAnsi="Arial" w:cs="Arial"/>
                <w:b/>
                <w:bCs/>
                <w:sz w:val="20"/>
                <w:szCs w:val="20"/>
              </w:rPr>
            </w:pPr>
            <w:r w:rsidRPr="004A5843">
              <w:rPr>
                <w:rFonts w:ascii="Arial" w:eastAsia="Times New Roman" w:hAnsi="Arial" w:cs="Arial"/>
                <w:b/>
                <w:bCs/>
                <w:sz w:val="20"/>
                <w:szCs w:val="20"/>
              </w:rPr>
              <w:t>In line with the Nolan Principles, and working in the spirit of the Nolan Principles, what governance arrangements are in place at the Gloucestershire Integrated Locality Partnerships, and, Gloucestershire Primary Care Networks to capture, record and act on any declaration(s) of interest(s) and any conflict(s)?</w:t>
            </w:r>
          </w:p>
          <w:p w14:paraId="037C4172" w14:textId="77777777" w:rsidR="00205549" w:rsidRPr="004A5843" w:rsidRDefault="00205549" w:rsidP="00EE6B70">
            <w:pPr>
              <w:jc w:val="both"/>
              <w:rPr>
                <w:rFonts w:ascii="Arial" w:eastAsia="Times New Roman" w:hAnsi="Arial" w:cs="Arial"/>
                <w:b/>
                <w:bCs/>
                <w:sz w:val="20"/>
                <w:szCs w:val="20"/>
              </w:rPr>
            </w:pPr>
          </w:p>
        </w:tc>
        <w:tc>
          <w:tcPr>
            <w:tcW w:w="9126" w:type="dxa"/>
          </w:tcPr>
          <w:p w14:paraId="00831786" w14:textId="77777777" w:rsidR="00205549" w:rsidRPr="004A5843" w:rsidRDefault="00205549" w:rsidP="00EE6B70">
            <w:pPr>
              <w:jc w:val="both"/>
              <w:rPr>
                <w:rFonts w:ascii="Arial" w:hAnsi="Arial" w:cs="Arial"/>
                <w:b/>
                <w:bCs/>
                <w:sz w:val="20"/>
                <w:szCs w:val="20"/>
              </w:rPr>
            </w:pPr>
            <w:r w:rsidRPr="004A5843">
              <w:rPr>
                <w:rFonts w:ascii="Arial" w:hAnsi="Arial" w:cs="Arial"/>
                <w:b/>
                <w:bCs/>
                <w:sz w:val="20"/>
                <w:szCs w:val="20"/>
              </w:rPr>
              <w:t xml:space="preserve">Integrated Locality Partnerships </w:t>
            </w:r>
          </w:p>
          <w:p w14:paraId="402A2F4B" w14:textId="77777777" w:rsidR="00205549" w:rsidRPr="004A5843" w:rsidRDefault="00205549" w:rsidP="00EE6B70">
            <w:pPr>
              <w:jc w:val="both"/>
              <w:rPr>
                <w:rStyle w:val="ui-provider"/>
                <w:rFonts w:ascii="Arial" w:hAnsi="Arial" w:cs="Arial"/>
                <w:sz w:val="20"/>
                <w:szCs w:val="20"/>
              </w:rPr>
            </w:pPr>
            <w:r w:rsidRPr="004A5843">
              <w:rPr>
                <w:rFonts w:ascii="Arial" w:hAnsi="Arial" w:cs="Arial"/>
                <w:color w:val="000000"/>
                <w:sz w:val="20"/>
                <w:szCs w:val="20"/>
              </w:rPr>
              <w:t>Agendas of each meeting of Gloucestershire’s Integrated Locality Partnerships (ILPs) include a standing item requesting any Declarations of Interest. Any interest declared is recorded in the minutes of the meeting. The Chair of the meeting is responsible for managing the agenda in relation to any interest declared and for noting how the interest was managed in the minutes. If there are no interests</w:t>
            </w:r>
          </w:p>
          <w:p w14:paraId="2D653241" w14:textId="77777777" w:rsidR="00205549" w:rsidRPr="004A5843" w:rsidRDefault="00205549" w:rsidP="00EE6B70">
            <w:pPr>
              <w:jc w:val="both"/>
              <w:rPr>
                <w:rFonts w:ascii="Arial" w:hAnsi="Arial" w:cs="Arial"/>
                <w:sz w:val="20"/>
                <w:szCs w:val="20"/>
              </w:rPr>
            </w:pPr>
            <w:r w:rsidRPr="004A5843">
              <w:rPr>
                <w:rStyle w:val="ui-provider"/>
                <w:rFonts w:ascii="Arial" w:hAnsi="Arial" w:cs="Arial"/>
                <w:sz w:val="20"/>
                <w:szCs w:val="20"/>
              </w:rPr>
              <w:t xml:space="preserve">: </w:t>
            </w:r>
          </w:p>
          <w:p w14:paraId="066C8A8D" w14:textId="77777777" w:rsidR="00205549" w:rsidRPr="004A5843" w:rsidRDefault="00205549" w:rsidP="00EE6B70">
            <w:pPr>
              <w:jc w:val="both"/>
              <w:rPr>
                <w:rFonts w:ascii="Arial" w:hAnsi="Arial" w:cs="Arial"/>
                <w:color w:val="000000"/>
                <w:sz w:val="20"/>
                <w:szCs w:val="20"/>
              </w:rPr>
            </w:pPr>
            <w:r w:rsidRPr="004A5843">
              <w:rPr>
                <w:rFonts w:ascii="Arial" w:hAnsi="Arial" w:cs="Arial"/>
                <w:color w:val="000000"/>
                <w:sz w:val="20"/>
                <w:szCs w:val="20"/>
              </w:rPr>
              <w:t>declared or no new interests declared, then that is recorded in the minutes of the meeting.</w:t>
            </w:r>
          </w:p>
          <w:p w14:paraId="0D0C0683" w14:textId="77777777" w:rsidR="00205549" w:rsidRPr="004A5843" w:rsidRDefault="00205549" w:rsidP="00EE6B70">
            <w:pPr>
              <w:jc w:val="both"/>
              <w:rPr>
                <w:rFonts w:ascii="Arial" w:hAnsi="Arial" w:cs="Arial"/>
                <w:sz w:val="20"/>
                <w:szCs w:val="20"/>
              </w:rPr>
            </w:pPr>
          </w:p>
          <w:p w14:paraId="2162876A" w14:textId="77777777" w:rsidR="00205549" w:rsidRPr="004A5843" w:rsidRDefault="00205549" w:rsidP="00EE6B70">
            <w:pPr>
              <w:jc w:val="both"/>
              <w:rPr>
                <w:rFonts w:ascii="Arial" w:hAnsi="Arial" w:cs="Arial"/>
                <w:b/>
                <w:bCs/>
                <w:sz w:val="20"/>
                <w:szCs w:val="20"/>
              </w:rPr>
            </w:pPr>
            <w:r w:rsidRPr="004A5843">
              <w:rPr>
                <w:rFonts w:ascii="Arial" w:hAnsi="Arial" w:cs="Arial"/>
                <w:b/>
                <w:bCs/>
                <w:sz w:val="20"/>
                <w:szCs w:val="20"/>
              </w:rPr>
              <w:t>Primary Care Network</w:t>
            </w:r>
          </w:p>
          <w:p w14:paraId="5199D5B9" w14:textId="77777777" w:rsidR="00FA4934" w:rsidRPr="004A5843" w:rsidRDefault="00205549" w:rsidP="00EE6B70">
            <w:pPr>
              <w:jc w:val="both"/>
              <w:rPr>
                <w:rFonts w:ascii="Arial" w:hAnsi="Arial" w:cs="Arial"/>
                <w:sz w:val="20"/>
                <w:szCs w:val="20"/>
              </w:rPr>
            </w:pPr>
            <w:r w:rsidRPr="004A5843">
              <w:rPr>
                <w:rFonts w:ascii="Arial" w:hAnsi="Arial" w:cs="Arial"/>
                <w:sz w:val="20"/>
                <w:szCs w:val="20"/>
              </w:rPr>
              <w:t xml:space="preserve">PCN meetings are chaired by Clinical Directors appointed by the PCN which comprises general practices within their area. There are PCN individual network </w:t>
            </w:r>
          </w:p>
          <w:p w14:paraId="0AA60864" w14:textId="77777777" w:rsidR="00FA4934" w:rsidRPr="004A5843" w:rsidRDefault="00FA4934" w:rsidP="00EE6B70">
            <w:pPr>
              <w:jc w:val="both"/>
              <w:rPr>
                <w:rFonts w:ascii="Arial" w:hAnsi="Arial" w:cs="Arial"/>
                <w:sz w:val="20"/>
                <w:szCs w:val="20"/>
              </w:rPr>
            </w:pPr>
          </w:p>
          <w:p w14:paraId="5BF1AD58" w14:textId="0B9FC06F" w:rsidR="00205549" w:rsidRPr="004A5843" w:rsidRDefault="00205549" w:rsidP="00EE6B70">
            <w:pPr>
              <w:jc w:val="both"/>
              <w:rPr>
                <w:rFonts w:ascii="Arial" w:hAnsi="Arial" w:cs="Arial"/>
                <w:sz w:val="20"/>
                <w:szCs w:val="20"/>
              </w:rPr>
            </w:pPr>
            <w:r w:rsidRPr="004A5843">
              <w:rPr>
                <w:rFonts w:ascii="Arial" w:hAnsi="Arial" w:cs="Arial"/>
                <w:sz w:val="20"/>
                <w:szCs w:val="20"/>
              </w:rPr>
              <w:t>agreements which cover conflicts of interests and require PCN to manage conflicts of interests in line with the following requirements:</w:t>
            </w:r>
          </w:p>
          <w:p w14:paraId="64D7958C" w14:textId="77777777" w:rsidR="004105BE" w:rsidRPr="004A5843" w:rsidRDefault="004105BE" w:rsidP="00EE6B70">
            <w:pPr>
              <w:pStyle w:val="NormalWeb"/>
              <w:spacing w:before="0" w:beforeAutospacing="0" w:after="0" w:afterAutospacing="0"/>
              <w:contextualSpacing/>
              <w:jc w:val="both"/>
              <w:rPr>
                <w:rFonts w:ascii="Arial" w:hAnsi="Arial" w:cs="Arial"/>
                <w:sz w:val="20"/>
                <w:szCs w:val="20"/>
              </w:rPr>
            </w:pPr>
          </w:p>
          <w:p w14:paraId="05CC3EB2" w14:textId="44EA1FED" w:rsidR="00205549" w:rsidRPr="004A5843" w:rsidRDefault="00205549" w:rsidP="00EE6B70">
            <w:pPr>
              <w:pStyle w:val="NormalWeb"/>
              <w:spacing w:before="0" w:beforeAutospacing="0" w:after="0" w:afterAutospacing="0"/>
              <w:contextualSpacing/>
              <w:jc w:val="both"/>
              <w:rPr>
                <w:rFonts w:ascii="Arial" w:hAnsi="Arial" w:cs="Arial"/>
                <w:sz w:val="20"/>
                <w:szCs w:val="20"/>
              </w:rPr>
            </w:pPr>
            <w:r w:rsidRPr="004A5843">
              <w:rPr>
                <w:rFonts w:ascii="Arial" w:hAnsi="Arial" w:cs="Arial"/>
                <w:sz w:val="20"/>
                <w:szCs w:val="20"/>
              </w:rPr>
              <w:t>Conflicts of Interest PCN Network Agreements</w:t>
            </w:r>
          </w:p>
          <w:p w14:paraId="078DF1FB" w14:textId="77777777" w:rsidR="00205549" w:rsidRPr="004A5843" w:rsidRDefault="00205549" w:rsidP="00EE6B70">
            <w:pPr>
              <w:pStyle w:val="NormalWeb"/>
              <w:spacing w:before="0" w:beforeAutospacing="0" w:after="0" w:afterAutospacing="0"/>
              <w:contextualSpacing/>
              <w:jc w:val="both"/>
              <w:rPr>
                <w:rFonts w:ascii="Arial" w:hAnsi="Arial" w:cs="Arial"/>
                <w:sz w:val="20"/>
                <w:szCs w:val="20"/>
              </w:rPr>
            </w:pPr>
            <w:r w:rsidRPr="004A5843">
              <w:rPr>
                <w:rFonts w:ascii="Arial" w:hAnsi="Arial" w:cs="Arial"/>
                <w:sz w:val="20"/>
                <w:szCs w:val="20"/>
              </w:rPr>
              <w:t>41. The Core Network Practices and the Clinical Director will develop arrangements for managing conflicts of interest. </w:t>
            </w:r>
          </w:p>
          <w:p w14:paraId="6B88F050" w14:textId="77777777" w:rsidR="00205549" w:rsidRPr="004A5843" w:rsidRDefault="00205549" w:rsidP="00EE6B70">
            <w:pPr>
              <w:pStyle w:val="NormalWeb"/>
              <w:spacing w:before="0" w:beforeAutospacing="0" w:after="0" w:afterAutospacing="0"/>
              <w:contextualSpacing/>
              <w:jc w:val="both"/>
              <w:rPr>
                <w:rFonts w:ascii="Arial" w:hAnsi="Arial" w:cs="Arial"/>
                <w:sz w:val="20"/>
                <w:szCs w:val="20"/>
              </w:rPr>
            </w:pPr>
            <w:r w:rsidRPr="004A5843">
              <w:rPr>
                <w:rFonts w:ascii="Arial" w:hAnsi="Arial" w:cs="Arial"/>
                <w:sz w:val="20"/>
                <w:szCs w:val="20"/>
              </w:rPr>
              <w:t>42. The conflicts of interest arrangements will include arrangements for identifying and declaring interests, maintaining a register of interests, and the management of any conflicts of interest. </w:t>
            </w:r>
          </w:p>
          <w:p w14:paraId="7F782DDC" w14:textId="77777777" w:rsidR="00205549" w:rsidRPr="004A5843" w:rsidRDefault="00205549" w:rsidP="00EE6B70">
            <w:pPr>
              <w:pStyle w:val="NormalWeb"/>
              <w:spacing w:before="0" w:beforeAutospacing="0" w:after="0" w:afterAutospacing="0"/>
              <w:contextualSpacing/>
              <w:jc w:val="both"/>
              <w:rPr>
                <w:rFonts w:ascii="Arial" w:hAnsi="Arial" w:cs="Arial"/>
                <w:sz w:val="20"/>
                <w:szCs w:val="20"/>
              </w:rPr>
            </w:pPr>
            <w:r w:rsidRPr="004A5843">
              <w:rPr>
                <w:rFonts w:ascii="Arial" w:hAnsi="Arial" w:cs="Arial"/>
                <w:sz w:val="20"/>
                <w:szCs w:val="20"/>
              </w:rPr>
              <w:t>43. Once agreed by the Core Network Practices, the arrangements will apply to all Members.</w:t>
            </w:r>
          </w:p>
          <w:p w14:paraId="38EA73FA" w14:textId="77777777" w:rsidR="00205549" w:rsidRPr="004A5843" w:rsidRDefault="00205549" w:rsidP="00EE6B70">
            <w:pPr>
              <w:pStyle w:val="PlainText"/>
              <w:spacing w:before="2" w:after="2"/>
              <w:jc w:val="both"/>
              <w:rPr>
                <w:rStyle w:val="Hyperlink"/>
                <w:rFonts w:ascii="Arial" w:hAnsi="Arial" w:cs="Arial"/>
                <w:sz w:val="20"/>
                <w:szCs w:val="20"/>
              </w:rPr>
            </w:pPr>
            <w:r w:rsidRPr="004A5843">
              <w:rPr>
                <w:rFonts w:ascii="Arial" w:hAnsi="Arial" w:cs="Arial"/>
                <w:sz w:val="20"/>
                <w:szCs w:val="20"/>
              </w:rPr>
              <w:t xml:space="preserve">This is the link to NHSE draft template: </w:t>
            </w:r>
            <w:hyperlink r:id="rId26" w:tgtFrame="_blank" w:tooltip="https://www.england.nhs.uk/wp-content/uploads/2019/05/mandatory-network-agreement-updated-may-2019.pdf" w:history="1">
              <w:r w:rsidRPr="004A5843">
                <w:rPr>
                  <w:rStyle w:val="Hyperlink"/>
                  <w:rFonts w:ascii="Arial" w:hAnsi="Arial" w:cs="Arial"/>
                  <w:sz w:val="20"/>
                  <w:szCs w:val="20"/>
                </w:rPr>
                <w:t>https://www.england.nhs.uk/wp-content/uploads/2019/05/mandatory-network-agreement-updated-may-2019.pdf</w:t>
              </w:r>
            </w:hyperlink>
          </w:p>
          <w:p w14:paraId="50E7777F" w14:textId="68CA6DFD" w:rsidR="00973946" w:rsidRPr="004A5843" w:rsidRDefault="00973946" w:rsidP="00EE6B70">
            <w:pPr>
              <w:pStyle w:val="PlainText"/>
              <w:spacing w:before="2" w:after="2"/>
              <w:jc w:val="both"/>
              <w:rPr>
                <w:rFonts w:ascii="Arial" w:hAnsi="Arial" w:cs="Arial"/>
                <w:sz w:val="20"/>
                <w:szCs w:val="20"/>
              </w:rPr>
            </w:pPr>
          </w:p>
        </w:tc>
      </w:tr>
      <w:tr w:rsidR="00087161" w:rsidRPr="00973946" w14:paraId="536C2A40" w14:textId="77777777" w:rsidTr="00A71F5E">
        <w:tc>
          <w:tcPr>
            <w:tcW w:w="1328" w:type="dxa"/>
          </w:tcPr>
          <w:p w14:paraId="44478557" w14:textId="2EA06E6B" w:rsidR="00087161" w:rsidRPr="00973946" w:rsidRDefault="00973946" w:rsidP="00EE6B70">
            <w:pPr>
              <w:jc w:val="both"/>
              <w:rPr>
                <w:rFonts w:ascii="Arial" w:hAnsi="Arial" w:cs="Arial"/>
                <w:b/>
                <w:bCs/>
                <w:sz w:val="20"/>
                <w:szCs w:val="20"/>
              </w:rPr>
            </w:pPr>
            <w:r>
              <w:rPr>
                <w:rFonts w:ascii="Arial" w:hAnsi="Arial" w:cs="Arial"/>
                <w:b/>
                <w:bCs/>
                <w:sz w:val="20"/>
                <w:szCs w:val="20"/>
              </w:rPr>
              <w:t>27</w:t>
            </w:r>
            <w:r w:rsidRPr="00973946">
              <w:rPr>
                <w:rFonts w:ascii="Arial" w:hAnsi="Arial" w:cs="Arial"/>
                <w:b/>
                <w:bCs/>
                <w:sz w:val="20"/>
                <w:szCs w:val="20"/>
                <w:vertAlign w:val="superscript"/>
              </w:rPr>
              <w:t>th</w:t>
            </w:r>
            <w:r>
              <w:rPr>
                <w:rFonts w:ascii="Arial" w:hAnsi="Arial" w:cs="Arial"/>
                <w:b/>
                <w:bCs/>
                <w:sz w:val="20"/>
                <w:szCs w:val="20"/>
              </w:rPr>
              <w:t xml:space="preserve"> September 2023</w:t>
            </w:r>
          </w:p>
        </w:tc>
        <w:tc>
          <w:tcPr>
            <w:tcW w:w="3925" w:type="dxa"/>
          </w:tcPr>
          <w:p w14:paraId="675E1D69" w14:textId="728B4B2A" w:rsidR="00087161" w:rsidRPr="00973946" w:rsidRDefault="00087161" w:rsidP="00EE6B70">
            <w:pPr>
              <w:jc w:val="both"/>
              <w:rPr>
                <w:rFonts w:ascii="Arial" w:eastAsia="Calibri" w:hAnsi="Arial" w:cs="Arial"/>
                <w:b/>
                <w:bCs/>
                <w:sz w:val="20"/>
                <w:szCs w:val="20"/>
                <w:lang w:eastAsia="en-GB"/>
              </w:rPr>
            </w:pPr>
            <w:r w:rsidRPr="00973946">
              <w:rPr>
                <w:rFonts w:ascii="Arial" w:eastAsia="Calibri" w:hAnsi="Arial" w:cs="Arial"/>
                <w:b/>
                <w:bCs/>
                <w:sz w:val="20"/>
                <w:szCs w:val="20"/>
                <w:lang w:eastAsia="en-GB"/>
              </w:rPr>
              <w:t>What assurance and re assurance does the </w:t>
            </w:r>
            <w:r w:rsidRPr="00973946">
              <w:rPr>
                <w:rFonts w:ascii="Arial" w:eastAsia="Calibri" w:hAnsi="Arial" w:cs="Arial"/>
                <w:b/>
                <w:bCs/>
                <w:sz w:val="20"/>
                <w:szCs w:val="20"/>
                <w:shd w:val="clear" w:color="auto" w:fill="FFFFFF"/>
                <w:lang w:eastAsia="en-GB"/>
              </w:rPr>
              <w:t>Gloucestershire Integrated Care Board have, beyond the Executive board members that publicly state their declarations of interest, that governance is in place for all staff within the Gloucestershire Integrated Care Board who they/their families may have outside interests in organisations that are commissioned through the Gloucestershire Integrated Care Board.</w:t>
            </w:r>
          </w:p>
          <w:p w14:paraId="209B2B6D" w14:textId="77777777" w:rsidR="00087161" w:rsidRPr="00973946" w:rsidRDefault="00087161" w:rsidP="00EE6B70">
            <w:pPr>
              <w:jc w:val="both"/>
              <w:rPr>
                <w:rFonts w:ascii="Arial" w:eastAsia="Calibri" w:hAnsi="Arial" w:cs="Arial"/>
                <w:b/>
                <w:bCs/>
                <w:sz w:val="20"/>
                <w:szCs w:val="20"/>
                <w:lang w:eastAsia="en-GB"/>
              </w:rPr>
            </w:pPr>
            <w:r w:rsidRPr="00973946">
              <w:rPr>
                <w:rFonts w:ascii="Arial" w:eastAsia="Calibri" w:hAnsi="Arial" w:cs="Arial"/>
                <w:b/>
                <w:bCs/>
                <w:sz w:val="20"/>
                <w:szCs w:val="20"/>
                <w:shd w:val="clear" w:color="auto" w:fill="FFFFFF"/>
                <w:lang w:eastAsia="en-GB"/>
              </w:rPr>
              <w:lastRenderedPageBreak/>
              <w:t>Further, what governance is in place for NHS staff who sit on boards, organisations, forums, committees, external bodies that may have declarations/conflicts of interests within the staff's present roles and their external roles outside of their employment with NHS Gloucestershire.  What process(s) are there in place that formally capture any declaration of interest/conflict of interest for assurance/re assurance in regards to transparency and governance purposes?</w:t>
            </w:r>
          </w:p>
          <w:p w14:paraId="06D32576" w14:textId="77777777" w:rsidR="00087161" w:rsidRPr="00973946" w:rsidRDefault="00087161" w:rsidP="00EE6B70">
            <w:pPr>
              <w:jc w:val="both"/>
              <w:rPr>
                <w:rFonts w:ascii="Arial" w:eastAsia="Times New Roman" w:hAnsi="Arial" w:cs="Arial"/>
                <w:b/>
                <w:bCs/>
                <w:sz w:val="20"/>
                <w:szCs w:val="20"/>
                <w:lang w:eastAsia="en-GB"/>
              </w:rPr>
            </w:pPr>
          </w:p>
        </w:tc>
        <w:tc>
          <w:tcPr>
            <w:tcW w:w="9126" w:type="dxa"/>
          </w:tcPr>
          <w:p w14:paraId="64889252" w14:textId="77777777"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lastRenderedPageBreak/>
              <w:t>The ICB ensures that its governance arrangements adhere to the laws and regulations pertaining to the NHS. Its governance structures, policies and procedures have been written in accordance with national guidance and are available on the ICB website. The following documents describe the process for handling Conflicts of Interests within the ICB</w:t>
            </w:r>
          </w:p>
          <w:p w14:paraId="66623DF6" w14:textId="77777777" w:rsidR="00087161" w:rsidRPr="00973946" w:rsidRDefault="00087161" w:rsidP="00EE6B70">
            <w:pPr>
              <w:numPr>
                <w:ilvl w:val="0"/>
                <w:numId w:val="10"/>
              </w:numPr>
              <w:jc w:val="both"/>
              <w:rPr>
                <w:rFonts w:ascii="Arial" w:eastAsia="Calibri" w:hAnsi="Arial" w:cs="Arial"/>
                <w:sz w:val="20"/>
                <w:szCs w:val="20"/>
                <w:lang w:eastAsia="en-GB"/>
              </w:rPr>
            </w:pPr>
            <w:r w:rsidRPr="00973946">
              <w:rPr>
                <w:rFonts w:ascii="Arial" w:eastAsia="Calibri" w:hAnsi="Arial" w:cs="Arial"/>
                <w:sz w:val="20"/>
                <w:szCs w:val="20"/>
                <w:lang w:eastAsia="en-GB"/>
              </w:rPr>
              <w:t xml:space="preserve">The ICB Constitution reference s.6.2.1 </w:t>
            </w:r>
            <w:hyperlink r:id="rId27" w:history="1">
              <w:r w:rsidRPr="00973946">
                <w:rPr>
                  <w:rFonts w:ascii="Arial" w:eastAsia="Calibri" w:hAnsi="Arial" w:cs="Arial"/>
                  <w:color w:val="0563C1"/>
                  <w:sz w:val="20"/>
                  <w:szCs w:val="20"/>
                  <w:u w:val="single"/>
                  <w:lang w:eastAsia="en-GB"/>
                </w:rPr>
                <w:t>https://www.nhsglos.nhs.uk/wp-content/uploads/2022/01/NHS-Gloucestershire-ICB-Constitution-01.07.22.pdf</w:t>
              </w:r>
            </w:hyperlink>
          </w:p>
          <w:p w14:paraId="61EFEEF7" w14:textId="77777777" w:rsidR="00087161" w:rsidRPr="00973946" w:rsidRDefault="00087161" w:rsidP="00EE6B70">
            <w:pPr>
              <w:numPr>
                <w:ilvl w:val="0"/>
                <w:numId w:val="10"/>
              </w:numPr>
              <w:jc w:val="both"/>
              <w:rPr>
                <w:rFonts w:ascii="Arial" w:eastAsia="Calibri" w:hAnsi="Arial" w:cs="Arial"/>
                <w:sz w:val="20"/>
                <w:szCs w:val="20"/>
                <w:lang w:eastAsia="en-GB"/>
              </w:rPr>
            </w:pPr>
            <w:r w:rsidRPr="00973946">
              <w:rPr>
                <w:rFonts w:ascii="Arial" w:eastAsia="Calibri" w:hAnsi="Arial" w:cs="Arial"/>
                <w:sz w:val="20"/>
                <w:szCs w:val="20"/>
                <w:lang w:eastAsia="en-GB"/>
              </w:rPr>
              <w:t xml:space="preserve">Standards of Business Conduct policy incorporating conflicts of interests policy and procedure </w:t>
            </w:r>
            <w:hyperlink r:id="rId28" w:history="1">
              <w:r w:rsidRPr="00973946">
                <w:rPr>
                  <w:rFonts w:ascii="Arial" w:eastAsia="Calibri" w:hAnsi="Arial" w:cs="Arial"/>
                  <w:color w:val="0563C1"/>
                  <w:sz w:val="20"/>
                  <w:szCs w:val="20"/>
                  <w:u w:val="single"/>
                  <w:lang w:eastAsia="en-GB"/>
                </w:rPr>
                <w:t>https://www.nhsglos.nhs.uk/about-us/how-we-work/the-icb-board/governance-handbook-2/</w:t>
              </w:r>
            </w:hyperlink>
          </w:p>
          <w:p w14:paraId="4CAF6973" w14:textId="77777777" w:rsidR="00087161" w:rsidRPr="00973946" w:rsidRDefault="00087161" w:rsidP="00EE6B70">
            <w:pPr>
              <w:numPr>
                <w:ilvl w:val="0"/>
                <w:numId w:val="10"/>
              </w:numPr>
              <w:jc w:val="both"/>
              <w:rPr>
                <w:rFonts w:ascii="Arial" w:eastAsia="Calibri" w:hAnsi="Arial" w:cs="Arial"/>
                <w:sz w:val="20"/>
                <w:szCs w:val="20"/>
                <w:lang w:eastAsia="en-GB"/>
              </w:rPr>
            </w:pPr>
            <w:r w:rsidRPr="00973946">
              <w:rPr>
                <w:rFonts w:ascii="Arial" w:eastAsia="Calibri" w:hAnsi="Arial" w:cs="Arial"/>
                <w:sz w:val="20"/>
                <w:szCs w:val="20"/>
                <w:lang w:eastAsia="en-GB"/>
              </w:rPr>
              <w:t xml:space="preserve">Committee Terms of Reference describe the process for handling conflicts of interests </w:t>
            </w:r>
            <w:hyperlink r:id="rId29" w:history="1">
              <w:r w:rsidRPr="00973946">
                <w:rPr>
                  <w:rFonts w:ascii="Arial" w:eastAsia="Calibri" w:hAnsi="Arial" w:cs="Arial"/>
                  <w:color w:val="0563C1"/>
                  <w:sz w:val="20"/>
                  <w:szCs w:val="20"/>
                  <w:u w:val="single"/>
                  <w:lang w:eastAsia="en-GB"/>
                </w:rPr>
                <w:t>https://www.nhsglos.nhs.uk/about-us/how-we-work/the-icb-board/governance-handbook-2/</w:t>
              </w:r>
            </w:hyperlink>
          </w:p>
          <w:p w14:paraId="006D33F4" w14:textId="77777777" w:rsidR="00087161" w:rsidRPr="00973946" w:rsidRDefault="00087161" w:rsidP="00EE6B70">
            <w:pPr>
              <w:numPr>
                <w:ilvl w:val="0"/>
                <w:numId w:val="10"/>
              </w:numPr>
              <w:jc w:val="both"/>
              <w:rPr>
                <w:rFonts w:ascii="Arial" w:eastAsia="Calibri" w:hAnsi="Arial" w:cs="Arial"/>
                <w:sz w:val="20"/>
                <w:szCs w:val="20"/>
                <w:lang w:eastAsia="en-GB"/>
              </w:rPr>
            </w:pPr>
            <w:r w:rsidRPr="00973946">
              <w:rPr>
                <w:rFonts w:ascii="Arial" w:eastAsia="Calibri" w:hAnsi="Arial" w:cs="Arial"/>
                <w:sz w:val="20"/>
                <w:szCs w:val="20"/>
                <w:lang w:eastAsia="en-GB"/>
              </w:rPr>
              <w:lastRenderedPageBreak/>
              <w:t xml:space="preserve">Annual Report 2022-23 Corporate Governance Report from page 59 onwards  </w:t>
            </w:r>
            <w:hyperlink r:id="rId30" w:history="1">
              <w:r w:rsidRPr="00973946">
                <w:rPr>
                  <w:rFonts w:ascii="Arial" w:eastAsia="Calibri" w:hAnsi="Arial" w:cs="Arial"/>
                  <w:color w:val="0563C1"/>
                  <w:sz w:val="20"/>
                  <w:szCs w:val="20"/>
                  <w:u w:val="single"/>
                  <w:lang w:eastAsia="en-GB"/>
                </w:rPr>
                <w:t>https://www.nhsglos.nhs.uk/wp-content/uploads/2023/07/Annual-Report-22-23_9m.pdf</w:t>
              </w:r>
            </w:hyperlink>
          </w:p>
          <w:p w14:paraId="786EBC94" w14:textId="77777777" w:rsidR="00087161" w:rsidRPr="00973946" w:rsidRDefault="00087161" w:rsidP="00EE6B70">
            <w:pPr>
              <w:ind w:left="720"/>
              <w:jc w:val="both"/>
              <w:rPr>
                <w:rFonts w:ascii="Arial" w:eastAsia="Calibri" w:hAnsi="Arial" w:cs="Arial"/>
                <w:sz w:val="20"/>
                <w:szCs w:val="20"/>
                <w:lang w:eastAsia="en-GB"/>
              </w:rPr>
            </w:pPr>
          </w:p>
          <w:p w14:paraId="7A0AF966" w14:textId="77777777" w:rsidR="00FA4934"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 xml:space="preserve">The ICB uses a non-line platform to collate all staff members conflicts of interests including the ICB Board. All staff are required to register if they have or do not have </w:t>
            </w:r>
          </w:p>
          <w:p w14:paraId="5A5AFF16" w14:textId="77777777" w:rsidR="00FA4934" w:rsidRPr="00973946" w:rsidRDefault="00FA4934" w:rsidP="00EE6B70">
            <w:pPr>
              <w:jc w:val="both"/>
              <w:rPr>
                <w:rFonts w:ascii="Arial" w:eastAsia="Calibri" w:hAnsi="Arial" w:cs="Arial"/>
                <w:sz w:val="20"/>
                <w:szCs w:val="20"/>
                <w:lang w:eastAsia="en-GB"/>
              </w:rPr>
            </w:pPr>
          </w:p>
          <w:p w14:paraId="40CCFA2E" w14:textId="3D20A144"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 xml:space="preserve">any interests to declare. There are regular briefings reminding all staff about registering their interests on an annual basis. </w:t>
            </w:r>
          </w:p>
          <w:p w14:paraId="5C9F628C" w14:textId="77777777" w:rsidR="004105BE" w:rsidRPr="00973946" w:rsidRDefault="004105BE" w:rsidP="00EE6B70">
            <w:pPr>
              <w:jc w:val="both"/>
              <w:rPr>
                <w:rFonts w:ascii="Arial" w:eastAsia="Calibri" w:hAnsi="Arial" w:cs="Arial"/>
                <w:sz w:val="20"/>
                <w:szCs w:val="20"/>
                <w:lang w:eastAsia="en-GB"/>
              </w:rPr>
            </w:pPr>
          </w:p>
          <w:p w14:paraId="19B9B1C5" w14:textId="349F4178"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All new staff attend a corporate induction which describes the ICB’s policy and process for declaring interests.</w:t>
            </w:r>
          </w:p>
          <w:p w14:paraId="03E59329" w14:textId="77777777" w:rsidR="00087161" w:rsidRPr="00973946" w:rsidRDefault="00087161" w:rsidP="00EE6B70">
            <w:pPr>
              <w:jc w:val="both"/>
              <w:rPr>
                <w:rFonts w:ascii="Arial" w:eastAsia="Calibri" w:hAnsi="Arial" w:cs="Arial"/>
                <w:sz w:val="20"/>
                <w:szCs w:val="20"/>
                <w:lang w:eastAsia="en-GB"/>
              </w:rPr>
            </w:pPr>
          </w:p>
          <w:p w14:paraId="194B2F0A" w14:textId="77777777"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The ICB has appointed a Conflicts of Interests Guardian the Chair of the Audit Committee who has a confidential mailbox where any staff member or stakeholder or partner can email their concerns to.</w:t>
            </w:r>
          </w:p>
          <w:p w14:paraId="74584D60" w14:textId="77777777" w:rsidR="00087161" w:rsidRPr="00973946" w:rsidRDefault="00087161" w:rsidP="00EE6B70">
            <w:pPr>
              <w:jc w:val="both"/>
              <w:rPr>
                <w:rFonts w:ascii="Arial" w:eastAsia="Calibri" w:hAnsi="Arial" w:cs="Arial"/>
                <w:sz w:val="20"/>
                <w:szCs w:val="20"/>
                <w:lang w:eastAsia="en-GB"/>
              </w:rPr>
            </w:pPr>
          </w:p>
          <w:p w14:paraId="7A9D454C" w14:textId="77777777"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All board members including executive directors, non-executive directors and partners are informed of the ICB requirements regarding conflicts of interests which is outlined in role profiles and job descriptions. The requirements pertaining to conflicts of interests is described in the ICB Constitution made available to all board members and those who regularly attend the board and committee meetings see the Governance Handbook</w:t>
            </w:r>
          </w:p>
          <w:p w14:paraId="7E786453" w14:textId="77777777" w:rsidR="00087161" w:rsidRPr="00973946" w:rsidRDefault="00087161" w:rsidP="00EE6B70">
            <w:pPr>
              <w:jc w:val="both"/>
              <w:rPr>
                <w:rFonts w:ascii="Arial" w:eastAsia="Calibri" w:hAnsi="Arial" w:cs="Arial"/>
                <w:sz w:val="20"/>
                <w:szCs w:val="20"/>
                <w:lang w:eastAsia="en-GB"/>
              </w:rPr>
            </w:pPr>
          </w:p>
          <w:p w14:paraId="6BADBDC2" w14:textId="77777777"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Registers of interests relating to those in managerial positions AFC bands 8A and above are published on the ICB website</w:t>
            </w:r>
          </w:p>
          <w:p w14:paraId="0355B431" w14:textId="77777777"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Register of interest for Board members is published on the ICB website</w:t>
            </w:r>
          </w:p>
          <w:p w14:paraId="09EE60E5" w14:textId="77777777" w:rsidR="00087161" w:rsidRPr="00973946" w:rsidRDefault="00087161" w:rsidP="00EE6B70">
            <w:pPr>
              <w:jc w:val="both"/>
              <w:rPr>
                <w:rFonts w:ascii="Arial" w:eastAsia="Calibri" w:hAnsi="Arial" w:cs="Arial"/>
                <w:sz w:val="20"/>
                <w:szCs w:val="20"/>
                <w:lang w:eastAsia="en-GB"/>
              </w:rPr>
            </w:pPr>
          </w:p>
          <w:p w14:paraId="1907E14C" w14:textId="77777777" w:rsidR="00087161" w:rsidRPr="00973946" w:rsidRDefault="00087161" w:rsidP="00EE6B70">
            <w:pPr>
              <w:jc w:val="both"/>
              <w:rPr>
                <w:rFonts w:ascii="Arial" w:eastAsia="Calibri" w:hAnsi="Arial" w:cs="Arial"/>
                <w:sz w:val="20"/>
                <w:szCs w:val="20"/>
                <w:lang w:eastAsia="en-GB"/>
              </w:rPr>
            </w:pPr>
            <w:hyperlink r:id="rId31" w:history="1">
              <w:r w:rsidRPr="00973946">
                <w:rPr>
                  <w:rFonts w:ascii="Arial" w:eastAsia="Calibri" w:hAnsi="Arial" w:cs="Arial"/>
                  <w:color w:val="0563C1"/>
                  <w:sz w:val="20"/>
                  <w:szCs w:val="20"/>
                  <w:u w:val="single"/>
                  <w:lang w:eastAsia="en-GB"/>
                </w:rPr>
                <w:t>https://www.nhsglos.nhs.uk/about-us/how-we-meet-our-duties/using-your-information/register-of-interests/</w:t>
              </w:r>
            </w:hyperlink>
          </w:p>
          <w:p w14:paraId="5E5AEB9C" w14:textId="77777777" w:rsidR="00087161" w:rsidRPr="00973946" w:rsidRDefault="00087161" w:rsidP="00EE6B70">
            <w:pPr>
              <w:jc w:val="both"/>
              <w:rPr>
                <w:rFonts w:ascii="Arial" w:eastAsia="Calibri" w:hAnsi="Arial" w:cs="Arial"/>
                <w:sz w:val="20"/>
                <w:szCs w:val="20"/>
                <w:lang w:eastAsia="en-GB"/>
              </w:rPr>
            </w:pPr>
          </w:p>
          <w:p w14:paraId="610DB90E" w14:textId="77777777"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At each meeting all members and attendees are asked to declare any interests they have in any agenda items. On declaring those interests the chair decides if the staff member, partner or stakeholder can participate in the meeting or asked to leave based on the extent and type of interest declared.</w:t>
            </w:r>
          </w:p>
          <w:p w14:paraId="6F930ADF" w14:textId="77777777" w:rsidR="00205549" w:rsidRPr="00973946" w:rsidRDefault="00205549" w:rsidP="00EE6B70">
            <w:pPr>
              <w:jc w:val="both"/>
              <w:rPr>
                <w:rFonts w:ascii="Arial" w:eastAsia="Calibri" w:hAnsi="Arial" w:cs="Arial"/>
                <w:sz w:val="20"/>
                <w:szCs w:val="20"/>
                <w:lang w:eastAsia="en-GB"/>
              </w:rPr>
            </w:pPr>
          </w:p>
          <w:p w14:paraId="11D1FE0B" w14:textId="77777777" w:rsidR="00FA4934"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 xml:space="preserve">There are strict rules with regard to procurement and each panel member and those involved in the procurement process have to complete a Declarations of Interests form which is vetted by the procurement team and chair of panel. </w:t>
            </w:r>
          </w:p>
          <w:p w14:paraId="180EA0D9" w14:textId="77777777" w:rsidR="00FA4934" w:rsidRPr="00973946" w:rsidRDefault="00FA4934" w:rsidP="00EE6B70">
            <w:pPr>
              <w:jc w:val="both"/>
              <w:rPr>
                <w:rFonts w:ascii="Arial" w:eastAsia="Calibri" w:hAnsi="Arial" w:cs="Arial"/>
                <w:sz w:val="20"/>
                <w:szCs w:val="20"/>
                <w:lang w:eastAsia="en-GB"/>
              </w:rPr>
            </w:pPr>
          </w:p>
          <w:p w14:paraId="432C20F2" w14:textId="77777777" w:rsidR="00FA4934" w:rsidRPr="00973946" w:rsidRDefault="00FA4934" w:rsidP="00EE6B70">
            <w:pPr>
              <w:jc w:val="both"/>
              <w:rPr>
                <w:rFonts w:ascii="Arial" w:eastAsia="Calibri" w:hAnsi="Arial" w:cs="Arial"/>
                <w:sz w:val="20"/>
                <w:szCs w:val="20"/>
                <w:lang w:eastAsia="en-GB"/>
              </w:rPr>
            </w:pPr>
          </w:p>
          <w:p w14:paraId="0560EFB4" w14:textId="043D6A85"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lastRenderedPageBreak/>
              <w:t>Specialist training is also provided to anyone who is involved in a procurement on conflicts of interest in addition to the annual training all staff complete.</w:t>
            </w:r>
          </w:p>
          <w:p w14:paraId="40EE03FE" w14:textId="77777777" w:rsidR="004105BE" w:rsidRPr="00973946" w:rsidRDefault="004105BE" w:rsidP="00EE6B70">
            <w:pPr>
              <w:jc w:val="both"/>
              <w:rPr>
                <w:rFonts w:ascii="Arial" w:eastAsia="Calibri" w:hAnsi="Arial" w:cs="Arial"/>
                <w:sz w:val="20"/>
                <w:szCs w:val="20"/>
                <w:lang w:eastAsia="en-GB"/>
              </w:rPr>
            </w:pPr>
          </w:p>
          <w:p w14:paraId="759485FE" w14:textId="36C50F70" w:rsidR="00087161" w:rsidRPr="00973946" w:rsidRDefault="00087161" w:rsidP="00EE6B70">
            <w:pPr>
              <w:jc w:val="both"/>
              <w:rPr>
                <w:rFonts w:ascii="Arial" w:eastAsia="Calibri" w:hAnsi="Arial" w:cs="Arial"/>
                <w:sz w:val="20"/>
                <w:szCs w:val="20"/>
                <w:lang w:eastAsia="en-GB"/>
              </w:rPr>
            </w:pPr>
            <w:r w:rsidRPr="00973946">
              <w:rPr>
                <w:rFonts w:ascii="Arial" w:eastAsia="Calibri" w:hAnsi="Arial" w:cs="Arial"/>
                <w:sz w:val="20"/>
                <w:szCs w:val="20"/>
                <w:lang w:eastAsia="en-GB"/>
              </w:rPr>
              <w:t>All staff in the ICB have to complete annual training in Conflicts of Interest and compliance is monitored by the Executive Team and Audit Committee.</w:t>
            </w:r>
          </w:p>
          <w:p w14:paraId="5DE54EE4" w14:textId="77777777" w:rsidR="00087161" w:rsidRPr="00973946" w:rsidRDefault="00087161" w:rsidP="00EE6B70">
            <w:pPr>
              <w:jc w:val="both"/>
              <w:rPr>
                <w:rFonts w:ascii="Arial" w:eastAsia="Calibri" w:hAnsi="Arial" w:cs="Arial"/>
                <w:sz w:val="20"/>
                <w:szCs w:val="20"/>
                <w:lang w:eastAsia="en-GB"/>
              </w:rPr>
            </w:pPr>
          </w:p>
          <w:p w14:paraId="41107724" w14:textId="77777777" w:rsidR="00087161" w:rsidRPr="00973946" w:rsidRDefault="00087161" w:rsidP="00EE6B70">
            <w:pPr>
              <w:jc w:val="both"/>
              <w:rPr>
                <w:rFonts w:ascii="Arial" w:eastAsia="Calibri" w:hAnsi="Arial" w:cs="Arial"/>
                <w:color w:val="0563C1"/>
                <w:sz w:val="20"/>
                <w:szCs w:val="20"/>
                <w:u w:val="single"/>
                <w:lang w:eastAsia="en-GB"/>
              </w:rPr>
            </w:pPr>
            <w:r w:rsidRPr="00973946">
              <w:rPr>
                <w:rFonts w:ascii="Arial" w:eastAsia="Calibri" w:hAnsi="Arial" w:cs="Arial"/>
                <w:sz w:val="20"/>
                <w:szCs w:val="20"/>
                <w:lang w:eastAsia="en-GB"/>
              </w:rPr>
              <w:t xml:space="preserve">Each year the ICB Internal Auditors BDO undertake a Conflicts of Interest audit and publish a report. For the past two years the ICB has been given substantial assurance on the design and effectiveness of our CoI processes. Please see the ICB Annual Report </w:t>
            </w:r>
            <w:hyperlink r:id="rId32" w:history="1">
              <w:r w:rsidRPr="00973946">
                <w:rPr>
                  <w:rFonts w:ascii="Arial" w:eastAsia="Calibri" w:hAnsi="Arial" w:cs="Arial"/>
                  <w:color w:val="0563C1"/>
                  <w:sz w:val="20"/>
                  <w:szCs w:val="20"/>
                  <w:u w:val="single"/>
                  <w:lang w:eastAsia="en-GB"/>
                </w:rPr>
                <w:t>https://www.nhsglos.nhs.uk/wp-content/uploads/2023/07/Annual-Report-22-23_9m.pdf</w:t>
              </w:r>
            </w:hyperlink>
          </w:p>
          <w:p w14:paraId="6D50E4F3" w14:textId="77777777" w:rsidR="00087161" w:rsidRPr="00973946" w:rsidRDefault="00087161" w:rsidP="00EE6B70">
            <w:pPr>
              <w:jc w:val="both"/>
              <w:rPr>
                <w:rFonts w:ascii="Arial" w:eastAsia="Times New Roman" w:hAnsi="Arial" w:cs="Arial"/>
                <w:color w:val="000000"/>
                <w:sz w:val="20"/>
                <w:szCs w:val="20"/>
                <w:lang w:eastAsia="en-GB"/>
              </w:rPr>
            </w:pPr>
          </w:p>
        </w:tc>
      </w:tr>
      <w:tr w:rsidR="00F43A9B" w:rsidRPr="00973946" w14:paraId="2FC25C2E" w14:textId="77777777" w:rsidTr="00A71F5E">
        <w:tc>
          <w:tcPr>
            <w:tcW w:w="1328" w:type="dxa"/>
          </w:tcPr>
          <w:p w14:paraId="597C839C" w14:textId="0D691612" w:rsidR="00F43A9B" w:rsidRPr="00973946" w:rsidRDefault="00973946" w:rsidP="00EE6B70">
            <w:pPr>
              <w:jc w:val="both"/>
              <w:rPr>
                <w:rFonts w:ascii="Arial" w:hAnsi="Arial" w:cs="Arial"/>
                <w:b/>
                <w:bCs/>
                <w:sz w:val="20"/>
                <w:szCs w:val="20"/>
              </w:rPr>
            </w:pPr>
            <w:r>
              <w:rPr>
                <w:rFonts w:ascii="Arial" w:hAnsi="Arial" w:cs="Arial"/>
                <w:b/>
                <w:bCs/>
                <w:sz w:val="20"/>
                <w:szCs w:val="20"/>
              </w:rPr>
              <w:lastRenderedPageBreak/>
              <w:t>27</w:t>
            </w:r>
            <w:r w:rsidRPr="00973946">
              <w:rPr>
                <w:rFonts w:ascii="Arial" w:hAnsi="Arial" w:cs="Arial"/>
                <w:b/>
                <w:bCs/>
                <w:sz w:val="20"/>
                <w:szCs w:val="20"/>
                <w:vertAlign w:val="superscript"/>
              </w:rPr>
              <w:t>th</w:t>
            </w:r>
            <w:r>
              <w:rPr>
                <w:rFonts w:ascii="Arial" w:hAnsi="Arial" w:cs="Arial"/>
                <w:b/>
                <w:bCs/>
                <w:sz w:val="20"/>
                <w:szCs w:val="20"/>
              </w:rPr>
              <w:t xml:space="preserve"> September 2023</w:t>
            </w:r>
          </w:p>
        </w:tc>
        <w:tc>
          <w:tcPr>
            <w:tcW w:w="3925" w:type="dxa"/>
          </w:tcPr>
          <w:p w14:paraId="62E81AE7" w14:textId="64CF78A1" w:rsidR="00F43A9B" w:rsidRPr="00973946" w:rsidRDefault="00F43A9B" w:rsidP="00EE6B70">
            <w:pPr>
              <w:jc w:val="both"/>
              <w:rPr>
                <w:rFonts w:ascii="Arial" w:eastAsia="Calibri" w:hAnsi="Arial" w:cs="Arial"/>
                <w:b/>
                <w:bCs/>
                <w:sz w:val="20"/>
                <w:szCs w:val="20"/>
              </w:rPr>
            </w:pPr>
            <w:r w:rsidRPr="00973946">
              <w:rPr>
                <w:rFonts w:ascii="Arial" w:eastAsia="Calibri" w:hAnsi="Arial" w:cs="Arial"/>
                <w:b/>
                <w:bCs/>
                <w:sz w:val="20"/>
                <w:szCs w:val="20"/>
              </w:rPr>
              <w:t>I have 3 interrelated questions;</w:t>
            </w:r>
          </w:p>
          <w:p w14:paraId="7D5CEF13" w14:textId="77777777" w:rsidR="00F43A9B" w:rsidRPr="00973946" w:rsidRDefault="00F43A9B" w:rsidP="00EE6B70">
            <w:pPr>
              <w:jc w:val="both"/>
              <w:rPr>
                <w:rFonts w:ascii="Arial" w:eastAsia="Calibri" w:hAnsi="Arial" w:cs="Arial"/>
                <w:b/>
                <w:bCs/>
                <w:sz w:val="20"/>
                <w:szCs w:val="20"/>
              </w:rPr>
            </w:pPr>
          </w:p>
          <w:p w14:paraId="714C9FF7" w14:textId="77777777" w:rsidR="00F43A9B" w:rsidRPr="00973946" w:rsidRDefault="00F43A9B" w:rsidP="00EE6B70">
            <w:pPr>
              <w:numPr>
                <w:ilvl w:val="0"/>
                <w:numId w:val="11"/>
              </w:numPr>
              <w:jc w:val="both"/>
              <w:rPr>
                <w:rFonts w:ascii="Arial" w:eastAsia="Times New Roman" w:hAnsi="Arial" w:cs="Arial"/>
                <w:b/>
                <w:bCs/>
                <w:sz w:val="20"/>
                <w:szCs w:val="20"/>
              </w:rPr>
            </w:pPr>
            <w:r w:rsidRPr="00973946">
              <w:rPr>
                <w:rFonts w:ascii="Arial" w:eastAsia="Times New Roman" w:hAnsi="Arial" w:cs="Arial"/>
                <w:b/>
                <w:bCs/>
                <w:sz w:val="20"/>
                <w:szCs w:val="20"/>
              </w:rPr>
              <w:t>I would like to know the rationale behind this policy, why are we only given a limited number of clinics to go to? For fertility assessment, each patient has different history and conditions, therefore it is imperative that we do our own research and find a clinic and doctors that know how to tailor their protocol to respective cases, to ensure public/NHS funds are used in the most meaningful way. Fertility is also a uniquely emotional journey, and being able to choose a care provider is one important way to ensure wellbeing of patients during such a difficult time.</w:t>
            </w:r>
          </w:p>
          <w:p w14:paraId="23A1AE82" w14:textId="77777777" w:rsidR="00F43A9B" w:rsidRPr="00973946" w:rsidRDefault="00F43A9B" w:rsidP="00EE6B70">
            <w:pPr>
              <w:jc w:val="both"/>
              <w:rPr>
                <w:rFonts w:ascii="Arial" w:eastAsia="Calibri" w:hAnsi="Arial" w:cs="Arial"/>
                <w:b/>
                <w:bCs/>
                <w:sz w:val="20"/>
                <w:szCs w:val="20"/>
              </w:rPr>
            </w:pPr>
          </w:p>
          <w:p w14:paraId="36517CF4" w14:textId="06539853" w:rsidR="004105BE" w:rsidRPr="00973946" w:rsidRDefault="00F43A9B" w:rsidP="00EE6B70">
            <w:pPr>
              <w:numPr>
                <w:ilvl w:val="0"/>
                <w:numId w:val="11"/>
              </w:numPr>
              <w:jc w:val="both"/>
              <w:rPr>
                <w:rFonts w:ascii="Arial" w:eastAsia="Times New Roman" w:hAnsi="Arial" w:cs="Arial"/>
                <w:b/>
                <w:bCs/>
                <w:sz w:val="20"/>
                <w:szCs w:val="20"/>
              </w:rPr>
            </w:pPr>
            <w:r w:rsidRPr="00973946">
              <w:rPr>
                <w:rFonts w:ascii="Arial" w:eastAsia="Times New Roman" w:hAnsi="Arial" w:cs="Arial"/>
                <w:b/>
                <w:bCs/>
                <w:sz w:val="20"/>
                <w:szCs w:val="20"/>
              </w:rPr>
              <w:t xml:space="preserve">I am aware that in some cases “exceptional funding” can be granted to go to a clinic which is not listed in the policy with the NHS funding from the Gloucester ICB. We have spent the last few weeks trying to identify the process of </w:t>
            </w:r>
            <w:r w:rsidRPr="00973946">
              <w:rPr>
                <w:rFonts w:ascii="Arial" w:eastAsia="Times New Roman" w:hAnsi="Arial" w:cs="Arial"/>
                <w:b/>
                <w:bCs/>
                <w:sz w:val="20"/>
                <w:szCs w:val="20"/>
              </w:rPr>
              <w:lastRenderedPageBreak/>
              <w:t>making a request, timeframe and eligibility criteria</w:t>
            </w:r>
          </w:p>
          <w:p w14:paraId="147C43D2" w14:textId="77777777" w:rsidR="004105BE" w:rsidRPr="00973946" w:rsidRDefault="004105BE" w:rsidP="00EE6B70">
            <w:pPr>
              <w:pStyle w:val="ListParagraph"/>
              <w:jc w:val="both"/>
              <w:rPr>
                <w:rFonts w:ascii="Arial" w:eastAsia="Times New Roman" w:hAnsi="Arial" w:cs="Arial"/>
                <w:b/>
                <w:bCs/>
                <w:sz w:val="20"/>
                <w:szCs w:val="20"/>
              </w:rPr>
            </w:pPr>
          </w:p>
          <w:p w14:paraId="0CB07ABC" w14:textId="500767D7" w:rsidR="00F43A9B" w:rsidRPr="00973946" w:rsidRDefault="00F43A9B" w:rsidP="00EE6B70">
            <w:pPr>
              <w:ind w:left="360"/>
              <w:jc w:val="both"/>
              <w:rPr>
                <w:rFonts w:ascii="Arial" w:eastAsia="Times New Roman" w:hAnsi="Arial" w:cs="Arial"/>
                <w:b/>
                <w:bCs/>
                <w:sz w:val="20"/>
                <w:szCs w:val="20"/>
              </w:rPr>
            </w:pPr>
            <w:r w:rsidRPr="00973946">
              <w:rPr>
                <w:rFonts w:ascii="Arial" w:eastAsia="Times New Roman" w:hAnsi="Arial" w:cs="Arial"/>
                <w:b/>
                <w:bCs/>
                <w:sz w:val="20"/>
                <w:szCs w:val="20"/>
              </w:rPr>
              <w:t>with no luck, despite directly contacting Gloucestershire NHS. Where can we find this information?</w:t>
            </w:r>
          </w:p>
          <w:p w14:paraId="6961390A" w14:textId="77777777" w:rsidR="00F43A9B" w:rsidRPr="00973946" w:rsidRDefault="00F43A9B" w:rsidP="00EE6B70">
            <w:pPr>
              <w:jc w:val="both"/>
              <w:rPr>
                <w:rFonts w:ascii="Arial" w:eastAsia="Calibri" w:hAnsi="Arial" w:cs="Arial"/>
                <w:b/>
                <w:bCs/>
                <w:sz w:val="20"/>
                <w:szCs w:val="20"/>
              </w:rPr>
            </w:pPr>
          </w:p>
          <w:p w14:paraId="51D61E0E" w14:textId="4BC6ACC7" w:rsidR="00F43A9B" w:rsidRPr="00973946" w:rsidRDefault="00F43A9B" w:rsidP="00EE6B70">
            <w:pPr>
              <w:numPr>
                <w:ilvl w:val="0"/>
                <w:numId w:val="11"/>
              </w:numPr>
              <w:jc w:val="both"/>
              <w:rPr>
                <w:rFonts w:ascii="Arial" w:eastAsia="Times New Roman" w:hAnsi="Arial" w:cs="Arial"/>
                <w:b/>
                <w:bCs/>
                <w:sz w:val="20"/>
                <w:szCs w:val="20"/>
              </w:rPr>
            </w:pPr>
            <w:r w:rsidRPr="00973946">
              <w:rPr>
                <w:rFonts w:ascii="Arial" w:eastAsia="Times New Roman" w:hAnsi="Arial" w:cs="Arial"/>
                <w:b/>
                <w:bCs/>
                <w:sz w:val="20"/>
                <w:szCs w:val="20"/>
              </w:rPr>
              <w:t>Lastly, what is the timeframe for making a decision on this “exceptional funding”, or exceptional circumstances where the NHS funding for IVS/ICSI could be taken to a clinic of patients’ choice? As you can imagine fertility is a treatment where time delays matter a great deal. We ask because, should we make a request for this, we would not want to risk being in a position where we are waiting weeks or months for a response.</w:t>
            </w:r>
          </w:p>
          <w:p w14:paraId="18D1CD18" w14:textId="77777777" w:rsidR="00F43A9B" w:rsidRPr="00973946" w:rsidRDefault="00F43A9B" w:rsidP="00EE6B70">
            <w:pPr>
              <w:jc w:val="both"/>
              <w:rPr>
                <w:rFonts w:ascii="Arial" w:eastAsia="Times New Roman" w:hAnsi="Arial" w:cs="Arial"/>
                <w:b/>
                <w:bCs/>
                <w:sz w:val="20"/>
                <w:szCs w:val="20"/>
                <w:lang w:eastAsia="en-GB"/>
              </w:rPr>
            </w:pPr>
          </w:p>
        </w:tc>
        <w:tc>
          <w:tcPr>
            <w:tcW w:w="9126" w:type="dxa"/>
          </w:tcPr>
          <w:p w14:paraId="39683EAD"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lastRenderedPageBreak/>
              <w:t>I think it would be helpful to start by clarifying that patient choice of provider under the NHS constitution only applies in certain circumstances, including a first outpatient appointment for a consultant led service.  Therefore, any couple experiencing fertility problems can, at the point of referral by their GP, ask to be referred to an infertility specialist at any hospital offering an NHS commissioned infertility service in England.  As such Gloucestershire ICB does not limit the number of clinics patients can go to for fertility assessment.</w:t>
            </w:r>
          </w:p>
          <w:p w14:paraId="6F393D8C" w14:textId="77777777" w:rsidR="00F43A9B" w:rsidRPr="00973946" w:rsidRDefault="00F43A9B" w:rsidP="00EE6B70">
            <w:pPr>
              <w:jc w:val="both"/>
              <w:rPr>
                <w:rFonts w:ascii="Arial" w:hAnsi="Arial" w:cs="Arial"/>
                <w:sz w:val="20"/>
                <w:szCs w:val="20"/>
              </w:rPr>
            </w:pPr>
          </w:p>
          <w:p w14:paraId="01FB27BD"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 xml:space="preserve">Once a couple has been assessed by the secondary care (hospital) infertility service of their choice (and any necessary treatments undertaken), if they subsequently require (and qualify for) Assisted Conception Treatment (ACT) they would then be referred on to a tertiary ACT service and this referral is not subject to patient choice of any provider in England. </w:t>
            </w:r>
          </w:p>
          <w:p w14:paraId="1B302526" w14:textId="77777777" w:rsidR="00F43A9B" w:rsidRPr="00973946" w:rsidRDefault="00F43A9B" w:rsidP="00EE6B70">
            <w:pPr>
              <w:jc w:val="both"/>
              <w:rPr>
                <w:rFonts w:ascii="Arial" w:hAnsi="Arial" w:cs="Arial"/>
                <w:sz w:val="20"/>
                <w:szCs w:val="20"/>
              </w:rPr>
            </w:pPr>
          </w:p>
          <w:p w14:paraId="7A7B4D40" w14:textId="77777777" w:rsidR="00205549" w:rsidRPr="00973946" w:rsidRDefault="00F43A9B" w:rsidP="00EE6B70">
            <w:pPr>
              <w:jc w:val="both"/>
              <w:rPr>
                <w:rFonts w:ascii="Arial" w:hAnsi="Arial" w:cs="Arial"/>
                <w:sz w:val="20"/>
                <w:szCs w:val="20"/>
              </w:rPr>
            </w:pPr>
            <w:r w:rsidRPr="00973946">
              <w:rPr>
                <w:rFonts w:ascii="Arial" w:hAnsi="Arial" w:cs="Arial"/>
                <w:sz w:val="20"/>
                <w:szCs w:val="20"/>
              </w:rPr>
              <w:t xml:space="preserve">With regards to the number of ACT providers available to couples for treatment, Gloucestershire ICB (previously CCG) conducted an “any qualified provider” procurement exercise in 2019 to offer contracts to providers (NHS or independent) who could meet our requirements both in terms of quality standards, patient </w:t>
            </w:r>
          </w:p>
          <w:p w14:paraId="6EE4AC3C" w14:textId="77777777" w:rsidR="00205549" w:rsidRPr="00973946" w:rsidRDefault="00205549" w:rsidP="00EE6B70">
            <w:pPr>
              <w:jc w:val="both"/>
              <w:rPr>
                <w:rFonts w:ascii="Arial" w:hAnsi="Arial" w:cs="Arial"/>
                <w:sz w:val="20"/>
                <w:szCs w:val="20"/>
              </w:rPr>
            </w:pPr>
          </w:p>
          <w:p w14:paraId="76EACE6A" w14:textId="77777777" w:rsidR="00FA4934" w:rsidRPr="00973946" w:rsidRDefault="00F43A9B" w:rsidP="00EE6B70">
            <w:pPr>
              <w:jc w:val="both"/>
              <w:rPr>
                <w:rFonts w:ascii="Arial" w:hAnsi="Arial" w:cs="Arial"/>
                <w:sz w:val="20"/>
                <w:szCs w:val="20"/>
              </w:rPr>
            </w:pPr>
            <w:r w:rsidRPr="00973946">
              <w:rPr>
                <w:rFonts w:ascii="Arial" w:hAnsi="Arial" w:cs="Arial"/>
                <w:sz w:val="20"/>
                <w:szCs w:val="20"/>
              </w:rPr>
              <w:t xml:space="preserve">pathways, outcomes and price.  Four providers submitted bids and all four were awarded a contract by the ICB.  When a couple have been identified as needing </w:t>
            </w:r>
          </w:p>
          <w:p w14:paraId="0C26C4FC" w14:textId="77777777" w:rsidR="00FA4934" w:rsidRPr="00973946" w:rsidRDefault="00FA4934" w:rsidP="00EE6B70">
            <w:pPr>
              <w:jc w:val="both"/>
              <w:rPr>
                <w:rFonts w:ascii="Arial" w:hAnsi="Arial" w:cs="Arial"/>
                <w:sz w:val="20"/>
                <w:szCs w:val="20"/>
              </w:rPr>
            </w:pPr>
          </w:p>
          <w:p w14:paraId="4F6F6DE2" w14:textId="1753FD3D" w:rsidR="004105BE" w:rsidRPr="00973946" w:rsidRDefault="00F43A9B" w:rsidP="00EE6B70">
            <w:pPr>
              <w:jc w:val="both"/>
              <w:rPr>
                <w:rFonts w:ascii="Arial" w:hAnsi="Arial" w:cs="Arial"/>
                <w:sz w:val="20"/>
                <w:szCs w:val="20"/>
              </w:rPr>
            </w:pPr>
            <w:r w:rsidRPr="00973946">
              <w:rPr>
                <w:rFonts w:ascii="Arial" w:hAnsi="Arial" w:cs="Arial"/>
                <w:sz w:val="20"/>
                <w:szCs w:val="20"/>
              </w:rPr>
              <w:t xml:space="preserve">ACT they are then offered the choice of one of these four providers and are able to do their research on which one they wish to go to. The four providers commissioned to deliver ACT for Gloucestershire residents are: Care Fertility </w:t>
            </w:r>
          </w:p>
          <w:p w14:paraId="62739AC0" w14:textId="77777777" w:rsidR="004105BE" w:rsidRPr="00973946" w:rsidRDefault="004105BE" w:rsidP="00EE6B70">
            <w:pPr>
              <w:jc w:val="both"/>
              <w:rPr>
                <w:rFonts w:ascii="Arial" w:hAnsi="Arial" w:cs="Arial"/>
                <w:sz w:val="20"/>
                <w:szCs w:val="20"/>
              </w:rPr>
            </w:pPr>
          </w:p>
          <w:p w14:paraId="210DF215" w14:textId="00D76613" w:rsidR="00F43A9B" w:rsidRPr="00973946" w:rsidRDefault="00F43A9B" w:rsidP="00EE6B70">
            <w:pPr>
              <w:jc w:val="both"/>
              <w:rPr>
                <w:rFonts w:ascii="Arial" w:hAnsi="Arial" w:cs="Arial"/>
                <w:sz w:val="20"/>
                <w:szCs w:val="20"/>
              </w:rPr>
            </w:pPr>
            <w:r w:rsidRPr="00973946">
              <w:rPr>
                <w:rFonts w:ascii="Arial" w:hAnsi="Arial" w:cs="Arial"/>
                <w:sz w:val="20"/>
                <w:szCs w:val="20"/>
              </w:rPr>
              <w:t>Group (Bath); Create Fertility (Bristol); London Women’s Clinic (Cardiff) and TFP Oxford Fertility (Oxford).</w:t>
            </w:r>
          </w:p>
          <w:p w14:paraId="2F0CE0DA" w14:textId="77777777" w:rsidR="00F43A9B" w:rsidRPr="00973946" w:rsidRDefault="00F43A9B" w:rsidP="00EE6B70">
            <w:pPr>
              <w:jc w:val="both"/>
              <w:rPr>
                <w:rFonts w:ascii="Arial" w:hAnsi="Arial" w:cs="Arial"/>
                <w:sz w:val="20"/>
                <w:szCs w:val="20"/>
              </w:rPr>
            </w:pPr>
          </w:p>
          <w:p w14:paraId="1C1AE124" w14:textId="1A7D2071" w:rsidR="00F43A9B" w:rsidRPr="00973946" w:rsidRDefault="00F43A9B" w:rsidP="00EE6B70">
            <w:pPr>
              <w:jc w:val="both"/>
              <w:rPr>
                <w:rFonts w:ascii="Arial" w:hAnsi="Arial" w:cs="Arial"/>
                <w:sz w:val="20"/>
                <w:szCs w:val="20"/>
              </w:rPr>
            </w:pPr>
            <w:r w:rsidRPr="00973946">
              <w:rPr>
                <w:rFonts w:ascii="Arial" w:hAnsi="Arial" w:cs="Arial"/>
                <w:sz w:val="20"/>
                <w:szCs w:val="20"/>
              </w:rPr>
              <w:lastRenderedPageBreak/>
              <w:t xml:space="preserve">There are some circumstances where patients have been able to receive treatment at an alternative ACT provider.  This usually occurs when a patient has moved into Gloucestershire but has already commenced ACT in another part of the country.  In this circumstance we recognise that it is beneficial for the couple to continue to receive care and ongoing treatment with their current provider and the team who have been looking after them.  Another situation is when there are clinical complexities such as a heart condition or other factor that may complicate ACT such that it would be clinically inappropriate to treat them at one of our commissioned providers.  </w:t>
            </w:r>
          </w:p>
          <w:p w14:paraId="4E3BE2AA" w14:textId="77777777" w:rsidR="00F43A9B" w:rsidRPr="00973946" w:rsidRDefault="00F43A9B" w:rsidP="00EE6B70">
            <w:pPr>
              <w:jc w:val="both"/>
              <w:rPr>
                <w:rFonts w:ascii="Arial" w:hAnsi="Arial" w:cs="Arial"/>
                <w:sz w:val="20"/>
                <w:szCs w:val="20"/>
              </w:rPr>
            </w:pPr>
          </w:p>
          <w:p w14:paraId="6A7383A0"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The process to make a request for ‘exceptional funding’ is set out on the ICB website.  However, applications are only accepted from clinicians involved in a patient’s care and not from patients themselves.  The application is to demonstrate clinical exceptionality from others with the same medical condition.  This application process is only used if a couple do not meet the eligibility criteria for treatment as set out in the policy and is not used for couples requesting treatment at a specific clinic. The standard response time for dealing with an exceptional funding request, is 40 working days from receipt of the fully completed application to the funding decision.</w:t>
            </w:r>
          </w:p>
          <w:p w14:paraId="6C8D723B" w14:textId="77777777" w:rsidR="00F43A9B" w:rsidRPr="00973946" w:rsidRDefault="00F43A9B" w:rsidP="00EE6B70">
            <w:pPr>
              <w:jc w:val="both"/>
              <w:rPr>
                <w:rFonts w:ascii="Arial" w:hAnsi="Arial" w:cs="Arial"/>
                <w:sz w:val="20"/>
                <w:szCs w:val="20"/>
              </w:rPr>
            </w:pPr>
          </w:p>
          <w:p w14:paraId="09642ADD" w14:textId="138067D7" w:rsidR="00F43A9B" w:rsidRPr="00973946" w:rsidRDefault="00F43A9B" w:rsidP="00EE6B70">
            <w:pPr>
              <w:jc w:val="both"/>
              <w:rPr>
                <w:rFonts w:ascii="Arial" w:hAnsi="Arial" w:cs="Arial"/>
                <w:sz w:val="20"/>
                <w:szCs w:val="20"/>
              </w:rPr>
            </w:pPr>
            <w:r w:rsidRPr="00973946">
              <w:rPr>
                <w:rFonts w:ascii="Arial" w:hAnsi="Arial" w:cs="Arial"/>
                <w:sz w:val="20"/>
                <w:szCs w:val="20"/>
              </w:rPr>
              <w:t>Gloucestershire ICB is sensitive to the individual needs and wishes of patients and we aim is to ensure the best possible health outcomes balanced against value for money.  I am not sure who at the ICB you have already spoken with but I am very happy for me or one of my team to have a conversation to better understand your particular circumstances and answer any questions.</w:t>
            </w:r>
          </w:p>
          <w:p w14:paraId="43B5C7E4" w14:textId="77777777" w:rsidR="00F43A9B" w:rsidRPr="00973946" w:rsidRDefault="00F43A9B" w:rsidP="00EE6B70">
            <w:pPr>
              <w:jc w:val="both"/>
              <w:rPr>
                <w:rFonts w:ascii="Arial" w:eastAsia="Times New Roman" w:hAnsi="Arial" w:cs="Arial"/>
                <w:color w:val="000000"/>
                <w:sz w:val="20"/>
                <w:szCs w:val="20"/>
                <w:lang w:eastAsia="en-GB"/>
              </w:rPr>
            </w:pPr>
          </w:p>
        </w:tc>
      </w:tr>
      <w:tr w:rsidR="00F43A9B" w:rsidRPr="00973946" w14:paraId="370F9636" w14:textId="77777777" w:rsidTr="00A71F5E">
        <w:tc>
          <w:tcPr>
            <w:tcW w:w="1328" w:type="dxa"/>
          </w:tcPr>
          <w:p w14:paraId="517BDF3A" w14:textId="68EE79C8" w:rsidR="00F43A9B" w:rsidRPr="00973946" w:rsidRDefault="00973946" w:rsidP="00EE6B70">
            <w:pPr>
              <w:jc w:val="both"/>
              <w:rPr>
                <w:rFonts w:ascii="Arial" w:hAnsi="Arial" w:cs="Arial"/>
                <w:b/>
                <w:bCs/>
                <w:sz w:val="20"/>
                <w:szCs w:val="20"/>
              </w:rPr>
            </w:pPr>
            <w:r>
              <w:rPr>
                <w:rFonts w:ascii="Arial" w:hAnsi="Arial" w:cs="Arial"/>
                <w:b/>
                <w:bCs/>
                <w:sz w:val="20"/>
                <w:szCs w:val="20"/>
              </w:rPr>
              <w:lastRenderedPageBreak/>
              <w:t>27</w:t>
            </w:r>
            <w:r w:rsidRPr="00973946">
              <w:rPr>
                <w:rFonts w:ascii="Arial" w:hAnsi="Arial" w:cs="Arial"/>
                <w:b/>
                <w:bCs/>
                <w:sz w:val="20"/>
                <w:szCs w:val="20"/>
                <w:vertAlign w:val="superscript"/>
              </w:rPr>
              <w:t>th</w:t>
            </w:r>
            <w:r>
              <w:rPr>
                <w:rFonts w:ascii="Arial" w:hAnsi="Arial" w:cs="Arial"/>
                <w:b/>
                <w:bCs/>
                <w:sz w:val="20"/>
                <w:szCs w:val="20"/>
              </w:rPr>
              <w:t xml:space="preserve"> September 2023</w:t>
            </w:r>
          </w:p>
        </w:tc>
        <w:tc>
          <w:tcPr>
            <w:tcW w:w="3925" w:type="dxa"/>
          </w:tcPr>
          <w:p w14:paraId="182F99FA" w14:textId="360D1B12" w:rsidR="00F43A9B" w:rsidRPr="00973946" w:rsidRDefault="00F43A9B" w:rsidP="00EE6B70">
            <w:pPr>
              <w:jc w:val="both"/>
              <w:rPr>
                <w:rFonts w:ascii="Arial" w:eastAsia="Times New Roman" w:hAnsi="Arial" w:cs="Arial"/>
                <w:b/>
                <w:bCs/>
                <w:sz w:val="20"/>
                <w:szCs w:val="20"/>
                <w:lang w:eastAsia="en-GB"/>
              </w:rPr>
            </w:pPr>
            <w:r w:rsidRPr="00973946">
              <w:rPr>
                <w:rFonts w:ascii="Arial" w:hAnsi="Arial" w:cs="Arial"/>
                <w:b/>
                <w:bCs/>
                <w:sz w:val="20"/>
                <w:szCs w:val="20"/>
              </w:rPr>
              <w:t>My question is in two parts. Firstly we’re you aware that it is now almost impossible to get a GP to accept shared care for ADHD and secondly, we’re you aware that is the LMC that is advising GPs not to enter into shared care agreements with private providers under any circumstances?</w:t>
            </w:r>
          </w:p>
        </w:tc>
        <w:tc>
          <w:tcPr>
            <w:tcW w:w="9126" w:type="dxa"/>
          </w:tcPr>
          <w:p w14:paraId="106F77BE"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 xml:space="preserve">At a national level there already exists guidance on the sharing of care between a provider and GP - the </w:t>
            </w:r>
            <w:hyperlink r:id="rId33" w:history="1">
              <w:r w:rsidRPr="00973946">
                <w:rPr>
                  <w:rStyle w:val="Hyperlink"/>
                  <w:rFonts w:ascii="Arial" w:hAnsi="Arial" w:cs="Arial"/>
                  <w:sz w:val="20"/>
                  <w:szCs w:val="20"/>
                </w:rPr>
                <w:t>Shared Care for Medicines Guidance</w:t>
              </w:r>
            </w:hyperlink>
            <w:r w:rsidRPr="00973946">
              <w:rPr>
                <w:rFonts w:ascii="Arial" w:hAnsi="Arial" w:cs="Arial"/>
                <w:sz w:val="20"/>
                <w:szCs w:val="20"/>
              </w:rPr>
              <w:t>. However, GPs are not obliged to accept shared care arrangements and  can decline accepting shared care if, for instance, they do not feel they have the expertise or confidence to do so. Some GPs who have the relevant experience and expertise in this field will feel confident to take on SCAs and others not.</w:t>
            </w:r>
          </w:p>
          <w:p w14:paraId="1F517703" w14:textId="77777777" w:rsidR="00F43A9B" w:rsidRPr="00973946" w:rsidRDefault="00F43A9B" w:rsidP="00EE6B70">
            <w:pPr>
              <w:jc w:val="both"/>
              <w:rPr>
                <w:rFonts w:ascii="Arial" w:hAnsi="Arial" w:cs="Arial"/>
                <w:sz w:val="20"/>
                <w:szCs w:val="20"/>
              </w:rPr>
            </w:pPr>
          </w:p>
          <w:p w14:paraId="134F7068" w14:textId="472746E0" w:rsidR="00F43A9B" w:rsidRPr="00973946" w:rsidRDefault="00F43A9B" w:rsidP="00EE6B70">
            <w:pPr>
              <w:jc w:val="both"/>
              <w:rPr>
                <w:rFonts w:ascii="Arial" w:hAnsi="Arial" w:cs="Arial"/>
                <w:sz w:val="20"/>
                <w:szCs w:val="20"/>
              </w:rPr>
            </w:pPr>
            <w:r w:rsidRPr="00973946">
              <w:rPr>
                <w:rFonts w:ascii="Arial" w:hAnsi="Arial" w:cs="Arial"/>
                <w:sz w:val="20"/>
                <w:szCs w:val="20"/>
              </w:rPr>
              <w:t>We recognise that the management of patients accessing private care, and in particular, patients who access NHS provision under choice guidance but using private providers, has been confusing for professionals; the ICB also works closely with the Local Medical Committee on any guidance we are drafting that affects</w:t>
            </w:r>
            <w:r w:rsidR="00973946">
              <w:rPr>
                <w:rFonts w:ascii="Arial" w:hAnsi="Arial" w:cs="Arial"/>
                <w:sz w:val="20"/>
                <w:szCs w:val="20"/>
              </w:rPr>
              <w:t xml:space="preserve"> </w:t>
            </w:r>
            <w:r w:rsidRPr="00973946">
              <w:rPr>
                <w:rFonts w:ascii="Arial" w:hAnsi="Arial" w:cs="Arial"/>
                <w:sz w:val="20"/>
                <w:szCs w:val="20"/>
              </w:rPr>
              <w:t>primary care to ensure we have their input. We have recently produced draft guidance regarding Patient Choice and Private diagnostic assessments for ADHD</w:t>
            </w:r>
            <w:r w:rsidR="00E85134" w:rsidRPr="00973946">
              <w:rPr>
                <w:rFonts w:ascii="Arial" w:hAnsi="Arial" w:cs="Arial"/>
                <w:sz w:val="20"/>
                <w:szCs w:val="20"/>
              </w:rPr>
              <w:t xml:space="preserve"> </w:t>
            </w:r>
            <w:r w:rsidRPr="00973946">
              <w:rPr>
                <w:rFonts w:ascii="Arial" w:hAnsi="Arial" w:cs="Arial"/>
                <w:sz w:val="20"/>
                <w:szCs w:val="20"/>
              </w:rPr>
              <w:t>for GPs covering adults &amp; children as well as information for patients and carers. We hope to release this guidance across primary care shortly.</w:t>
            </w:r>
          </w:p>
          <w:p w14:paraId="6997EFBD" w14:textId="77777777" w:rsidR="00F43A9B" w:rsidRPr="00973946" w:rsidRDefault="00F43A9B" w:rsidP="00EE6B70">
            <w:pPr>
              <w:jc w:val="both"/>
              <w:rPr>
                <w:rFonts w:ascii="Arial" w:hAnsi="Arial" w:cs="Arial"/>
                <w:b/>
                <w:bCs/>
                <w:sz w:val="20"/>
                <w:szCs w:val="20"/>
              </w:rPr>
            </w:pPr>
          </w:p>
          <w:p w14:paraId="6AF20BE7" w14:textId="77777777" w:rsidR="00F43A9B" w:rsidRDefault="00F43A9B" w:rsidP="00EE6B70">
            <w:pPr>
              <w:jc w:val="both"/>
              <w:rPr>
                <w:rFonts w:ascii="Arial" w:hAnsi="Arial" w:cs="Arial"/>
                <w:color w:val="000000"/>
                <w:sz w:val="20"/>
                <w:szCs w:val="20"/>
              </w:rPr>
            </w:pPr>
            <w:r w:rsidRPr="00973946">
              <w:rPr>
                <w:rFonts w:ascii="Arial" w:hAnsi="Arial" w:cs="Arial"/>
                <w:sz w:val="20"/>
                <w:szCs w:val="20"/>
              </w:rPr>
              <w:t xml:space="preserve">Additional funding has been secured for </w:t>
            </w:r>
            <w:r w:rsidRPr="00973946">
              <w:rPr>
                <w:rFonts w:ascii="Arial" w:hAnsi="Arial" w:cs="Arial"/>
                <w:color w:val="000000"/>
                <w:sz w:val="20"/>
                <w:szCs w:val="20"/>
              </w:rPr>
              <w:t xml:space="preserve">the re-organisation of delivery of diagnostic Autism and ADHD services. There is a common aim to have one neurodiversity pathway across the age range, with one </w:t>
            </w:r>
            <w:r w:rsidRPr="00973946">
              <w:rPr>
                <w:rFonts w:ascii="Arial" w:hAnsi="Arial" w:cs="Arial"/>
                <w:color w:val="000000"/>
                <w:sz w:val="20"/>
                <w:szCs w:val="20"/>
              </w:rPr>
              <w:lastRenderedPageBreak/>
              <w:t xml:space="preserve">route for referrals and a consistent approach to assessment and diagnosis with clear governance and oversight.  This will offer sustainable improvement to the experience of children, young people, and adults. </w:t>
            </w:r>
            <w:r w:rsidRPr="00973946">
              <w:rPr>
                <w:rFonts w:ascii="Arial" w:hAnsi="Arial" w:cs="Arial"/>
                <w:sz w:val="20"/>
                <w:szCs w:val="20"/>
              </w:rPr>
              <w:t>This neurodiversity service development delivers a stepped change in improvements to the pre-diagnosis, diagnosis and post diagnosis offer, working with system partners</w:t>
            </w:r>
            <w:r w:rsidRPr="00973946">
              <w:rPr>
                <w:rFonts w:ascii="Arial" w:hAnsi="Arial" w:cs="Arial"/>
                <w:color w:val="000000"/>
                <w:sz w:val="20"/>
                <w:szCs w:val="20"/>
              </w:rPr>
              <w:t>.</w:t>
            </w:r>
          </w:p>
          <w:p w14:paraId="7532C07E" w14:textId="2B1F4DA2" w:rsidR="00973946" w:rsidRPr="00973946" w:rsidRDefault="00973946" w:rsidP="00EE6B70">
            <w:pPr>
              <w:jc w:val="both"/>
              <w:rPr>
                <w:rFonts w:ascii="Arial" w:eastAsia="Times New Roman" w:hAnsi="Arial" w:cs="Arial"/>
                <w:color w:val="000000"/>
                <w:sz w:val="20"/>
                <w:szCs w:val="20"/>
                <w:lang w:eastAsia="en-GB"/>
              </w:rPr>
            </w:pPr>
          </w:p>
        </w:tc>
      </w:tr>
      <w:tr w:rsidR="00F43A9B" w:rsidRPr="00973946" w14:paraId="1FCE92A4" w14:textId="77777777" w:rsidTr="00A71F5E">
        <w:tc>
          <w:tcPr>
            <w:tcW w:w="1328" w:type="dxa"/>
          </w:tcPr>
          <w:p w14:paraId="4CFEBC78" w14:textId="2780F5C0" w:rsidR="00F43A9B" w:rsidRPr="00973946" w:rsidRDefault="008032B2" w:rsidP="00EE6B70">
            <w:pPr>
              <w:jc w:val="both"/>
              <w:rPr>
                <w:rFonts w:ascii="Arial" w:hAnsi="Arial" w:cs="Arial"/>
                <w:b/>
                <w:bCs/>
                <w:sz w:val="20"/>
                <w:szCs w:val="20"/>
              </w:rPr>
            </w:pPr>
            <w:r>
              <w:rPr>
                <w:rFonts w:ascii="Arial" w:hAnsi="Arial" w:cs="Arial"/>
                <w:b/>
                <w:bCs/>
                <w:sz w:val="20"/>
                <w:szCs w:val="20"/>
              </w:rPr>
              <w:lastRenderedPageBreak/>
              <w:t>26</w:t>
            </w:r>
            <w:r w:rsidRPr="008032B2">
              <w:rPr>
                <w:rFonts w:ascii="Arial" w:hAnsi="Arial" w:cs="Arial"/>
                <w:b/>
                <w:bCs/>
                <w:sz w:val="20"/>
                <w:szCs w:val="20"/>
                <w:vertAlign w:val="superscript"/>
              </w:rPr>
              <w:t>th</w:t>
            </w:r>
            <w:r>
              <w:rPr>
                <w:rFonts w:ascii="Arial" w:hAnsi="Arial" w:cs="Arial"/>
                <w:b/>
                <w:bCs/>
                <w:sz w:val="20"/>
                <w:szCs w:val="20"/>
              </w:rPr>
              <w:t xml:space="preserve"> July 2023</w:t>
            </w:r>
          </w:p>
        </w:tc>
        <w:tc>
          <w:tcPr>
            <w:tcW w:w="3925" w:type="dxa"/>
          </w:tcPr>
          <w:p w14:paraId="47ECD90D" w14:textId="61D4542B" w:rsidR="00F43A9B" w:rsidRPr="00973946" w:rsidRDefault="00F43A9B" w:rsidP="00EE6B70">
            <w:pPr>
              <w:jc w:val="both"/>
              <w:rPr>
                <w:rFonts w:ascii="Arial" w:eastAsia="Times New Roman" w:hAnsi="Arial" w:cs="Arial"/>
                <w:b/>
                <w:bCs/>
                <w:sz w:val="20"/>
                <w:szCs w:val="20"/>
                <w:lang w:eastAsia="en-GB"/>
              </w:rPr>
            </w:pPr>
            <w:r w:rsidRPr="00973946">
              <w:rPr>
                <w:rFonts w:ascii="Arial" w:eastAsia="Times New Roman" w:hAnsi="Arial" w:cs="Arial"/>
                <w:b/>
                <w:bCs/>
                <w:sz w:val="20"/>
                <w:szCs w:val="20"/>
                <w:lang w:eastAsia="en-GB"/>
              </w:rPr>
              <w:t xml:space="preserve">How is Gloucestershire Integrated Care Board assured, and reassured, that it is actively reaching people from Black Asian and Minority Ethnic communities to promote employment opportunities across health and social care now, and for the future?  What measurable evidence does the </w:t>
            </w:r>
            <w:r w:rsidRPr="00973946">
              <w:rPr>
                <w:rFonts w:ascii="Arial" w:eastAsia="Times New Roman" w:hAnsi="Arial" w:cs="Arial"/>
                <w:b/>
                <w:bCs/>
                <w:sz w:val="20"/>
                <w:szCs w:val="20"/>
                <w:shd w:val="clear" w:color="auto" w:fill="FFFFFF"/>
                <w:lang w:eastAsia="en-GB"/>
              </w:rPr>
              <w:t>Gloucestershire Integrated Care Board have for this happening, along with the measures to demonstrate impact?</w:t>
            </w:r>
          </w:p>
          <w:p w14:paraId="639123C1" w14:textId="77777777" w:rsidR="00F43A9B" w:rsidRPr="00973946" w:rsidRDefault="00F43A9B" w:rsidP="00EE6B70">
            <w:pPr>
              <w:jc w:val="both"/>
              <w:rPr>
                <w:rFonts w:ascii="Arial" w:eastAsia="Times New Roman" w:hAnsi="Arial" w:cs="Arial"/>
                <w:b/>
                <w:bCs/>
                <w:sz w:val="20"/>
                <w:szCs w:val="20"/>
              </w:rPr>
            </w:pPr>
          </w:p>
        </w:tc>
        <w:tc>
          <w:tcPr>
            <w:tcW w:w="9126" w:type="dxa"/>
          </w:tcPr>
          <w:p w14:paraId="64EAC1B3" w14:textId="3AB70B83" w:rsidR="00F43A9B" w:rsidRPr="00973946" w:rsidRDefault="00F43A9B" w:rsidP="00EE6B70">
            <w:pPr>
              <w:jc w:val="both"/>
              <w:rPr>
                <w:rFonts w:ascii="Arial" w:hAnsi="Arial" w:cs="Arial"/>
                <w:sz w:val="20"/>
                <w:szCs w:val="20"/>
              </w:rPr>
            </w:pPr>
            <w:r w:rsidRPr="00973946">
              <w:rPr>
                <w:rFonts w:ascii="Arial" w:eastAsia="Times New Roman" w:hAnsi="Arial" w:cs="Arial"/>
                <w:color w:val="000000"/>
                <w:sz w:val="20"/>
                <w:szCs w:val="20"/>
                <w:lang w:eastAsia="en-GB"/>
              </w:rPr>
              <w:t>As an ICS we seek to ge</w:t>
            </w:r>
            <w:r w:rsidRPr="00973946">
              <w:rPr>
                <w:rFonts w:ascii="Arial" w:hAnsi="Arial" w:cs="Arial"/>
                <w:sz w:val="20"/>
                <w:szCs w:val="20"/>
              </w:rPr>
              <w:t xml:space="preserve">nuinely embrace diversity in all of its dimensions and aim to ensure that our workplaces are free from discrimination and that our workforce at all levels is representative of the populations we serve. This extends beyond legally protected characteristics into social deprivation. As an ICS we have made a commitment to ensuring that the principles of Equality, Diversity and Inclusion are embedded as the personal responsibility of all members of staff. We are working to ensure all our policies, procedures, systems and practices are reviewed and are free of bias and incorporate best practice. We are focusing our efforts on improving staff experience of work so that they operate within organisations and teams where they are treated fairly and inclusively that are open and free of any form of discrimination. </w:t>
            </w:r>
          </w:p>
          <w:p w14:paraId="1D15EBF6" w14:textId="77777777" w:rsidR="00F43A9B" w:rsidRPr="00973946" w:rsidRDefault="00F43A9B" w:rsidP="00EE6B70">
            <w:pPr>
              <w:jc w:val="both"/>
              <w:rPr>
                <w:rFonts w:ascii="Arial" w:hAnsi="Arial" w:cs="Arial"/>
                <w:sz w:val="20"/>
                <w:szCs w:val="20"/>
              </w:rPr>
            </w:pPr>
          </w:p>
          <w:p w14:paraId="6D0A0079"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We track a range of metrics on ED&amp;I across the ICS by sharing data and information on each organisation’s Workforce Race Equality Standard, Workforce Disability Equality Standard, Gender Pay Gap audits and staff survey data.</w:t>
            </w:r>
          </w:p>
          <w:p w14:paraId="33C1266E" w14:textId="77777777" w:rsidR="00F43A9B" w:rsidRPr="00973946" w:rsidRDefault="00F43A9B" w:rsidP="00EE6B70">
            <w:pPr>
              <w:jc w:val="both"/>
              <w:rPr>
                <w:rFonts w:ascii="Arial" w:hAnsi="Arial" w:cs="Arial"/>
                <w:sz w:val="20"/>
                <w:szCs w:val="20"/>
              </w:rPr>
            </w:pPr>
          </w:p>
          <w:p w14:paraId="13EC2933"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The specific metrics that we monitor that tells us how we are performing in relation to the employment of people from Black Asian and Minority ethnic communities are: -</w:t>
            </w:r>
          </w:p>
          <w:p w14:paraId="0B6BC9F6" w14:textId="77777777" w:rsidR="00F43A9B" w:rsidRPr="008032B2" w:rsidRDefault="00F43A9B" w:rsidP="00EE6B70">
            <w:pPr>
              <w:pStyle w:val="ListParagraph"/>
              <w:numPr>
                <w:ilvl w:val="0"/>
                <w:numId w:val="15"/>
              </w:numPr>
              <w:jc w:val="both"/>
              <w:rPr>
                <w:rFonts w:ascii="Arial" w:hAnsi="Arial" w:cs="Arial"/>
                <w:sz w:val="20"/>
                <w:szCs w:val="20"/>
              </w:rPr>
            </w:pPr>
            <w:r w:rsidRPr="008032B2">
              <w:rPr>
                <w:rFonts w:ascii="Arial" w:hAnsi="Arial" w:cs="Arial"/>
                <w:i/>
                <w:iCs/>
                <w:sz w:val="20"/>
                <w:szCs w:val="20"/>
              </w:rPr>
              <w:t>WRES indicator 1</w:t>
            </w:r>
            <w:r w:rsidRPr="008032B2">
              <w:rPr>
                <w:rFonts w:ascii="Arial" w:hAnsi="Arial" w:cs="Arial"/>
                <w:sz w:val="20"/>
                <w:szCs w:val="20"/>
              </w:rPr>
              <w:t>: Measures BME representation in the workforce overall and across clinical and non-clinical pay bands.  We compare our position against the local, South West and national position.</w:t>
            </w:r>
          </w:p>
          <w:p w14:paraId="412FA534" w14:textId="77777777" w:rsidR="00F43A9B" w:rsidRPr="00973946" w:rsidRDefault="00F43A9B" w:rsidP="00EE6B70">
            <w:pPr>
              <w:jc w:val="both"/>
              <w:rPr>
                <w:rFonts w:ascii="Arial" w:hAnsi="Arial" w:cs="Arial"/>
                <w:sz w:val="20"/>
                <w:szCs w:val="20"/>
              </w:rPr>
            </w:pPr>
          </w:p>
          <w:p w14:paraId="5BE196A1"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 xml:space="preserve">We also monitor the relative likelihood of individuals from a BME background being appointed from shortlisting across all posts. </w:t>
            </w:r>
          </w:p>
          <w:p w14:paraId="785C770D" w14:textId="77777777" w:rsidR="00F43A9B" w:rsidRPr="00973946" w:rsidRDefault="00F43A9B" w:rsidP="00EE6B70">
            <w:pPr>
              <w:jc w:val="both"/>
              <w:rPr>
                <w:rFonts w:ascii="Arial" w:hAnsi="Arial" w:cs="Arial"/>
                <w:sz w:val="20"/>
                <w:szCs w:val="20"/>
              </w:rPr>
            </w:pPr>
          </w:p>
          <w:p w14:paraId="0E502264"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We have over the past 2-3 years implemented a range of ED&amp;I initiatives and programmes across the ICS that aim to improve recruitment of those with protected characteristics and to provide a positive working environment in which all staff can thrive, free from discrimination and prejudice including:</w:t>
            </w:r>
          </w:p>
          <w:p w14:paraId="334402C3" w14:textId="1B4167D9" w:rsidR="00F43A9B" w:rsidRPr="00973946" w:rsidRDefault="00F43A9B" w:rsidP="00EE6B70">
            <w:pPr>
              <w:pStyle w:val="ListParagraph"/>
              <w:numPr>
                <w:ilvl w:val="0"/>
                <w:numId w:val="8"/>
              </w:numPr>
              <w:spacing w:before="2" w:after="2"/>
              <w:jc w:val="both"/>
              <w:rPr>
                <w:rFonts w:ascii="Arial" w:hAnsi="Arial" w:cs="Arial"/>
                <w:sz w:val="20"/>
                <w:szCs w:val="20"/>
              </w:rPr>
            </w:pPr>
            <w:r w:rsidRPr="00973946">
              <w:rPr>
                <w:rFonts w:ascii="Arial" w:hAnsi="Arial" w:cs="Arial"/>
                <w:sz w:val="20"/>
                <w:szCs w:val="20"/>
              </w:rPr>
              <w:t>Each of the ICS partners has continued to offer cultural awareness and EDI programmes to managers and staff.</w:t>
            </w:r>
          </w:p>
          <w:p w14:paraId="532AC1AA" w14:textId="7D5853CB" w:rsidR="00F43A9B" w:rsidRPr="00973946" w:rsidRDefault="00F43A9B" w:rsidP="00EE6B70">
            <w:pPr>
              <w:pStyle w:val="ListParagraph"/>
              <w:numPr>
                <w:ilvl w:val="0"/>
                <w:numId w:val="8"/>
              </w:numPr>
              <w:spacing w:before="2" w:after="2"/>
              <w:jc w:val="both"/>
              <w:rPr>
                <w:rFonts w:ascii="Arial" w:hAnsi="Arial" w:cs="Arial"/>
                <w:sz w:val="20"/>
                <w:szCs w:val="20"/>
              </w:rPr>
            </w:pPr>
            <w:r w:rsidRPr="00973946">
              <w:rPr>
                <w:rFonts w:ascii="Arial" w:hAnsi="Arial" w:cs="Arial"/>
                <w:sz w:val="20"/>
                <w:szCs w:val="20"/>
              </w:rPr>
              <w:t xml:space="preserve">Allyship &amp; Reciprocal mentoring programmes have been organised to help leaders across the system develop greater understanding and empathy. </w:t>
            </w:r>
          </w:p>
          <w:p w14:paraId="2A5473E5" w14:textId="77777777" w:rsidR="00F43A9B" w:rsidRPr="00973946" w:rsidRDefault="00F43A9B" w:rsidP="00EE6B70">
            <w:pPr>
              <w:pStyle w:val="ListParagraph"/>
              <w:numPr>
                <w:ilvl w:val="0"/>
                <w:numId w:val="8"/>
              </w:numPr>
              <w:spacing w:before="2" w:after="2"/>
              <w:jc w:val="both"/>
              <w:rPr>
                <w:rFonts w:ascii="Arial" w:hAnsi="Arial" w:cs="Arial"/>
                <w:sz w:val="20"/>
                <w:szCs w:val="20"/>
              </w:rPr>
            </w:pPr>
            <w:r w:rsidRPr="00973946">
              <w:rPr>
                <w:rFonts w:ascii="Arial" w:hAnsi="Arial" w:cs="Arial"/>
                <w:sz w:val="20"/>
                <w:szCs w:val="20"/>
              </w:rPr>
              <w:t xml:space="preserve">Several cohorts of the Flourish talent management programme were taken-up by staff with protected characteristics (race, disability, sexual orientation) and their line managers. We are </w:t>
            </w:r>
            <w:r w:rsidRPr="00973946">
              <w:rPr>
                <w:rFonts w:ascii="Arial" w:hAnsi="Arial" w:cs="Arial"/>
                <w:sz w:val="20"/>
                <w:szCs w:val="20"/>
              </w:rPr>
              <w:lastRenderedPageBreak/>
              <w:t>planning to follow up with participants of these programmes to understand the programmes long term impact on their development and roles.</w:t>
            </w:r>
          </w:p>
          <w:p w14:paraId="04EEE991" w14:textId="77777777" w:rsidR="00F43A9B" w:rsidRPr="00973946" w:rsidRDefault="00F43A9B" w:rsidP="00EE6B70">
            <w:pPr>
              <w:pStyle w:val="ListParagraph"/>
              <w:numPr>
                <w:ilvl w:val="0"/>
                <w:numId w:val="8"/>
              </w:numPr>
              <w:spacing w:before="2" w:after="2"/>
              <w:jc w:val="both"/>
              <w:rPr>
                <w:rFonts w:ascii="Arial" w:hAnsi="Arial" w:cs="Arial"/>
                <w:sz w:val="20"/>
                <w:szCs w:val="20"/>
              </w:rPr>
            </w:pPr>
            <w:r w:rsidRPr="00973946">
              <w:rPr>
                <w:rFonts w:ascii="Arial" w:hAnsi="Arial" w:cs="Arial"/>
                <w:sz w:val="20"/>
                <w:szCs w:val="20"/>
              </w:rPr>
              <w:t xml:space="preserve">Support Programme for EDI Network chairs </w:t>
            </w:r>
          </w:p>
          <w:p w14:paraId="5C831D31" w14:textId="77777777" w:rsidR="00F43A9B" w:rsidRPr="00973946" w:rsidRDefault="00F43A9B" w:rsidP="00EE6B70">
            <w:pPr>
              <w:pStyle w:val="ListParagraph"/>
              <w:numPr>
                <w:ilvl w:val="0"/>
                <w:numId w:val="8"/>
              </w:numPr>
              <w:spacing w:before="2" w:after="2"/>
              <w:jc w:val="both"/>
              <w:rPr>
                <w:rFonts w:ascii="Arial" w:hAnsi="Arial" w:cs="Arial"/>
                <w:sz w:val="20"/>
                <w:szCs w:val="20"/>
              </w:rPr>
            </w:pPr>
            <w:r w:rsidRPr="00973946">
              <w:rPr>
                <w:rFonts w:ascii="Arial" w:hAnsi="Arial" w:cs="Arial"/>
                <w:sz w:val="20"/>
                <w:szCs w:val="20"/>
              </w:rPr>
              <w:t>Joint working on the Equality Delivery System (EDS).</w:t>
            </w:r>
          </w:p>
          <w:p w14:paraId="2D03BF83" w14:textId="77777777" w:rsidR="00F43A9B" w:rsidRPr="00973946" w:rsidRDefault="00F43A9B" w:rsidP="00EE6B70">
            <w:pPr>
              <w:pStyle w:val="ListParagraph"/>
              <w:numPr>
                <w:ilvl w:val="0"/>
                <w:numId w:val="8"/>
              </w:numPr>
              <w:spacing w:before="2" w:after="2"/>
              <w:jc w:val="both"/>
              <w:rPr>
                <w:rFonts w:ascii="Arial" w:hAnsi="Arial" w:cs="Arial"/>
                <w:sz w:val="20"/>
                <w:szCs w:val="20"/>
              </w:rPr>
            </w:pPr>
            <w:r w:rsidRPr="00973946">
              <w:rPr>
                <w:rFonts w:ascii="Arial" w:hAnsi="Arial" w:cs="Arial"/>
                <w:sz w:val="20"/>
                <w:szCs w:val="20"/>
              </w:rPr>
              <w:t>The ICB is supporting the 10,000 Black interns’ project</w:t>
            </w:r>
          </w:p>
          <w:p w14:paraId="03D6CED9" w14:textId="77777777" w:rsidR="00F43A9B" w:rsidRPr="00973946" w:rsidRDefault="00F43A9B" w:rsidP="00EE6B70">
            <w:pPr>
              <w:pStyle w:val="ListParagraph"/>
              <w:numPr>
                <w:ilvl w:val="0"/>
                <w:numId w:val="8"/>
              </w:numPr>
              <w:spacing w:before="2" w:after="2"/>
              <w:jc w:val="both"/>
              <w:rPr>
                <w:rFonts w:ascii="Arial" w:hAnsi="Arial" w:cs="Arial"/>
                <w:sz w:val="20"/>
                <w:szCs w:val="20"/>
              </w:rPr>
            </w:pPr>
            <w:r w:rsidRPr="00973946">
              <w:rPr>
                <w:rFonts w:ascii="Arial" w:hAnsi="Arial" w:cs="Arial"/>
                <w:sz w:val="20"/>
                <w:szCs w:val="20"/>
              </w:rPr>
              <w:t xml:space="preserve">Woking towards supporting aspirant Non-Executive Directors from a BME background through a SW Insight programme </w:t>
            </w:r>
          </w:p>
          <w:p w14:paraId="7C9C5DFB" w14:textId="77777777" w:rsidR="00F43A9B" w:rsidRPr="00973946" w:rsidRDefault="00F43A9B" w:rsidP="00EE6B70">
            <w:pPr>
              <w:jc w:val="both"/>
              <w:rPr>
                <w:rFonts w:ascii="Arial" w:hAnsi="Arial" w:cs="Arial"/>
                <w:sz w:val="20"/>
                <w:szCs w:val="20"/>
              </w:rPr>
            </w:pPr>
          </w:p>
          <w:p w14:paraId="15CE5993"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However, we know we have much more to do to increase representation.</w:t>
            </w:r>
          </w:p>
          <w:p w14:paraId="284F2BC1" w14:textId="77777777" w:rsidR="00F43A9B" w:rsidRPr="00973946" w:rsidRDefault="00F43A9B" w:rsidP="00EE6B70">
            <w:pPr>
              <w:jc w:val="both"/>
              <w:rPr>
                <w:rFonts w:ascii="Arial" w:hAnsi="Arial" w:cs="Arial"/>
                <w:sz w:val="20"/>
                <w:szCs w:val="20"/>
              </w:rPr>
            </w:pPr>
          </w:p>
          <w:p w14:paraId="004E4C4E"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On the 8</w:t>
            </w:r>
            <w:r w:rsidRPr="00973946">
              <w:rPr>
                <w:rFonts w:ascii="Arial" w:hAnsi="Arial" w:cs="Arial"/>
                <w:sz w:val="20"/>
                <w:szCs w:val="20"/>
                <w:vertAlign w:val="superscript"/>
              </w:rPr>
              <w:t>th</w:t>
            </w:r>
            <w:r w:rsidRPr="00973946">
              <w:rPr>
                <w:rFonts w:ascii="Arial" w:hAnsi="Arial" w:cs="Arial"/>
                <w:sz w:val="20"/>
                <w:szCs w:val="20"/>
              </w:rPr>
              <w:t xml:space="preserve"> June a </w:t>
            </w:r>
            <w:bookmarkStart w:id="1" w:name="_Hlk141176959"/>
            <w:r w:rsidRPr="00973946">
              <w:rPr>
                <w:rFonts w:ascii="Arial" w:hAnsi="Arial" w:cs="Arial"/>
                <w:sz w:val="20"/>
                <w:szCs w:val="20"/>
              </w:rPr>
              <w:t xml:space="preserve">national Equality, Diversity and Improvement Action Plan </w:t>
            </w:r>
            <w:bookmarkEnd w:id="1"/>
            <w:r w:rsidRPr="00973946">
              <w:rPr>
                <w:rFonts w:ascii="Arial" w:hAnsi="Arial" w:cs="Arial"/>
                <w:sz w:val="20"/>
                <w:szCs w:val="20"/>
              </w:rPr>
              <w:t xml:space="preserve">was published setting out 6 high impact actions that providers and systems should undertake to address the widely known inter-sectional impacts of discrimination and bias. </w:t>
            </w:r>
          </w:p>
          <w:p w14:paraId="56D200DC" w14:textId="77777777" w:rsidR="00F43A9B" w:rsidRPr="00973946" w:rsidRDefault="00F43A9B" w:rsidP="00EE6B70">
            <w:pPr>
              <w:jc w:val="both"/>
              <w:rPr>
                <w:rFonts w:ascii="Arial" w:hAnsi="Arial" w:cs="Arial"/>
                <w:sz w:val="20"/>
                <w:szCs w:val="20"/>
              </w:rPr>
            </w:pPr>
          </w:p>
          <w:p w14:paraId="5177DE6D"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Action 2 specifies that providers and systems should focus on overhauling recruitment processes and to embed talent management processes with 6 identified success metrics: -</w:t>
            </w:r>
          </w:p>
          <w:p w14:paraId="7E9CD00A" w14:textId="77777777" w:rsidR="00F43A9B" w:rsidRPr="00973946" w:rsidRDefault="00F43A9B" w:rsidP="00EE6B70">
            <w:pPr>
              <w:jc w:val="both"/>
              <w:rPr>
                <w:rFonts w:ascii="Arial" w:hAnsi="Arial" w:cs="Arial"/>
                <w:sz w:val="20"/>
                <w:szCs w:val="20"/>
              </w:rPr>
            </w:pPr>
          </w:p>
          <w:p w14:paraId="60E604AB" w14:textId="77777777" w:rsidR="00F43A9B" w:rsidRPr="00973946" w:rsidRDefault="00F43A9B" w:rsidP="00EE6B70">
            <w:pPr>
              <w:pStyle w:val="ListParagraph"/>
              <w:numPr>
                <w:ilvl w:val="0"/>
                <w:numId w:val="9"/>
              </w:numPr>
              <w:spacing w:before="2" w:after="2" w:line="276" w:lineRule="auto"/>
              <w:jc w:val="both"/>
              <w:rPr>
                <w:rStyle w:val="A12"/>
                <w:rFonts w:ascii="Arial" w:hAnsi="Arial" w:cs="Arial"/>
                <w:sz w:val="20"/>
                <w:szCs w:val="20"/>
              </w:rPr>
            </w:pPr>
            <w:r w:rsidRPr="00973946">
              <w:rPr>
                <w:rStyle w:val="A12"/>
                <w:rFonts w:ascii="Arial" w:hAnsi="Arial" w:cs="Arial"/>
                <w:sz w:val="20"/>
                <w:szCs w:val="20"/>
              </w:rPr>
              <w:t xml:space="preserve">Relative likelihood of staff being appointed from shortlisting across all posts </w:t>
            </w:r>
          </w:p>
          <w:p w14:paraId="734E09D5" w14:textId="77777777" w:rsidR="00F43A9B" w:rsidRPr="00973946" w:rsidRDefault="00F43A9B" w:rsidP="00EE6B70">
            <w:pPr>
              <w:pStyle w:val="ListParagraph"/>
              <w:numPr>
                <w:ilvl w:val="0"/>
                <w:numId w:val="9"/>
              </w:numPr>
              <w:spacing w:line="276" w:lineRule="auto"/>
              <w:jc w:val="both"/>
              <w:rPr>
                <w:rStyle w:val="A12"/>
                <w:rFonts w:ascii="Arial" w:hAnsi="Arial" w:cs="Arial"/>
                <w:sz w:val="20"/>
                <w:szCs w:val="20"/>
              </w:rPr>
            </w:pPr>
            <w:r w:rsidRPr="00973946">
              <w:rPr>
                <w:rStyle w:val="A12"/>
                <w:rFonts w:ascii="Arial" w:hAnsi="Arial" w:cs="Arial"/>
                <w:sz w:val="20"/>
                <w:szCs w:val="20"/>
              </w:rPr>
              <w:t xml:space="preserve">Access to career progression and training and development </w:t>
            </w:r>
          </w:p>
          <w:p w14:paraId="5778541E" w14:textId="77777777" w:rsidR="008032B2" w:rsidRDefault="00F43A9B" w:rsidP="00EE6B70">
            <w:pPr>
              <w:pStyle w:val="Pa3"/>
              <w:numPr>
                <w:ilvl w:val="0"/>
                <w:numId w:val="9"/>
              </w:numPr>
              <w:spacing w:line="276" w:lineRule="auto"/>
              <w:jc w:val="both"/>
              <w:rPr>
                <w:rStyle w:val="A12"/>
                <w:rFonts w:ascii="Arial" w:hAnsi="Arial" w:cs="Arial"/>
                <w:sz w:val="20"/>
                <w:szCs w:val="20"/>
              </w:rPr>
            </w:pPr>
            <w:r w:rsidRPr="008032B2">
              <w:rPr>
                <w:rStyle w:val="A12"/>
                <w:rFonts w:ascii="Arial" w:hAnsi="Arial" w:cs="Arial"/>
                <w:sz w:val="20"/>
                <w:szCs w:val="20"/>
              </w:rPr>
              <w:t xml:space="preserve">Improvement in race and disability representation leading to parity </w:t>
            </w:r>
          </w:p>
          <w:p w14:paraId="198CCFC6" w14:textId="77777777" w:rsidR="008032B2" w:rsidRDefault="00F43A9B" w:rsidP="00EE6B70">
            <w:pPr>
              <w:pStyle w:val="Pa3"/>
              <w:numPr>
                <w:ilvl w:val="0"/>
                <w:numId w:val="9"/>
              </w:numPr>
              <w:spacing w:line="276" w:lineRule="auto"/>
              <w:jc w:val="both"/>
              <w:rPr>
                <w:rStyle w:val="A12"/>
                <w:rFonts w:ascii="Arial" w:hAnsi="Arial" w:cs="Arial"/>
                <w:sz w:val="20"/>
                <w:szCs w:val="20"/>
              </w:rPr>
            </w:pPr>
            <w:r w:rsidRPr="008032B2">
              <w:rPr>
                <w:rStyle w:val="A12"/>
                <w:rFonts w:ascii="Arial" w:hAnsi="Arial" w:cs="Arial"/>
                <w:sz w:val="20"/>
                <w:szCs w:val="20"/>
              </w:rPr>
              <w:t>Improvement in representation senior leadership (Band 8C upwards) leading to parity</w:t>
            </w:r>
            <w:r w:rsidR="004105BE" w:rsidRPr="008032B2">
              <w:rPr>
                <w:rStyle w:val="A12"/>
                <w:rFonts w:ascii="Arial" w:hAnsi="Arial" w:cs="Arial"/>
                <w:sz w:val="20"/>
                <w:szCs w:val="20"/>
              </w:rPr>
              <w:t>.</w:t>
            </w:r>
            <w:r w:rsidRPr="008032B2">
              <w:rPr>
                <w:rStyle w:val="A12"/>
                <w:rFonts w:ascii="Arial" w:hAnsi="Arial" w:cs="Arial"/>
                <w:sz w:val="20"/>
                <w:szCs w:val="20"/>
              </w:rPr>
              <w:t xml:space="preserve"> </w:t>
            </w:r>
          </w:p>
          <w:p w14:paraId="518384CC" w14:textId="77777777" w:rsidR="008032B2" w:rsidRPr="008032B2" w:rsidRDefault="00F43A9B" w:rsidP="00EE6B70">
            <w:pPr>
              <w:pStyle w:val="Pa3"/>
              <w:numPr>
                <w:ilvl w:val="0"/>
                <w:numId w:val="9"/>
              </w:numPr>
              <w:spacing w:line="276" w:lineRule="auto"/>
              <w:jc w:val="both"/>
              <w:rPr>
                <w:rStyle w:val="A12"/>
                <w:rFonts w:ascii="Arial" w:hAnsi="Arial" w:cs="Arial"/>
                <w:sz w:val="20"/>
                <w:szCs w:val="20"/>
              </w:rPr>
            </w:pPr>
            <w:r w:rsidRPr="008032B2">
              <w:rPr>
                <w:rStyle w:val="A12"/>
                <w:rFonts w:ascii="Arial" w:hAnsi="Arial" w:cs="Arial"/>
                <w:sz w:val="20"/>
                <w:szCs w:val="20"/>
              </w:rPr>
              <w:t xml:space="preserve">Diversity in shortlisted candidates </w:t>
            </w:r>
          </w:p>
          <w:p w14:paraId="65B757BB" w14:textId="64314727" w:rsidR="00F43A9B" w:rsidRPr="008032B2" w:rsidRDefault="00F43A9B" w:rsidP="00EE6B70">
            <w:pPr>
              <w:pStyle w:val="Pa3"/>
              <w:numPr>
                <w:ilvl w:val="0"/>
                <w:numId w:val="9"/>
              </w:numPr>
              <w:spacing w:line="276" w:lineRule="auto"/>
              <w:jc w:val="both"/>
              <w:rPr>
                <w:rStyle w:val="A12"/>
                <w:rFonts w:ascii="Arial" w:hAnsi="Arial" w:cs="Arial"/>
                <w:sz w:val="20"/>
                <w:szCs w:val="20"/>
              </w:rPr>
            </w:pPr>
            <w:r w:rsidRPr="008032B2">
              <w:rPr>
                <w:rStyle w:val="A12"/>
                <w:rFonts w:ascii="Arial" w:hAnsi="Arial" w:cs="Arial"/>
                <w:sz w:val="20"/>
                <w:szCs w:val="20"/>
              </w:rPr>
              <w:t xml:space="preserve">National Education &amp; Training Survey Indicator Score metric on quality of training of Internationally recruited staff. </w:t>
            </w:r>
          </w:p>
          <w:p w14:paraId="45AD832A" w14:textId="77777777" w:rsidR="00F43A9B" w:rsidRPr="00973946" w:rsidRDefault="00F43A9B" w:rsidP="00EE6B70">
            <w:pPr>
              <w:spacing w:line="276" w:lineRule="auto"/>
              <w:jc w:val="both"/>
              <w:rPr>
                <w:rFonts w:ascii="Arial" w:hAnsi="Arial" w:cs="Arial"/>
                <w:sz w:val="20"/>
                <w:szCs w:val="20"/>
              </w:rPr>
            </w:pPr>
          </w:p>
          <w:p w14:paraId="2C8DC11E" w14:textId="77777777" w:rsidR="00F43A9B" w:rsidRPr="00973946" w:rsidRDefault="00F43A9B" w:rsidP="00EE6B70">
            <w:pPr>
              <w:spacing w:line="276" w:lineRule="auto"/>
              <w:jc w:val="both"/>
              <w:rPr>
                <w:rFonts w:ascii="Arial" w:hAnsi="Arial" w:cs="Arial"/>
                <w:sz w:val="20"/>
                <w:szCs w:val="20"/>
              </w:rPr>
            </w:pPr>
            <w:r w:rsidRPr="00973946">
              <w:rPr>
                <w:rFonts w:ascii="Arial" w:hAnsi="Arial" w:cs="Arial"/>
                <w:sz w:val="20"/>
                <w:szCs w:val="20"/>
              </w:rPr>
              <w:t xml:space="preserve">Whilst the EDI Action Plan builds on existing programmes of work, and we are re-assessing our position against this to understand opportunities to further strengthen our approach. </w:t>
            </w:r>
          </w:p>
          <w:p w14:paraId="55367417" w14:textId="77777777" w:rsidR="00F43A9B" w:rsidRPr="00973946" w:rsidRDefault="00F43A9B" w:rsidP="00EE6B70">
            <w:pPr>
              <w:spacing w:line="276" w:lineRule="auto"/>
              <w:jc w:val="both"/>
              <w:rPr>
                <w:rFonts w:ascii="Arial" w:hAnsi="Arial" w:cs="Arial"/>
                <w:sz w:val="20"/>
                <w:szCs w:val="20"/>
              </w:rPr>
            </w:pPr>
          </w:p>
          <w:p w14:paraId="52158CFC" w14:textId="77777777" w:rsidR="00F43A9B" w:rsidRPr="00973946" w:rsidRDefault="00F43A9B" w:rsidP="00EE6B70">
            <w:pPr>
              <w:jc w:val="both"/>
              <w:rPr>
                <w:rFonts w:ascii="Arial" w:eastAsia="Calibri" w:hAnsi="Arial" w:cs="Arial"/>
                <w:sz w:val="20"/>
                <w:szCs w:val="20"/>
              </w:rPr>
            </w:pPr>
          </w:p>
        </w:tc>
      </w:tr>
      <w:tr w:rsidR="00F43A9B" w:rsidRPr="00973946" w14:paraId="7EF80823" w14:textId="77777777" w:rsidTr="00A71F5E">
        <w:tc>
          <w:tcPr>
            <w:tcW w:w="1328" w:type="dxa"/>
          </w:tcPr>
          <w:p w14:paraId="49EA12BE" w14:textId="43B63463" w:rsidR="00F43A9B" w:rsidRPr="00973946" w:rsidRDefault="008032B2" w:rsidP="00EE6B70">
            <w:pPr>
              <w:jc w:val="both"/>
              <w:rPr>
                <w:rFonts w:ascii="Arial" w:hAnsi="Arial" w:cs="Arial"/>
                <w:b/>
                <w:bCs/>
                <w:sz w:val="20"/>
                <w:szCs w:val="20"/>
              </w:rPr>
            </w:pPr>
            <w:r>
              <w:rPr>
                <w:rFonts w:ascii="Arial" w:hAnsi="Arial" w:cs="Arial"/>
                <w:b/>
                <w:bCs/>
                <w:sz w:val="20"/>
                <w:szCs w:val="20"/>
              </w:rPr>
              <w:lastRenderedPageBreak/>
              <w:t>29</w:t>
            </w:r>
            <w:r w:rsidRPr="008032B2">
              <w:rPr>
                <w:rFonts w:ascii="Arial" w:hAnsi="Arial" w:cs="Arial"/>
                <w:b/>
                <w:bCs/>
                <w:sz w:val="20"/>
                <w:szCs w:val="20"/>
                <w:vertAlign w:val="superscript"/>
              </w:rPr>
              <w:t>th</w:t>
            </w:r>
            <w:r>
              <w:rPr>
                <w:rFonts w:ascii="Arial" w:hAnsi="Arial" w:cs="Arial"/>
                <w:b/>
                <w:bCs/>
                <w:sz w:val="20"/>
                <w:szCs w:val="20"/>
              </w:rPr>
              <w:t xml:space="preserve"> March 2023</w:t>
            </w:r>
          </w:p>
        </w:tc>
        <w:tc>
          <w:tcPr>
            <w:tcW w:w="3925" w:type="dxa"/>
          </w:tcPr>
          <w:p w14:paraId="09644A2A" w14:textId="77777777" w:rsidR="00F43A9B" w:rsidRPr="00973946" w:rsidRDefault="00F43A9B" w:rsidP="00EE6B70">
            <w:pPr>
              <w:jc w:val="both"/>
              <w:rPr>
                <w:rFonts w:ascii="Arial" w:eastAsia="Times New Roman" w:hAnsi="Arial" w:cs="Arial"/>
                <w:b/>
                <w:bCs/>
                <w:sz w:val="20"/>
                <w:szCs w:val="20"/>
              </w:rPr>
            </w:pPr>
            <w:r w:rsidRPr="00973946">
              <w:rPr>
                <w:rFonts w:ascii="Arial" w:eastAsia="Times New Roman" w:hAnsi="Arial" w:cs="Arial"/>
                <w:b/>
                <w:bCs/>
                <w:sz w:val="20"/>
                <w:szCs w:val="20"/>
              </w:rPr>
              <w:t xml:space="preserve">I am contacting the ICB as a member of and representative for a Gloucestershire Type1 diabetic community group. Within the group we have found that members are reporting that when they have sort to enact patient choice between real time and intermittent Continuous Glucose </w:t>
            </w:r>
            <w:r w:rsidRPr="00973946">
              <w:rPr>
                <w:rFonts w:ascii="Arial" w:eastAsia="Times New Roman" w:hAnsi="Arial" w:cs="Arial"/>
                <w:b/>
                <w:bCs/>
                <w:sz w:val="20"/>
                <w:szCs w:val="20"/>
              </w:rPr>
              <w:lastRenderedPageBreak/>
              <w:t>Monitoring (CGM) as detailed in the updated NICE guidelines (2022), they have been informed that although the clinicians acknowledge that real time CGM would be beneficial for the patient, there currently is no funding for them.</w:t>
            </w:r>
          </w:p>
          <w:p w14:paraId="677DD69E" w14:textId="77777777" w:rsidR="00F43A9B" w:rsidRPr="00973946" w:rsidRDefault="00F43A9B" w:rsidP="00EE6B70">
            <w:pPr>
              <w:jc w:val="both"/>
              <w:rPr>
                <w:rFonts w:ascii="Arial" w:eastAsia="Times New Roman" w:hAnsi="Arial" w:cs="Arial"/>
                <w:b/>
                <w:bCs/>
                <w:sz w:val="20"/>
                <w:szCs w:val="20"/>
              </w:rPr>
            </w:pPr>
          </w:p>
          <w:p w14:paraId="619F4F6D" w14:textId="77777777" w:rsidR="00F43A9B" w:rsidRPr="00973946" w:rsidRDefault="00F43A9B" w:rsidP="00EE6B70">
            <w:pPr>
              <w:jc w:val="both"/>
              <w:rPr>
                <w:rFonts w:ascii="Arial" w:eastAsia="Times New Roman" w:hAnsi="Arial" w:cs="Arial"/>
                <w:b/>
                <w:bCs/>
                <w:sz w:val="20"/>
                <w:szCs w:val="20"/>
              </w:rPr>
            </w:pPr>
            <w:r w:rsidRPr="00973946">
              <w:rPr>
                <w:rFonts w:ascii="Arial" w:eastAsia="Times New Roman" w:hAnsi="Arial" w:cs="Arial"/>
                <w:b/>
                <w:bCs/>
                <w:sz w:val="20"/>
                <w:szCs w:val="20"/>
              </w:rPr>
              <w:t>Therefore, what the group would like to ask the ICB is what is the funding strategy, in Gloucestershire, with regards to upholding the 2022 NICE guideline revisions for type 1 diabetics in Gloucestershire – specifically:</w:t>
            </w:r>
          </w:p>
          <w:p w14:paraId="37B6F53F" w14:textId="77777777" w:rsidR="00F43A9B" w:rsidRPr="00973946" w:rsidRDefault="00F43A9B" w:rsidP="00EE6B70">
            <w:pPr>
              <w:jc w:val="both"/>
              <w:rPr>
                <w:rFonts w:ascii="Arial" w:eastAsia="Times New Roman" w:hAnsi="Arial" w:cs="Arial"/>
                <w:b/>
                <w:bCs/>
                <w:sz w:val="20"/>
                <w:szCs w:val="20"/>
              </w:rPr>
            </w:pPr>
          </w:p>
          <w:p w14:paraId="00EB33E7" w14:textId="77777777" w:rsidR="00F43A9B" w:rsidRPr="00973946" w:rsidRDefault="00F43A9B" w:rsidP="00EE6B70">
            <w:pPr>
              <w:jc w:val="both"/>
              <w:rPr>
                <w:rFonts w:ascii="Arial" w:hAnsi="Arial" w:cs="Arial"/>
                <w:b/>
                <w:bCs/>
                <w:sz w:val="20"/>
                <w:szCs w:val="20"/>
                <w:shd w:val="clear" w:color="auto" w:fill="FFFFFF"/>
              </w:rPr>
            </w:pPr>
            <w:r w:rsidRPr="00973946">
              <w:rPr>
                <w:rFonts w:ascii="Arial" w:eastAsia="Times New Roman" w:hAnsi="Arial" w:cs="Arial"/>
                <w:b/>
                <w:bCs/>
                <w:sz w:val="20"/>
                <w:szCs w:val="20"/>
              </w:rPr>
              <w:t>1.6.10 </w:t>
            </w:r>
            <w:r w:rsidRPr="00973946">
              <w:rPr>
                <w:rFonts w:ascii="Arial" w:eastAsia="Times New Roman" w:hAnsi="Arial" w:cs="Arial"/>
                <w:b/>
                <w:bCs/>
                <w:sz w:val="20"/>
                <w:szCs w:val="20"/>
                <w:shd w:val="clear" w:color="auto" w:fill="FFFFFF"/>
              </w:rPr>
              <w:t xml:space="preserve">1.6.10 Offer adults with type 1 diabetes a </w:t>
            </w:r>
            <w:r w:rsidRPr="00973946">
              <w:rPr>
                <w:rFonts w:ascii="Arial" w:eastAsia="Times New Roman" w:hAnsi="Arial" w:cs="Arial"/>
                <w:b/>
                <w:bCs/>
                <w:sz w:val="20"/>
                <w:szCs w:val="20"/>
                <w:u w:val="single"/>
                <w:shd w:val="clear" w:color="auto" w:fill="FFFFFF"/>
              </w:rPr>
              <w:t>choice</w:t>
            </w:r>
            <w:r w:rsidRPr="00973946">
              <w:rPr>
                <w:rFonts w:ascii="Arial" w:eastAsia="Times New Roman" w:hAnsi="Arial" w:cs="Arial"/>
                <w:b/>
                <w:bCs/>
                <w:sz w:val="20"/>
                <w:szCs w:val="20"/>
                <w:shd w:val="clear" w:color="auto" w:fill="FFFFFF"/>
              </w:rPr>
              <w:t xml:space="preserve"> of real-time continuous glucose monitoring (rtCGM) or intermittently scanned continuous glucose monitoring (isCGM, commonly to as 'flash'), </w:t>
            </w:r>
            <w:r w:rsidRPr="00973946">
              <w:rPr>
                <w:rFonts w:ascii="Arial" w:eastAsia="Times New Roman" w:hAnsi="Arial" w:cs="Arial"/>
                <w:b/>
                <w:bCs/>
                <w:sz w:val="20"/>
                <w:szCs w:val="20"/>
                <w:u w:val="single"/>
                <w:shd w:val="clear" w:color="auto" w:fill="FFFFFF"/>
              </w:rPr>
              <w:t xml:space="preserve">based on their individual preferences, </w:t>
            </w:r>
            <w:r w:rsidRPr="00973946">
              <w:rPr>
                <w:rFonts w:ascii="Arial" w:eastAsia="Times New Roman" w:hAnsi="Arial" w:cs="Arial"/>
                <w:b/>
                <w:bCs/>
                <w:sz w:val="20"/>
                <w:szCs w:val="20"/>
                <w:shd w:val="clear" w:color="auto" w:fill="FFFFFF"/>
              </w:rPr>
              <w:t>needs, characteristics, and the functionality of the devices available. See box 1 for examples of factors to consider as part of this discussion. </w:t>
            </w:r>
            <w:r w:rsidRPr="00973946">
              <w:rPr>
                <w:rStyle w:val="Strong"/>
                <w:rFonts w:ascii="Arial" w:eastAsia="Times New Roman" w:hAnsi="Arial" w:cs="Arial"/>
                <w:b w:val="0"/>
                <w:bCs w:val="0"/>
                <w:sz w:val="20"/>
                <w:szCs w:val="20"/>
              </w:rPr>
              <w:t>[2022]</w:t>
            </w:r>
          </w:p>
          <w:p w14:paraId="33DDD6DF" w14:textId="77777777" w:rsidR="00F43A9B" w:rsidRPr="00973946" w:rsidRDefault="00F43A9B" w:rsidP="00EE6B70">
            <w:pPr>
              <w:jc w:val="both"/>
              <w:rPr>
                <w:rFonts w:ascii="Arial" w:hAnsi="Arial" w:cs="Arial"/>
                <w:b/>
                <w:bCs/>
                <w:sz w:val="20"/>
                <w:szCs w:val="20"/>
              </w:rPr>
            </w:pPr>
          </w:p>
        </w:tc>
        <w:tc>
          <w:tcPr>
            <w:tcW w:w="9126" w:type="dxa"/>
          </w:tcPr>
          <w:p w14:paraId="051D9D9E" w14:textId="40049501" w:rsidR="00F43A9B" w:rsidRDefault="00F43A9B" w:rsidP="00EE6B70">
            <w:pPr>
              <w:jc w:val="both"/>
              <w:rPr>
                <w:rFonts w:ascii="Arial" w:eastAsia="Calibri" w:hAnsi="Arial" w:cs="Arial"/>
                <w:sz w:val="20"/>
                <w:szCs w:val="20"/>
              </w:rPr>
            </w:pPr>
            <w:r w:rsidRPr="00973946">
              <w:rPr>
                <w:rFonts w:ascii="Arial" w:eastAsia="Calibri" w:hAnsi="Arial" w:cs="Arial"/>
                <w:sz w:val="20"/>
                <w:szCs w:val="20"/>
              </w:rPr>
              <w:lastRenderedPageBreak/>
              <w:t>The National Institute for Clinical Excellence (NICE) have recently updated their guidance for Continuous Glucose Monitoring (CGM) in relation to Diabetes treatment and care. This means that that there is an increase in the number of people with type 1 and type 2 diabetes who NICE have recommended should now be eligible to receive CGM funded by the NHS. In Gloucestershire we recognise that this technology will offer significant advantages to patients.</w:t>
            </w:r>
          </w:p>
          <w:p w14:paraId="0AD51571" w14:textId="77777777" w:rsidR="008032B2" w:rsidRPr="00973946" w:rsidRDefault="008032B2" w:rsidP="00EE6B70">
            <w:pPr>
              <w:jc w:val="both"/>
              <w:rPr>
                <w:rFonts w:ascii="Arial" w:eastAsia="Calibri" w:hAnsi="Arial" w:cs="Arial"/>
                <w:sz w:val="20"/>
                <w:szCs w:val="20"/>
              </w:rPr>
            </w:pPr>
          </w:p>
          <w:p w14:paraId="0C96D71B" w14:textId="594C11DE" w:rsidR="00F43A9B" w:rsidRPr="00973946" w:rsidRDefault="00F43A9B" w:rsidP="00EE6B70">
            <w:pPr>
              <w:jc w:val="both"/>
              <w:rPr>
                <w:rFonts w:ascii="Arial" w:eastAsia="Calibri" w:hAnsi="Arial" w:cs="Arial"/>
                <w:sz w:val="20"/>
                <w:szCs w:val="20"/>
              </w:rPr>
            </w:pPr>
            <w:r w:rsidRPr="00973946">
              <w:rPr>
                <w:rFonts w:ascii="Arial" w:eastAsia="Calibri" w:hAnsi="Arial" w:cs="Arial"/>
                <w:sz w:val="20"/>
                <w:szCs w:val="20"/>
              </w:rPr>
              <w:t xml:space="preserve">Gloucestershire ICB is continuing to work closely with the hospital, community and GP services to consider the guidelines and update our local CGM policy. Our revised policy will consider the new </w:t>
            </w:r>
            <w:r w:rsidRPr="00973946">
              <w:rPr>
                <w:rFonts w:ascii="Arial" w:eastAsia="Calibri" w:hAnsi="Arial" w:cs="Arial"/>
                <w:sz w:val="20"/>
                <w:szCs w:val="20"/>
              </w:rPr>
              <w:lastRenderedPageBreak/>
              <w:t xml:space="preserve">NICE recommendations so that this CGM technology is given to as many of the appropriate individuals to ensure and achieve the best outcomes for them. </w:t>
            </w:r>
          </w:p>
          <w:p w14:paraId="11C6D917" w14:textId="565651C8" w:rsidR="00F43A9B" w:rsidRDefault="00F43A9B" w:rsidP="00EE6B70">
            <w:pPr>
              <w:jc w:val="both"/>
              <w:rPr>
                <w:rFonts w:ascii="Arial" w:eastAsia="Calibri" w:hAnsi="Arial" w:cs="Arial"/>
                <w:sz w:val="20"/>
                <w:szCs w:val="20"/>
              </w:rPr>
            </w:pPr>
            <w:r w:rsidRPr="00973946">
              <w:rPr>
                <w:rFonts w:ascii="Arial" w:eastAsia="Calibri" w:hAnsi="Arial" w:cs="Arial"/>
                <w:sz w:val="20"/>
                <w:szCs w:val="20"/>
              </w:rPr>
              <w:t>An element of this local review will be to consider the significant resource implications of this change within an already limited budget which will include funding required to implement the revised policy.</w:t>
            </w:r>
          </w:p>
          <w:p w14:paraId="488C4138" w14:textId="77777777" w:rsidR="008032B2" w:rsidRPr="00973946" w:rsidRDefault="008032B2" w:rsidP="00EE6B70">
            <w:pPr>
              <w:jc w:val="both"/>
              <w:rPr>
                <w:rFonts w:ascii="Arial" w:eastAsia="Calibri" w:hAnsi="Arial" w:cs="Arial"/>
                <w:sz w:val="20"/>
                <w:szCs w:val="20"/>
              </w:rPr>
            </w:pPr>
          </w:p>
          <w:p w14:paraId="1482F643" w14:textId="77777777" w:rsidR="00F43A9B" w:rsidRPr="00973946" w:rsidRDefault="00F43A9B" w:rsidP="00EE6B70">
            <w:pPr>
              <w:jc w:val="both"/>
              <w:rPr>
                <w:rFonts w:ascii="Arial" w:eastAsia="Calibri" w:hAnsi="Arial" w:cs="Arial"/>
                <w:sz w:val="20"/>
                <w:szCs w:val="20"/>
              </w:rPr>
            </w:pPr>
            <w:r w:rsidRPr="00973946">
              <w:rPr>
                <w:rFonts w:ascii="Arial" w:eastAsia="Calibri" w:hAnsi="Arial" w:cs="Arial"/>
                <w:sz w:val="20"/>
                <w:szCs w:val="20"/>
              </w:rPr>
              <w:t xml:space="preserve">Once it has been agreed the diabetes teams will start to inform the patients it will affect, taking into consideration risk stratification to ensure we address health inequalities. </w:t>
            </w:r>
          </w:p>
          <w:p w14:paraId="7F2E36F0" w14:textId="77777777" w:rsidR="00F43A9B" w:rsidRPr="00973946" w:rsidRDefault="00F43A9B" w:rsidP="00EE6B70">
            <w:pPr>
              <w:jc w:val="both"/>
              <w:rPr>
                <w:rFonts w:ascii="Arial" w:eastAsia="Calibri" w:hAnsi="Arial" w:cs="Arial"/>
                <w:sz w:val="20"/>
                <w:szCs w:val="20"/>
              </w:rPr>
            </w:pPr>
            <w:r w:rsidRPr="00973946">
              <w:rPr>
                <w:rFonts w:ascii="Arial" w:eastAsia="Calibri" w:hAnsi="Arial" w:cs="Arial"/>
                <w:sz w:val="20"/>
                <w:szCs w:val="20"/>
              </w:rPr>
              <w:t xml:space="preserve">We know that some patients have been eagerly anticipating these NICE recommendations and are very keen to be able to access the technology quickly, however the process we are undertaking will ensure that we are able to offer it to as many people as possible with the appropriate education and support required. </w:t>
            </w:r>
          </w:p>
          <w:p w14:paraId="6088E64D" w14:textId="77777777" w:rsidR="00F43A9B" w:rsidRPr="00973946" w:rsidRDefault="00F43A9B" w:rsidP="00EE6B70">
            <w:pPr>
              <w:jc w:val="both"/>
              <w:rPr>
                <w:rFonts w:ascii="Arial" w:hAnsi="Arial" w:cs="Arial"/>
                <w:sz w:val="20"/>
                <w:szCs w:val="20"/>
              </w:rPr>
            </w:pPr>
          </w:p>
        </w:tc>
      </w:tr>
      <w:tr w:rsidR="00F43A9B" w:rsidRPr="00973946" w14:paraId="57872BF0" w14:textId="77777777" w:rsidTr="00A71F5E">
        <w:tc>
          <w:tcPr>
            <w:tcW w:w="1328" w:type="dxa"/>
          </w:tcPr>
          <w:p w14:paraId="4092F493" w14:textId="783397DD" w:rsidR="00F43A9B" w:rsidRPr="00973946" w:rsidRDefault="008032B2" w:rsidP="00EE6B70">
            <w:pPr>
              <w:jc w:val="both"/>
              <w:rPr>
                <w:rFonts w:ascii="Arial" w:hAnsi="Arial" w:cs="Arial"/>
                <w:b/>
                <w:bCs/>
                <w:sz w:val="20"/>
                <w:szCs w:val="20"/>
              </w:rPr>
            </w:pPr>
            <w:r>
              <w:rPr>
                <w:rFonts w:ascii="Arial" w:hAnsi="Arial" w:cs="Arial"/>
                <w:b/>
                <w:bCs/>
                <w:sz w:val="20"/>
                <w:szCs w:val="20"/>
              </w:rPr>
              <w:lastRenderedPageBreak/>
              <w:t>29</w:t>
            </w:r>
            <w:r w:rsidRPr="008032B2">
              <w:rPr>
                <w:rFonts w:ascii="Arial" w:hAnsi="Arial" w:cs="Arial"/>
                <w:b/>
                <w:bCs/>
                <w:sz w:val="20"/>
                <w:szCs w:val="20"/>
                <w:vertAlign w:val="superscript"/>
              </w:rPr>
              <w:t>th</w:t>
            </w:r>
            <w:r>
              <w:rPr>
                <w:rFonts w:ascii="Arial" w:hAnsi="Arial" w:cs="Arial"/>
                <w:b/>
                <w:bCs/>
                <w:sz w:val="20"/>
                <w:szCs w:val="20"/>
              </w:rPr>
              <w:t xml:space="preserve"> March 2023</w:t>
            </w:r>
          </w:p>
        </w:tc>
        <w:tc>
          <w:tcPr>
            <w:tcW w:w="3925" w:type="dxa"/>
          </w:tcPr>
          <w:p w14:paraId="435BAD06" w14:textId="5335C776" w:rsidR="00F43A9B" w:rsidRPr="00973946" w:rsidRDefault="00F43A9B" w:rsidP="00EE6B70">
            <w:pPr>
              <w:jc w:val="both"/>
              <w:rPr>
                <w:rFonts w:ascii="Arial" w:hAnsi="Arial" w:cs="Arial"/>
                <w:b/>
                <w:bCs/>
                <w:sz w:val="20"/>
                <w:szCs w:val="20"/>
                <w:lang w:eastAsia="en-GB"/>
              </w:rPr>
            </w:pPr>
            <w:r w:rsidRPr="00973946">
              <w:rPr>
                <w:rFonts w:ascii="Arial" w:hAnsi="Arial" w:cs="Arial"/>
                <w:b/>
                <w:bCs/>
                <w:sz w:val="20"/>
                <w:szCs w:val="20"/>
                <w:lang w:eastAsia="en-GB"/>
              </w:rPr>
              <w:t xml:space="preserve">I understand that the current Covid Medicines Delivery Unit will cease to function from the end of March/beginning of April. </w:t>
            </w:r>
            <w:r w:rsidRPr="00973946">
              <w:rPr>
                <w:rFonts w:ascii="Arial" w:hAnsi="Arial" w:cs="Arial"/>
                <w:b/>
                <w:bCs/>
                <w:sz w:val="20"/>
                <w:szCs w:val="20"/>
              </w:rPr>
              <w:t>As the NHS moves from a pandemic to an endemic response to COVID-19 infections, ICBs will be at the forefront of providing timely access to COVID-19 therapeutics to their local populations.</w:t>
            </w:r>
            <w:r w:rsidRPr="00973946">
              <w:rPr>
                <w:rFonts w:ascii="Arial" w:hAnsi="Arial" w:cs="Arial"/>
                <w:b/>
                <w:bCs/>
                <w:sz w:val="20"/>
                <w:szCs w:val="20"/>
                <w:lang w:eastAsia="en-GB"/>
              </w:rPr>
              <w:t xml:space="preserve"> I am interested to know for the population of One Gloucestershire what new provisions are being planned </w:t>
            </w:r>
            <w:r w:rsidRPr="00973946">
              <w:rPr>
                <w:rFonts w:ascii="Arial" w:hAnsi="Arial" w:cs="Arial"/>
                <w:b/>
                <w:bCs/>
                <w:sz w:val="20"/>
                <w:szCs w:val="20"/>
                <w:lang w:eastAsia="en-GB"/>
              </w:rPr>
              <w:lastRenderedPageBreak/>
              <w:t>to ensure that those at high risk of developing severe COVID-19 will continue to be identified, notified and have access to appropriate treatments in the community ?</w:t>
            </w:r>
          </w:p>
          <w:p w14:paraId="60BD7953" w14:textId="77777777" w:rsidR="00F43A9B" w:rsidRPr="00973946" w:rsidRDefault="00F43A9B" w:rsidP="00EE6B70">
            <w:pPr>
              <w:jc w:val="both"/>
              <w:rPr>
                <w:rFonts w:ascii="Arial" w:hAnsi="Arial" w:cs="Arial"/>
                <w:b/>
                <w:bCs/>
                <w:sz w:val="20"/>
                <w:szCs w:val="20"/>
              </w:rPr>
            </w:pPr>
          </w:p>
        </w:tc>
        <w:tc>
          <w:tcPr>
            <w:tcW w:w="9126" w:type="dxa"/>
          </w:tcPr>
          <w:p w14:paraId="2D54AE8A" w14:textId="77777777" w:rsidR="00F43A9B" w:rsidRPr="00973946" w:rsidRDefault="00F43A9B" w:rsidP="00EE6B70">
            <w:pPr>
              <w:pStyle w:val="NoSpacing"/>
              <w:jc w:val="both"/>
              <w:rPr>
                <w:rFonts w:ascii="Arial" w:hAnsi="Arial" w:cs="Arial"/>
                <w:color w:val="333333"/>
                <w:sz w:val="20"/>
                <w:szCs w:val="20"/>
                <w:shd w:val="clear" w:color="auto" w:fill="FFFFFF"/>
              </w:rPr>
            </w:pPr>
            <w:r w:rsidRPr="00973946">
              <w:rPr>
                <w:rFonts w:ascii="Arial" w:hAnsi="Arial" w:cs="Arial"/>
                <w:sz w:val="20"/>
                <w:szCs w:val="20"/>
              </w:rPr>
              <w:lastRenderedPageBreak/>
              <w:t xml:space="preserve">All ICBs in England have been asked by NHS England to review their pathways and commissioning arrangements for CMDUs. The ask is </w:t>
            </w:r>
            <w:r w:rsidRPr="00973946">
              <w:rPr>
                <w:rFonts w:ascii="Arial" w:hAnsi="Arial" w:cs="Arial"/>
                <w:sz w:val="20"/>
                <w:szCs w:val="20"/>
                <w:u w:val="single"/>
              </w:rPr>
              <w:t>not</w:t>
            </w:r>
            <w:r w:rsidRPr="00973946">
              <w:rPr>
                <w:rFonts w:ascii="Arial" w:hAnsi="Arial" w:cs="Arial"/>
                <w:sz w:val="20"/>
                <w:szCs w:val="20"/>
              </w:rPr>
              <w:t xml:space="preserve"> to stop the provision of therapies for patients at high risk of developing severe Covid-19, but to align them to a more BAU (Business As Usual) model. Gloucestershire ICB is currently working with providers to develop a new pathway which will ensure that patients who are at high risk of Covid-19 infections continue to have access to appropriate local services if they become covid positive. These new arrangements are unlikely to start until later in the year. Until then the current service provision will remain.</w:t>
            </w:r>
          </w:p>
          <w:p w14:paraId="5FE461C2" w14:textId="77777777" w:rsidR="00F43A9B" w:rsidRPr="00973946" w:rsidRDefault="00F43A9B" w:rsidP="00EE6B70">
            <w:pPr>
              <w:jc w:val="both"/>
              <w:rPr>
                <w:rFonts w:ascii="Arial" w:hAnsi="Arial" w:cs="Arial"/>
                <w:sz w:val="20"/>
                <w:szCs w:val="20"/>
              </w:rPr>
            </w:pPr>
          </w:p>
        </w:tc>
      </w:tr>
      <w:tr w:rsidR="00F43A9B" w:rsidRPr="00973946" w14:paraId="5526CAFF" w14:textId="77777777" w:rsidTr="00A71F5E">
        <w:tc>
          <w:tcPr>
            <w:tcW w:w="1328" w:type="dxa"/>
          </w:tcPr>
          <w:p w14:paraId="4B4E6AD6" w14:textId="74F4AF46" w:rsidR="00F43A9B" w:rsidRPr="00973946" w:rsidRDefault="008032B2" w:rsidP="00EE6B70">
            <w:pPr>
              <w:jc w:val="both"/>
              <w:rPr>
                <w:rFonts w:ascii="Arial" w:hAnsi="Arial" w:cs="Arial"/>
                <w:b/>
                <w:bCs/>
                <w:sz w:val="20"/>
                <w:szCs w:val="20"/>
              </w:rPr>
            </w:pPr>
            <w:r>
              <w:rPr>
                <w:rFonts w:ascii="Arial" w:hAnsi="Arial" w:cs="Arial"/>
                <w:b/>
                <w:bCs/>
                <w:sz w:val="20"/>
                <w:szCs w:val="20"/>
              </w:rPr>
              <w:t>29</w:t>
            </w:r>
            <w:r w:rsidRPr="008032B2">
              <w:rPr>
                <w:rFonts w:ascii="Arial" w:hAnsi="Arial" w:cs="Arial"/>
                <w:b/>
                <w:bCs/>
                <w:sz w:val="20"/>
                <w:szCs w:val="20"/>
                <w:vertAlign w:val="superscript"/>
              </w:rPr>
              <w:t>th</w:t>
            </w:r>
            <w:r>
              <w:rPr>
                <w:rFonts w:ascii="Arial" w:hAnsi="Arial" w:cs="Arial"/>
                <w:b/>
                <w:bCs/>
                <w:sz w:val="20"/>
                <w:szCs w:val="20"/>
              </w:rPr>
              <w:t xml:space="preserve"> March 2023</w:t>
            </w:r>
          </w:p>
        </w:tc>
        <w:tc>
          <w:tcPr>
            <w:tcW w:w="3925" w:type="dxa"/>
          </w:tcPr>
          <w:p w14:paraId="491E55DE" w14:textId="509802F5" w:rsidR="00F43A9B" w:rsidRPr="00973946" w:rsidRDefault="00F43A9B" w:rsidP="00EE6B70">
            <w:pPr>
              <w:pStyle w:val="xmsonormal"/>
              <w:spacing w:before="2" w:after="2"/>
              <w:jc w:val="both"/>
              <w:rPr>
                <w:rFonts w:ascii="Arial" w:hAnsi="Arial" w:cs="Arial"/>
                <w:b/>
                <w:bCs/>
              </w:rPr>
            </w:pPr>
            <w:r w:rsidRPr="00973946">
              <w:rPr>
                <w:rFonts w:ascii="Arial" w:hAnsi="Arial" w:cs="Arial"/>
                <w:b/>
                <w:bCs/>
              </w:rPr>
              <w:t>What Assurance/reassurance does One Gloucestershire Integrated Care Service have that health and social care services delivered for the population of Gloucestershire meet the needs of the patient/resident. How is this measured in terms of quality and performance so as to meet the needs of the patient at weekends and public holidays in an equitable way to that of Mon, Tues, Wed, Thurs and Fri..?</w:t>
            </w:r>
          </w:p>
          <w:p w14:paraId="2BD104BC" w14:textId="013D054A" w:rsidR="00F43A9B" w:rsidRPr="00973946" w:rsidRDefault="00F43A9B" w:rsidP="00EE6B70">
            <w:pPr>
              <w:pStyle w:val="NoSpacing"/>
              <w:jc w:val="both"/>
              <w:rPr>
                <w:rFonts w:ascii="Arial" w:hAnsi="Arial" w:cs="Arial"/>
                <w:b/>
                <w:bCs/>
                <w:sz w:val="20"/>
                <w:szCs w:val="20"/>
                <w:shd w:val="clear" w:color="auto" w:fill="FFFFFF"/>
              </w:rPr>
            </w:pPr>
          </w:p>
          <w:p w14:paraId="1A65815D" w14:textId="77777777" w:rsidR="00F43A9B" w:rsidRPr="00973946" w:rsidRDefault="00F43A9B" w:rsidP="00EE6B70">
            <w:pPr>
              <w:jc w:val="both"/>
              <w:rPr>
                <w:rFonts w:ascii="Arial" w:hAnsi="Arial" w:cs="Arial"/>
                <w:b/>
                <w:bCs/>
                <w:sz w:val="20"/>
                <w:szCs w:val="20"/>
              </w:rPr>
            </w:pPr>
          </w:p>
        </w:tc>
        <w:tc>
          <w:tcPr>
            <w:tcW w:w="9126" w:type="dxa"/>
          </w:tcPr>
          <w:p w14:paraId="20AF213D"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 xml:space="preserve">We report upon a wide range of quality and performance measures within the Integrated Performance Report which is included within the public Board papers. In addition, a more detailed review of performance takes places within the Board sub-committees and key operational and strategic meetings. </w:t>
            </w:r>
          </w:p>
          <w:p w14:paraId="799AEA83" w14:textId="77777777" w:rsidR="00F43A9B" w:rsidRPr="00973946" w:rsidRDefault="00F43A9B" w:rsidP="00EE6B70">
            <w:pPr>
              <w:jc w:val="both"/>
              <w:rPr>
                <w:rFonts w:ascii="Arial" w:hAnsi="Arial" w:cs="Arial"/>
                <w:sz w:val="20"/>
                <w:szCs w:val="20"/>
              </w:rPr>
            </w:pPr>
          </w:p>
          <w:p w14:paraId="47239D20"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The performance of the health and social care system against these measures is also independently monitored by a number of regulators.</w:t>
            </w:r>
          </w:p>
          <w:p w14:paraId="3C4FA014" w14:textId="77777777" w:rsidR="00F43A9B" w:rsidRPr="00973946" w:rsidRDefault="00F43A9B" w:rsidP="00EE6B70">
            <w:pPr>
              <w:jc w:val="both"/>
              <w:rPr>
                <w:rFonts w:ascii="Arial" w:hAnsi="Arial" w:cs="Arial"/>
                <w:sz w:val="20"/>
                <w:szCs w:val="20"/>
              </w:rPr>
            </w:pPr>
          </w:p>
          <w:p w14:paraId="55BCF5BB"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In addition to this weekly/monthly information, we also receive daily information feeds on performance within our key provider partners, these are provided 7 days a week including public holidays. As well as being reported to the ICB we report upon these to regional and national teams. We also have an automated system which provides a regular status update in relation to the urgent and emergency care system which is shared with all partners.</w:t>
            </w:r>
          </w:p>
          <w:p w14:paraId="4D2BF84D" w14:textId="77777777" w:rsidR="00F43A9B" w:rsidRPr="00973946" w:rsidRDefault="00F43A9B" w:rsidP="00EE6B70">
            <w:pPr>
              <w:jc w:val="both"/>
              <w:rPr>
                <w:rFonts w:ascii="Arial" w:hAnsi="Arial" w:cs="Arial"/>
                <w:sz w:val="20"/>
                <w:szCs w:val="20"/>
              </w:rPr>
            </w:pPr>
          </w:p>
          <w:p w14:paraId="2AE174FF" w14:textId="2FA90762" w:rsidR="00F43A9B" w:rsidRPr="00973946" w:rsidRDefault="00F43A9B" w:rsidP="00EE6B70">
            <w:pPr>
              <w:jc w:val="both"/>
              <w:rPr>
                <w:rFonts w:ascii="Arial" w:hAnsi="Arial" w:cs="Arial"/>
                <w:sz w:val="20"/>
                <w:szCs w:val="20"/>
              </w:rPr>
            </w:pPr>
            <w:r w:rsidRPr="00973946">
              <w:rPr>
                <w:rFonts w:ascii="Arial" w:hAnsi="Arial" w:cs="Arial"/>
                <w:sz w:val="20"/>
                <w:szCs w:val="20"/>
              </w:rPr>
              <w:t>In addition we prepare plans each week which are designed to maintain performance over weekends/public holidays/periods of industrial action, these are overseen by our on call teams out of hours/at the weekend.</w:t>
            </w:r>
          </w:p>
          <w:p w14:paraId="620E8C14" w14:textId="77777777" w:rsidR="00F43A9B" w:rsidRPr="00973946" w:rsidRDefault="00F43A9B" w:rsidP="00EE6B70">
            <w:pPr>
              <w:jc w:val="both"/>
              <w:rPr>
                <w:rFonts w:ascii="Arial" w:hAnsi="Arial" w:cs="Arial"/>
                <w:sz w:val="20"/>
                <w:szCs w:val="20"/>
              </w:rPr>
            </w:pPr>
          </w:p>
          <w:p w14:paraId="6320D180"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 xml:space="preserve">There are range of quality assurance mechanisms and meetings in place working where we work with our system partners to ensure that health and social care services are delivered for the population of Gloucestershire and include </w:t>
            </w:r>
          </w:p>
          <w:p w14:paraId="7D120D76" w14:textId="77777777" w:rsidR="00F43A9B" w:rsidRPr="00973946" w:rsidRDefault="00F43A9B" w:rsidP="00EE6B70">
            <w:pPr>
              <w:pStyle w:val="ListParagraph"/>
              <w:numPr>
                <w:ilvl w:val="0"/>
                <w:numId w:val="7"/>
              </w:numPr>
              <w:contextualSpacing w:val="0"/>
              <w:jc w:val="both"/>
              <w:rPr>
                <w:rFonts w:ascii="Arial" w:hAnsi="Arial" w:cs="Arial"/>
                <w:sz w:val="20"/>
                <w:szCs w:val="20"/>
              </w:rPr>
            </w:pPr>
            <w:r w:rsidRPr="00973946">
              <w:rPr>
                <w:rFonts w:ascii="Arial" w:hAnsi="Arial" w:cs="Arial"/>
                <w:sz w:val="20"/>
                <w:szCs w:val="20"/>
              </w:rPr>
              <w:t>Reports to the Board on quality of services / quality measures included in the Integrated Performance Report and in the minutes of the Integrated Care Board (ICB) System Quality Meeting minutes other examples are the update on Care Quality Commission (CQC) inspections and Maternity and Neonatal Services, Frailty Strategy etc reported to the Board.</w:t>
            </w:r>
          </w:p>
          <w:p w14:paraId="389B72A3" w14:textId="77777777" w:rsidR="00F43A9B" w:rsidRPr="00973946" w:rsidRDefault="00F43A9B" w:rsidP="00EE6B70">
            <w:pPr>
              <w:pStyle w:val="ListParagraph"/>
              <w:numPr>
                <w:ilvl w:val="0"/>
                <w:numId w:val="7"/>
              </w:numPr>
              <w:contextualSpacing w:val="0"/>
              <w:jc w:val="both"/>
              <w:rPr>
                <w:rFonts w:ascii="Arial" w:hAnsi="Arial" w:cs="Arial"/>
                <w:sz w:val="20"/>
                <w:szCs w:val="20"/>
              </w:rPr>
            </w:pPr>
            <w:r w:rsidRPr="00973946">
              <w:rPr>
                <w:rFonts w:ascii="Arial" w:hAnsi="Arial" w:cs="Arial"/>
                <w:sz w:val="20"/>
                <w:szCs w:val="20"/>
              </w:rPr>
              <w:t>Meetings held with system partners including those on quality matters i.e. System Quality Meetings held on a bi-monthly basis</w:t>
            </w:r>
          </w:p>
          <w:p w14:paraId="3E8999FA" w14:textId="77777777" w:rsidR="00F43A9B" w:rsidRPr="00973946" w:rsidRDefault="00F43A9B" w:rsidP="00EE6B70">
            <w:pPr>
              <w:pStyle w:val="ListParagraph"/>
              <w:numPr>
                <w:ilvl w:val="0"/>
                <w:numId w:val="5"/>
              </w:numPr>
              <w:contextualSpacing w:val="0"/>
              <w:jc w:val="both"/>
              <w:rPr>
                <w:rFonts w:ascii="Arial" w:hAnsi="Arial" w:cs="Arial"/>
                <w:sz w:val="20"/>
                <w:szCs w:val="20"/>
              </w:rPr>
            </w:pPr>
            <w:r w:rsidRPr="00973946">
              <w:rPr>
                <w:rFonts w:ascii="Arial" w:hAnsi="Arial" w:cs="Arial"/>
                <w:sz w:val="20"/>
                <w:szCs w:val="20"/>
              </w:rPr>
              <w:t>A range of quality reports are received from our providers on service developments and issues including complaints/Patient Advice Liaison Service (PALS) (people soon tell us when not meeting their need), Friends &amp; Family Test (FFT), Attendance at System Quality Committee, CQC, Serious Incident and Datix monitoring, Healthwatch.</w:t>
            </w:r>
          </w:p>
          <w:p w14:paraId="3FE4DF97" w14:textId="77777777" w:rsidR="00F43A9B" w:rsidRPr="00973946" w:rsidRDefault="00F43A9B" w:rsidP="00EE6B70">
            <w:pPr>
              <w:pStyle w:val="ListParagraph"/>
              <w:numPr>
                <w:ilvl w:val="0"/>
                <w:numId w:val="5"/>
              </w:numPr>
              <w:contextualSpacing w:val="0"/>
              <w:jc w:val="both"/>
              <w:rPr>
                <w:rFonts w:ascii="Arial" w:hAnsi="Arial" w:cs="Arial"/>
                <w:sz w:val="20"/>
                <w:szCs w:val="20"/>
              </w:rPr>
            </w:pPr>
            <w:r w:rsidRPr="00973946">
              <w:rPr>
                <w:rFonts w:ascii="Arial" w:hAnsi="Arial" w:cs="Arial"/>
                <w:sz w:val="20"/>
                <w:szCs w:val="20"/>
              </w:rPr>
              <w:lastRenderedPageBreak/>
              <w:t>Gloucestershire Health &amp; Care NHS Foundation Trust (GHC) Quality Dashboard, GHC Quality Committee, Non-Executive Director (NED) quality visits, annual quality account.</w:t>
            </w:r>
          </w:p>
          <w:p w14:paraId="4A62808B" w14:textId="77777777" w:rsidR="00F43A9B" w:rsidRPr="00973946" w:rsidRDefault="00F43A9B" w:rsidP="00EE6B70">
            <w:pPr>
              <w:pStyle w:val="ListParagraph"/>
              <w:numPr>
                <w:ilvl w:val="0"/>
                <w:numId w:val="5"/>
              </w:numPr>
              <w:contextualSpacing w:val="0"/>
              <w:jc w:val="both"/>
              <w:rPr>
                <w:rFonts w:ascii="Arial" w:hAnsi="Arial" w:cs="Arial"/>
                <w:sz w:val="20"/>
                <w:szCs w:val="20"/>
              </w:rPr>
            </w:pPr>
            <w:r w:rsidRPr="00973946">
              <w:rPr>
                <w:rFonts w:ascii="Arial" w:hAnsi="Arial" w:cs="Arial"/>
                <w:sz w:val="20"/>
                <w:szCs w:val="20"/>
              </w:rPr>
              <w:t>Performance Monitoring</w:t>
            </w:r>
          </w:p>
          <w:p w14:paraId="3FEA226C" w14:textId="77777777" w:rsidR="00F43A9B" w:rsidRPr="00973946" w:rsidRDefault="00F43A9B" w:rsidP="00EE6B70">
            <w:pPr>
              <w:pStyle w:val="ListParagraph"/>
              <w:numPr>
                <w:ilvl w:val="0"/>
                <w:numId w:val="5"/>
              </w:numPr>
              <w:contextualSpacing w:val="0"/>
              <w:jc w:val="both"/>
              <w:rPr>
                <w:rFonts w:ascii="Arial" w:hAnsi="Arial" w:cs="Arial"/>
                <w:sz w:val="20"/>
                <w:szCs w:val="20"/>
              </w:rPr>
            </w:pPr>
            <w:r w:rsidRPr="00973946">
              <w:rPr>
                <w:rFonts w:ascii="Arial" w:hAnsi="Arial" w:cs="Arial"/>
                <w:sz w:val="20"/>
                <w:szCs w:val="20"/>
              </w:rPr>
              <w:t>Monthly data re Key Performance Indicators (KPI’s) and exception reports, national reporting, Commissioning for Quality and Innovation (CQUIN).</w:t>
            </w:r>
          </w:p>
          <w:p w14:paraId="14375F7B" w14:textId="77777777" w:rsidR="00F43A9B" w:rsidRPr="00973946" w:rsidRDefault="00F43A9B" w:rsidP="00EE6B70">
            <w:pPr>
              <w:jc w:val="both"/>
              <w:rPr>
                <w:rFonts w:ascii="Arial" w:hAnsi="Arial" w:cs="Arial"/>
                <w:sz w:val="20"/>
                <w:szCs w:val="20"/>
              </w:rPr>
            </w:pPr>
          </w:p>
          <w:p w14:paraId="2B56A7C9"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Meeting needs at weekends and ensuring equity with weekdays</w:t>
            </w:r>
          </w:p>
          <w:p w14:paraId="366F830A" w14:textId="77777777" w:rsidR="00F43A9B" w:rsidRPr="00973946" w:rsidRDefault="00F43A9B" w:rsidP="00EE6B70">
            <w:pPr>
              <w:pStyle w:val="ListParagraph"/>
              <w:numPr>
                <w:ilvl w:val="0"/>
                <w:numId w:val="6"/>
              </w:numPr>
              <w:contextualSpacing w:val="0"/>
              <w:jc w:val="both"/>
              <w:rPr>
                <w:rFonts w:ascii="Arial" w:hAnsi="Arial" w:cs="Arial"/>
                <w:sz w:val="20"/>
                <w:szCs w:val="20"/>
              </w:rPr>
            </w:pPr>
            <w:r w:rsidRPr="00973946">
              <w:rPr>
                <w:rFonts w:ascii="Arial" w:hAnsi="Arial" w:cs="Arial"/>
                <w:sz w:val="20"/>
                <w:szCs w:val="20"/>
              </w:rPr>
              <w:t xml:space="preserve">We still have some way to go around ensuring equity of service provision during the weekends and will need national financial envelope for 7 day working week. </w:t>
            </w:r>
          </w:p>
          <w:p w14:paraId="3CB812F2" w14:textId="77777777" w:rsidR="008032B2" w:rsidRDefault="00F43A9B" w:rsidP="00EE6B70">
            <w:pPr>
              <w:pStyle w:val="ListParagraph"/>
              <w:numPr>
                <w:ilvl w:val="0"/>
                <w:numId w:val="6"/>
              </w:numPr>
              <w:contextualSpacing w:val="0"/>
              <w:jc w:val="both"/>
              <w:rPr>
                <w:rFonts w:ascii="Arial" w:hAnsi="Arial" w:cs="Arial"/>
                <w:sz w:val="20"/>
                <w:szCs w:val="20"/>
              </w:rPr>
            </w:pPr>
            <w:r w:rsidRPr="008032B2">
              <w:rPr>
                <w:rFonts w:ascii="Arial" w:hAnsi="Arial" w:cs="Arial"/>
                <w:sz w:val="20"/>
                <w:szCs w:val="20"/>
              </w:rPr>
              <w:t>Urgent care services at GHC – Minor Injury &amp; Illness Unit (MIIU) – KPI’s in place.</w:t>
            </w:r>
          </w:p>
          <w:p w14:paraId="6020747F" w14:textId="6E3D321A" w:rsidR="00F43A9B" w:rsidRPr="008032B2" w:rsidRDefault="00F43A9B" w:rsidP="00EE6B70">
            <w:pPr>
              <w:pStyle w:val="ListParagraph"/>
              <w:numPr>
                <w:ilvl w:val="0"/>
                <w:numId w:val="6"/>
              </w:numPr>
              <w:contextualSpacing w:val="0"/>
              <w:jc w:val="both"/>
              <w:rPr>
                <w:rFonts w:ascii="Arial" w:hAnsi="Arial" w:cs="Arial"/>
                <w:sz w:val="20"/>
                <w:szCs w:val="20"/>
              </w:rPr>
            </w:pPr>
            <w:r w:rsidRPr="008032B2">
              <w:rPr>
                <w:rFonts w:ascii="Arial" w:hAnsi="Arial" w:cs="Arial"/>
                <w:sz w:val="20"/>
                <w:szCs w:val="20"/>
              </w:rPr>
              <w:t>Rapid Response – 2hr community response targets.</w:t>
            </w:r>
          </w:p>
          <w:p w14:paraId="58221629" w14:textId="77777777" w:rsidR="00F43A9B" w:rsidRPr="00973946" w:rsidRDefault="00F43A9B" w:rsidP="00EE6B70">
            <w:pPr>
              <w:pStyle w:val="ListParagraph"/>
              <w:numPr>
                <w:ilvl w:val="0"/>
                <w:numId w:val="6"/>
              </w:numPr>
              <w:contextualSpacing w:val="0"/>
              <w:jc w:val="both"/>
              <w:rPr>
                <w:rFonts w:ascii="Arial" w:hAnsi="Arial" w:cs="Arial"/>
                <w:sz w:val="20"/>
                <w:szCs w:val="20"/>
              </w:rPr>
            </w:pPr>
            <w:r w:rsidRPr="00973946">
              <w:rPr>
                <w:rFonts w:ascii="Arial" w:hAnsi="Arial" w:cs="Arial"/>
                <w:sz w:val="20"/>
                <w:szCs w:val="20"/>
              </w:rPr>
              <w:t>CRISIS Team is operational during the weekdays and weekends</w:t>
            </w:r>
          </w:p>
          <w:p w14:paraId="7F356CCD" w14:textId="77777777" w:rsidR="00F43A9B" w:rsidRDefault="00F43A9B" w:rsidP="00EE6B70">
            <w:pPr>
              <w:pStyle w:val="ListParagraph"/>
              <w:numPr>
                <w:ilvl w:val="0"/>
                <w:numId w:val="6"/>
              </w:numPr>
              <w:contextualSpacing w:val="0"/>
              <w:jc w:val="both"/>
              <w:rPr>
                <w:rFonts w:ascii="Arial" w:hAnsi="Arial" w:cs="Arial"/>
                <w:sz w:val="20"/>
                <w:szCs w:val="20"/>
              </w:rPr>
            </w:pPr>
            <w:r w:rsidRPr="00973946">
              <w:rPr>
                <w:rFonts w:ascii="Arial" w:hAnsi="Arial" w:cs="Arial"/>
                <w:sz w:val="20"/>
                <w:szCs w:val="20"/>
              </w:rPr>
              <w:t xml:space="preserve">Community Hospitals </w:t>
            </w:r>
          </w:p>
          <w:p w14:paraId="43209CA9" w14:textId="44DD7745" w:rsidR="008032B2" w:rsidRPr="00973946" w:rsidRDefault="008032B2" w:rsidP="00EE6B70">
            <w:pPr>
              <w:pStyle w:val="ListParagraph"/>
              <w:ind w:left="1352"/>
              <w:contextualSpacing w:val="0"/>
              <w:jc w:val="both"/>
              <w:rPr>
                <w:rFonts w:ascii="Arial" w:hAnsi="Arial" w:cs="Arial"/>
                <w:sz w:val="20"/>
                <w:szCs w:val="20"/>
              </w:rPr>
            </w:pPr>
          </w:p>
        </w:tc>
      </w:tr>
      <w:tr w:rsidR="00F43A9B" w:rsidRPr="00973946" w14:paraId="1D90ED39" w14:textId="77777777" w:rsidTr="00A71F5E">
        <w:tc>
          <w:tcPr>
            <w:tcW w:w="1328" w:type="dxa"/>
          </w:tcPr>
          <w:p w14:paraId="29912049" w14:textId="2798100F" w:rsidR="00F43A9B" w:rsidRPr="00973946" w:rsidRDefault="008032B2" w:rsidP="00EE6B70">
            <w:pPr>
              <w:jc w:val="both"/>
              <w:rPr>
                <w:rFonts w:ascii="Arial" w:hAnsi="Arial" w:cs="Arial"/>
                <w:b/>
                <w:bCs/>
                <w:sz w:val="20"/>
                <w:szCs w:val="20"/>
              </w:rPr>
            </w:pPr>
            <w:r>
              <w:rPr>
                <w:rFonts w:ascii="Arial" w:hAnsi="Arial" w:cs="Arial"/>
                <w:b/>
                <w:bCs/>
                <w:sz w:val="20"/>
                <w:szCs w:val="20"/>
              </w:rPr>
              <w:lastRenderedPageBreak/>
              <w:t>30</w:t>
            </w:r>
            <w:r w:rsidRPr="008032B2">
              <w:rPr>
                <w:rFonts w:ascii="Arial" w:hAnsi="Arial" w:cs="Arial"/>
                <w:b/>
                <w:bCs/>
                <w:sz w:val="20"/>
                <w:szCs w:val="20"/>
                <w:vertAlign w:val="superscript"/>
              </w:rPr>
              <w:t>th</w:t>
            </w:r>
            <w:r>
              <w:rPr>
                <w:rFonts w:ascii="Arial" w:hAnsi="Arial" w:cs="Arial"/>
                <w:b/>
                <w:bCs/>
                <w:sz w:val="20"/>
                <w:szCs w:val="20"/>
              </w:rPr>
              <w:t xml:space="preserve"> November 2022</w:t>
            </w:r>
          </w:p>
        </w:tc>
        <w:tc>
          <w:tcPr>
            <w:tcW w:w="3925" w:type="dxa"/>
          </w:tcPr>
          <w:p w14:paraId="4987B5AE" w14:textId="4179C27E" w:rsidR="00F43A9B" w:rsidRDefault="00F43A9B" w:rsidP="00EE6B70">
            <w:pPr>
              <w:jc w:val="both"/>
              <w:rPr>
                <w:rFonts w:ascii="Arial" w:hAnsi="Arial" w:cs="Arial"/>
                <w:b/>
                <w:bCs/>
                <w:sz w:val="20"/>
                <w:szCs w:val="20"/>
              </w:rPr>
            </w:pPr>
            <w:r w:rsidRPr="008032B2">
              <w:rPr>
                <w:rFonts w:ascii="Arial" w:hAnsi="Arial" w:cs="Arial"/>
                <w:b/>
                <w:bCs/>
                <w:sz w:val="20"/>
                <w:szCs w:val="20"/>
              </w:rPr>
              <w:t>Will Glos ICB endeavour to meet all the above objectives of “Our Plan for Patients”?</w:t>
            </w:r>
          </w:p>
          <w:p w14:paraId="77274053" w14:textId="77777777" w:rsidR="008032B2" w:rsidRPr="008032B2" w:rsidRDefault="008032B2" w:rsidP="00EE6B70">
            <w:pPr>
              <w:jc w:val="both"/>
              <w:rPr>
                <w:rFonts w:ascii="Arial" w:hAnsi="Arial" w:cs="Arial"/>
                <w:b/>
                <w:bCs/>
                <w:sz w:val="20"/>
                <w:szCs w:val="20"/>
              </w:rPr>
            </w:pPr>
          </w:p>
          <w:p w14:paraId="7651AA00" w14:textId="69B93E2E" w:rsidR="00F43A9B" w:rsidRDefault="00F43A9B" w:rsidP="00EE6B70">
            <w:pPr>
              <w:jc w:val="both"/>
              <w:rPr>
                <w:rFonts w:ascii="Arial" w:hAnsi="Arial" w:cs="Arial"/>
                <w:b/>
                <w:bCs/>
                <w:sz w:val="20"/>
                <w:szCs w:val="20"/>
              </w:rPr>
            </w:pPr>
            <w:r w:rsidRPr="008032B2">
              <w:rPr>
                <w:rFonts w:ascii="Arial" w:hAnsi="Arial" w:cs="Arial"/>
                <w:b/>
                <w:bCs/>
                <w:sz w:val="20"/>
                <w:szCs w:val="20"/>
              </w:rPr>
              <w:t>In implementing “The National Endeavour” will all known volunteers (and their support organisations) be retained and expanded?</w:t>
            </w:r>
          </w:p>
          <w:p w14:paraId="02935F74" w14:textId="77777777" w:rsidR="008032B2" w:rsidRPr="008032B2" w:rsidRDefault="008032B2" w:rsidP="00EE6B70">
            <w:pPr>
              <w:jc w:val="both"/>
              <w:rPr>
                <w:rFonts w:ascii="Arial" w:hAnsi="Arial" w:cs="Arial"/>
                <w:b/>
                <w:bCs/>
                <w:sz w:val="20"/>
                <w:szCs w:val="20"/>
              </w:rPr>
            </w:pPr>
          </w:p>
          <w:p w14:paraId="35F3C161" w14:textId="1BC5EFB8" w:rsidR="00F43A9B" w:rsidRDefault="00F43A9B" w:rsidP="00EE6B70">
            <w:pPr>
              <w:shd w:val="clear" w:color="auto" w:fill="FFFFFF"/>
              <w:jc w:val="both"/>
              <w:rPr>
                <w:rFonts w:ascii="Arial" w:eastAsia="Times New Roman" w:hAnsi="Arial" w:cs="Arial"/>
                <w:b/>
                <w:bCs/>
                <w:sz w:val="20"/>
                <w:szCs w:val="20"/>
                <w:lang w:eastAsia="en-GB"/>
              </w:rPr>
            </w:pPr>
            <w:r w:rsidRPr="008032B2">
              <w:rPr>
                <w:rFonts w:ascii="Arial" w:eastAsia="Times New Roman" w:hAnsi="Arial" w:cs="Arial"/>
                <w:b/>
                <w:bCs/>
                <w:sz w:val="20"/>
                <w:szCs w:val="20"/>
                <w:lang w:eastAsia="en-GB"/>
              </w:rPr>
              <w:t>"What is GLOS ICB proposing for services to meet the published "NHS Plan for Patients and National Endeavour'' in relation to much needed action following the latest "PHE Prescribed Medicines Review and a Key Recommendation - To Improve the support available from the healthcare system for patients experiencing dependence on, or withdrawal from, prescribed medicines"? "As a family carer, I would stress that such involuntary dependence affects several other persons as well as the sufferer".</w:t>
            </w:r>
          </w:p>
          <w:p w14:paraId="138A15A7" w14:textId="77777777" w:rsidR="008032B2" w:rsidRPr="008032B2" w:rsidRDefault="008032B2" w:rsidP="00EE6B70">
            <w:pPr>
              <w:shd w:val="clear" w:color="auto" w:fill="FFFFFF"/>
              <w:jc w:val="both"/>
              <w:rPr>
                <w:rFonts w:ascii="Arial" w:eastAsia="Times New Roman" w:hAnsi="Arial" w:cs="Arial"/>
                <w:b/>
                <w:bCs/>
                <w:sz w:val="20"/>
                <w:szCs w:val="20"/>
                <w:lang w:eastAsia="en-GB"/>
              </w:rPr>
            </w:pPr>
          </w:p>
          <w:p w14:paraId="00D2D60A" w14:textId="3BD92425" w:rsidR="00205549" w:rsidRPr="008032B2" w:rsidRDefault="00F43A9B" w:rsidP="00EE6B70">
            <w:pPr>
              <w:jc w:val="both"/>
              <w:rPr>
                <w:rFonts w:ascii="Arial" w:hAnsi="Arial" w:cs="Arial"/>
                <w:b/>
                <w:bCs/>
                <w:sz w:val="20"/>
                <w:szCs w:val="20"/>
              </w:rPr>
            </w:pPr>
            <w:r w:rsidRPr="008032B2">
              <w:rPr>
                <w:rFonts w:ascii="Arial" w:hAnsi="Arial" w:cs="Arial"/>
                <w:b/>
                <w:bCs/>
                <w:sz w:val="20"/>
                <w:szCs w:val="20"/>
              </w:rPr>
              <w:lastRenderedPageBreak/>
              <w:t>What progress is being made in Glos ICB on the STOMP (Stopping the Over-Medication of People with a Learning Disability, Autism, or both)</w:t>
            </w:r>
          </w:p>
          <w:p w14:paraId="4AA65649" w14:textId="0214EB1B" w:rsidR="00205549" w:rsidRPr="00973946" w:rsidRDefault="00205549" w:rsidP="00EE6B70">
            <w:pPr>
              <w:jc w:val="both"/>
              <w:rPr>
                <w:rFonts w:ascii="Arial" w:hAnsi="Arial" w:cs="Arial"/>
                <w:b/>
                <w:bCs/>
                <w:sz w:val="20"/>
                <w:szCs w:val="20"/>
              </w:rPr>
            </w:pPr>
          </w:p>
          <w:p w14:paraId="634E77FC" w14:textId="76747412" w:rsidR="00F43A9B" w:rsidRPr="008032B2" w:rsidRDefault="008032B2" w:rsidP="00EE6B70">
            <w:pPr>
              <w:jc w:val="both"/>
              <w:rPr>
                <w:rFonts w:ascii="Arial" w:hAnsi="Arial" w:cs="Arial"/>
                <w:b/>
                <w:bCs/>
                <w:sz w:val="20"/>
                <w:szCs w:val="20"/>
              </w:rPr>
            </w:pPr>
            <w:r>
              <w:rPr>
                <w:rFonts w:ascii="Arial" w:hAnsi="Arial" w:cs="Arial"/>
                <w:b/>
                <w:bCs/>
                <w:sz w:val="20"/>
                <w:szCs w:val="20"/>
              </w:rPr>
              <w:t>P</w:t>
            </w:r>
            <w:r w:rsidR="00F43A9B" w:rsidRPr="008032B2">
              <w:rPr>
                <w:rFonts w:ascii="Arial" w:hAnsi="Arial" w:cs="Arial"/>
                <w:b/>
                <w:bCs/>
                <w:sz w:val="20"/>
                <w:szCs w:val="20"/>
              </w:rPr>
              <w:t>roject? Can Glos ICB obtain statistics on the number eligible for withdrawing, and the number actually receiving appropriate help from Glos Health &amp; Care NHS, GP’s, pharmacists, and other prescribers?</w:t>
            </w:r>
          </w:p>
          <w:p w14:paraId="3F9052FB" w14:textId="77777777" w:rsidR="00F43A9B" w:rsidRPr="00973946" w:rsidRDefault="00F43A9B" w:rsidP="00EE6B70">
            <w:pPr>
              <w:jc w:val="both"/>
              <w:rPr>
                <w:rFonts w:ascii="Arial" w:hAnsi="Arial" w:cs="Arial"/>
                <w:b/>
                <w:bCs/>
                <w:sz w:val="20"/>
                <w:szCs w:val="20"/>
              </w:rPr>
            </w:pPr>
          </w:p>
        </w:tc>
        <w:tc>
          <w:tcPr>
            <w:tcW w:w="9126" w:type="dxa"/>
          </w:tcPr>
          <w:p w14:paraId="332AEF4D" w14:textId="77777777" w:rsidR="00F43A9B" w:rsidRPr="00973946" w:rsidRDefault="00F43A9B" w:rsidP="00EE6B70">
            <w:pPr>
              <w:jc w:val="both"/>
              <w:rPr>
                <w:rFonts w:ascii="Arial" w:hAnsi="Arial" w:cs="Arial"/>
                <w:sz w:val="20"/>
                <w:szCs w:val="20"/>
                <w:lang w:val="en-US"/>
              </w:rPr>
            </w:pPr>
            <w:r w:rsidRPr="00973946">
              <w:rPr>
                <w:rFonts w:ascii="Arial" w:hAnsi="Arial" w:cs="Arial"/>
                <w:sz w:val="20"/>
                <w:szCs w:val="20"/>
              </w:rPr>
              <w:lastRenderedPageBreak/>
              <w:t xml:space="preserve">NHS England developed a national campaign called STOMP.  This stands for “Stopping overmedication of people with a learning disability, autism or both”. </w:t>
            </w:r>
            <w:r w:rsidRPr="00973946">
              <w:rPr>
                <w:rFonts w:ascii="Arial" w:hAnsi="Arial" w:cs="Arial"/>
                <w:sz w:val="20"/>
                <w:szCs w:val="20"/>
                <w:lang w:val="en-US"/>
              </w:rPr>
              <w:t xml:space="preserve">STOMP is about making sure people get the right help for </w:t>
            </w:r>
            <w:r w:rsidRPr="00973946">
              <w:rPr>
                <w:rFonts w:ascii="Arial" w:hAnsi="Arial" w:cs="Arial"/>
                <w:b/>
                <w:bCs/>
                <w:i/>
                <w:iCs/>
                <w:sz w:val="20"/>
                <w:szCs w:val="20"/>
                <w:lang w:val="en-US"/>
              </w:rPr>
              <w:t>challenging behavior or sometimes referred to as behaviours of distress</w:t>
            </w:r>
            <w:r w:rsidRPr="00973946">
              <w:rPr>
                <w:rFonts w:ascii="Arial" w:hAnsi="Arial" w:cs="Arial"/>
                <w:sz w:val="20"/>
                <w:szCs w:val="20"/>
                <w:lang w:val="en-US"/>
              </w:rPr>
              <w:t>.</w:t>
            </w:r>
          </w:p>
          <w:p w14:paraId="112B2402" w14:textId="77777777" w:rsidR="00F43A9B" w:rsidRPr="00973946" w:rsidRDefault="00F43A9B" w:rsidP="00EE6B70">
            <w:pPr>
              <w:jc w:val="both"/>
              <w:rPr>
                <w:rFonts w:ascii="Arial" w:hAnsi="Arial" w:cs="Arial"/>
                <w:sz w:val="20"/>
                <w:szCs w:val="20"/>
                <w:lang w:val="en-US"/>
              </w:rPr>
            </w:pPr>
          </w:p>
          <w:p w14:paraId="3F111BB2" w14:textId="77777777" w:rsidR="00F43A9B" w:rsidRPr="00973946" w:rsidRDefault="00F43A9B" w:rsidP="00EE6B70">
            <w:pPr>
              <w:jc w:val="both"/>
              <w:rPr>
                <w:rFonts w:ascii="Arial" w:hAnsi="Arial" w:cs="Arial"/>
                <w:sz w:val="20"/>
                <w:szCs w:val="20"/>
                <w:lang w:val="en-US"/>
              </w:rPr>
            </w:pPr>
            <w:r w:rsidRPr="00973946">
              <w:rPr>
                <w:rFonts w:ascii="Arial" w:hAnsi="Arial" w:cs="Arial"/>
                <w:sz w:val="20"/>
                <w:szCs w:val="20"/>
                <w:lang w:val="en-US"/>
              </w:rPr>
              <w:t xml:space="preserve">This means getting psychological and other interventions first or at the same time as medicine.  It is about encouraging people to have regular medication reviews if they are given medicine, supporting health professionals to involve people in decisions and showing how families and social care providers can be involved. Medications that are often given for </w:t>
            </w:r>
            <w:r w:rsidRPr="00973946">
              <w:rPr>
                <w:rFonts w:ascii="Arial" w:hAnsi="Arial" w:cs="Arial"/>
                <w:b/>
                <w:bCs/>
                <w:i/>
                <w:iCs/>
                <w:sz w:val="20"/>
                <w:szCs w:val="20"/>
                <w:lang w:val="en-US"/>
              </w:rPr>
              <w:t>behaviours of distress</w:t>
            </w:r>
            <w:r w:rsidRPr="00973946">
              <w:rPr>
                <w:rFonts w:ascii="Arial" w:hAnsi="Arial" w:cs="Arial"/>
                <w:sz w:val="20"/>
                <w:szCs w:val="20"/>
                <w:lang w:val="en-US"/>
              </w:rPr>
              <w:t xml:space="preserve"> include antipsychotics, antidepressants, anti-anxiety medications, sleeping medications and antiepileptics (when they are used purely for a person’s mood).</w:t>
            </w:r>
          </w:p>
          <w:p w14:paraId="0E6053A2" w14:textId="77777777" w:rsidR="00F43A9B" w:rsidRPr="00973946" w:rsidRDefault="00F43A9B" w:rsidP="00EE6B70">
            <w:pPr>
              <w:jc w:val="both"/>
              <w:rPr>
                <w:rFonts w:ascii="Arial" w:hAnsi="Arial" w:cs="Arial"/>
                <w:sz w:val="20"/>
                <w:szCs w:val="20"/>
                <w:lang w:val="en-US"/>
              </w:rPr>
            </w:pPr>
          </w:p>
          <w:p w14:paraId="20752AC5" w14:textId="1DF054E3" w:rsidR="00F43A9B" w:rsidRPr="00973946" w:rsidRDefault="00F43A9B" w:rsidP="00EE6B70">
            <w:pPr>
              <w:jc w:val="both"/>
              <w:rPr>
                <w:rFonts w:ascii="Arial" w:hAnsi="Arial" w:cs="Arial"/>
                <w:sz w:val="20"/>
                <w:szCs w:val="20"/>
                <w:lang w:val="en-US"/>
              </w:rPr>
            </w:pPr>
            <w:r w:rsidRPr="00973946">
              <w:rPr>
                <w:rFonts w:ascii="Arial" w:hAnsi="Arial" w:cs="Arial"/>
                <w:sz w:val="20"/>
                <w:szCs w:val="20"/>
              </w:rPr>
              <w:t xml:space="preserve">Gloucestershire as a system has been working as a multi-disciplinary team e.g., GPs, Community Pharmacists and </w:t>
            </w:r>
            <w:hyperlink r:id="rId34" w:history="1">
              <w:r w:rsidRPr="00973946">
                <w:rPr>
                  <w:rStyle w:val="Hyperlink"/>
                  <w:rFonts w:ascii="Arial" w:hAnsi="Arial" w:cs="Arial"/>
                  <w:sz w:val="20"/>
                  <w:szCs w:val="20"/>
                </w:rPr>
                <w:t>Community Learning Disability Team</w:t>
              </w:r>
            </w:hyperlink>
            <w:r w:rsidRPr="00973946">
              <w:rPr>
                <w:rFonts w:ascii="Arial" w:hAnsi="Arial" w:cs="Arial"/>
                <w:sz w:val="20"/>
                <w:szCs w:val="20"/>
              </w:rPr>
              <w:t xml:space="preserve"> (CLDT) to ensure anyone on medication (outlined above) is reviewed annually either as part of the primary care Annual Health Check or if still known to secondary care by the CLDT, to ensure a continued health need to remain on the medication or alternatives to be considered.  Based on an audit completed of GP Learning Disabilities Registers in 2017/2018 19.2% of people were prescribed antipsychotic medications and 3% of this number were coded in the system with </w:t>
            </w:r>
            <w:r w:rsidRPr="00973946">
              <w:rPr>
                <w:rFonts w:ascii="Arial" w:hAnsi="Arial" w:cs="Arial"/>
                <w:b/>
                <w:bCs/>
                <w:i/>
                <w:iCs/>
                <w:sz w:val="20"/>
                <w:szCs w:val="20"/>
              </w:rPr>
              <w:t>challenging behaviour</w:t>
            </w:r>
            <w:r w:rsidRPr="00973946">
              <w:rPr>
                <w:rFonts w:ascii="Arial" w:hAnsi="Arial" w:cs="Arial"/>
                <w:sz w:val="20"/>
                <w:szCs w:val="20"/>
              </w:rPr>
              <w:t xml:space="preserve">.  </w:t>
            </w:r>
            <w:r w:rsidRPr="00973946">
              <w:rPr>
                <w:rFonts w:ascii="Arial" w:hAnsi="Arial" w:cs="Arial"/>
                <w:i/>
                <w:iCs/>
                <w:sz w:val="20"/>
                <w:szCs w:val="20"/>
              </w:rPr>
              <w:t>Unfortunately, due to covid, this audit has not been able to be repeated recently, but work continues as a system to address the ambitions set by NHS England</w:t>
            </w:r>
            <w:r w:rsidRPr="00973946">
              <w:rPr>
                <w:rFonts w:ascii="Arial" w:hAnsi="Arial" w:cs="Arial"/>
                <w:sz w:val="20"/>
                <w:szCs w:val="20"/>
              </w:rPr>
              <w:t xml:space="preserve">.  The </w:t>
            </w:r>
            <w:hyperlink r:id="rId35" w:history="1">
              <w:r w:rsidRPr="00973946">
                <w:rPr>
                  <w:rStyle w:val="Hyperlink"/>
                  <w:rFonts w:ascii="Arial" w:hAnsi="Arial" w:cs="Arial"/>
                  <w:sz w:val="20"/>
                  <w:szCs w:val="20"/>
                </w:rPr>
                <w:t>STOMP Toolkit</w:t>
              </w:r>
            </w:hyperlink>
            <w:r w:rsidRPr="00973946">
              <w:rPr>
                <w:rFonts w:ascii="Arial" w:hAnsi="Arial" w:cs="Arial"/>
                <w:sz w:val="20"/>
                <w:szCs w:val="20"/>
              </w:rPr>
              <w:t xml:space="preserve"> produced in 2017 is used by health care professionals to ensure a person centred approach is taken to these reviews (see the algorithm in the toolkit for further details).  Care providers are also encouraged to support people in their care through a number of key areas, which will help holistically to manage behaviours that are deemed challenging for services;</w:t>
            </w:r>
          </w:p>
          <w:p w14:paraId="49F694E4" w14:textId="77777777" w:rsidR="00F43A9B" w:rsidRPr="00973946" w:rsidRDefault="00F43A9B" w:rsidP="00EE6B70">
            <w:pPr>
              <w:jc w:val="both"/>
              <w:rPr>
                <w:rFonts w:ascii="Arial" w:hAnsi="Arial" w:cs="Arial"/>
                <w:sz w:val="20"/>
                <w:szCs w:val="20"/>
              </w:rPr>
            </w:pPr>
          </w:p>
          <w:p w14:paraId="13BADA0E" w14:textId="77777777" w:rsidR="00F43A9B" w:rsidRPr="00973946" w:rsidRDefault="00F43A9B" w:rsidP="00EE6B70">
            <w:pPr>
              <w:numPr>
                <w:ilvl w:val="0"/>
                <w:numId w:val="4"/>
              </w:numPr>
              <w:spacing w:line="276" w:lineRule="auto"/>
              <w:jc w:val="both"/>
              <w:rPr>
                <w:rFonts w:ascii="Arial" w:eastAsia="Times New Roman" w:hAnsi="Arial" w:cs="Arial"/>
                <w:color w:val="302E2F"/>
                <w:sz w:val="20"/>
                <w:szCs w:val="20"/>
                <w:shd w:val="clear" w:color="auto" w:fill="FFFFFF"/>
              </w:rPr>
            </w:pPr>
            <w:r w:rsidRPr="00973946">
              <w:rPr>
                <w:rFonts w:ascii="Arial" w:eastAsia="Times New Roman" w:hAnsi="Arial" w:cs="Arial"/>
                <w:b/>
                <w:bCs/>
                <w:sz w:val="20"/>
                <w:szCs w:val="20"/>
                <w:lang w:eastAsia="en-GB"/>
              </w:rPr>
              <w:t>Support for physical health</w:t>
            </w:r>
            <w:r w:rsidRPr="00973946">
              <w:rPr>
                <w:rFonts w:ascii="Arial" w:eastAsia="Times New Roman" w:hAnsi="Arial" w:cs="Arial"/>
                <w:sz w:val="20"/>
                <w:szCs w:val="20"/>
                <w:lang w:eastAsia="en-GB"/>
              </w:rPr>
              <w:t xml:space="preserve"> – as we know people with a learning disability have poorer physical health than other people and often live shorter lives (LeDeR, Public Health England Fingertips data etc),  </w:t>
            </w:r>
            <w:r w:rsidRPr="00973946">
              <w:rPr>
                <w:rFonts w:ascii="Arial" w:eastAsia="Times New Roman" w:hAnsi="Arial" w:cs="Arial"/>
                <w:color w:val="302E2F"/>
                <w:sz w:val="20"/>
                <w:szCs w:val="20"/>
                <w:shd w:val="clear" w:color="auto" w:fill="FFFFFF"/>
              </w:rPr>
              <w:t>Many of the powerful medications prescribed for behaviour that challenges can often make this ill health worse.  If someone feels ill, is in pain, cannot do things the way they usually do or feels uncomfortable then they are more likely to engage in behaviour that is seen as challenging.  </w:t>
            </w:r>
            <w:r w:rsidRPr="00973946">
              <w:rPr>
                <w:rFonts w:ascii="Arial" w:eastAsia="Times New Roman" w:hAnsi="Arial" w:cs="Arial"/>
                <w:sz w:val="20"/>
                <w:szCs w:val="20"/>
              </w:rPr>
              <w:t xml:space="preserve">Health Check Action Plans and </w:t>
            </w:r>
            <w:hyperlink r:id="rId36" w:history="1">
              <w:r w:rsidRPr="00973946">
                <w:rPr>
                  <w:rStyle w:val="Hyperlink"/>
                  <w:rFonts w:ascii="Arial" w:eastAsia="Times New Roman" w:hAnsi="Arial" w:cs="Arial"/>
                  <w:sz w:val="20"/>
                  <w:szCs w:val="20"/>
                </w:rPr>
                <w:t>Annual Health Checks</w:t>
              </w:r>
            </w:hyperlink>
            <w:r w:rsidRPr="00973946">
              <w:rPr>
                <w:rFonts w:ascii="Arial" w:eastAsia="Times New Roman" w:hAnsi="Arial" w:cs="Arial"/>
                <w:sz w:val="20"/>
                <w:szCs w:val="20"/>
              </w:rPr>
              <w:t xml:space="preserve"> with a GP and more recently ensuring a </w:t>
            </w:r>
            <w:hyperlink r:id="rId37" w:history="1">
              <w:r w:rsidRPr="00973946">
                <w:rPr>
                  <w:rStyle w:val="Hyperlink"/>
                  <w:rFonts w:ascii="Arial" w:eastAsia="Times New Roman" w:hAnsi="Arial" w:cs="Arial"/>
                  <w:sz w:val="20"/>
                  <w:szCs w:val="20"/>
                </w:rPr>
                <w:t>RESTORE2 mini documentation</w:t>
              </w:r>
            </w:hyperlink>
            <w:r w:rsidRPr="00973946">
              <w:rPr>
                <w:rFonts w:ascii="Arial" w:eastAsia="Times New Roman" w:hAnsi="Arial" w:cs="Arial"/>
                <w:sz w:val="20"/>
                <w:szCs w:val="20"/>
              </w:rPr>
              <w:t xml:space="preserve"> (Unique Wellness)are three ways of helping people maintain and improve their physical health.</w:t>
            </w:r>
          </w:p>
          <w:p w14:paraId="380750C5" w14:textId="77777777" w:rsidR="00F43A9B" w:rsidRPr="00973946" w:rsidRDefault="00F43A9B" w:rsidP="00EE6B70">
            <w:pPr>
              <w:numPr>
                <w:ilvl w:val="0"/>
                <w:numId w:val="4"/>
              </w:numPr>
              <w:spacing w:line="276" w:lineRule="auto"/>
              <w:jc w:val="both"/>
              <w:rPr>
                <w:rFonts w:ascii="Arial" w:eastAsia="Times New Roman" w:hAnsi="Arial" w:cs="Arial"/>
                <w:color w:val="302E2F"/>
                <w:sz w:val="20"/>
                <w:szCs w:val="20"/>
                <w:shd w:val="clear" w:color="auto" w:fill="FFFFFF"/>
              </w:rPr>
            </w:pPr>
            <w:r w:rsidRPr="00973946">
              <w:rPr>
                <w:rFonts w:ascii="Arial" w:eastAsia="Times New Roman" w:hAnsi="Arial" w:cs="Arial"/>
                <w:b/>
                <w:bCs/>
                <w:sz w:val="20"/>
                <w:szCs w:val="20"/>
                <w:lang w:eastAsia="en-GB"/>
              </w:rPr>
              <w:t>Communication</w:t>
            </w:r>
            <w:r w:rsidRPr="00973946">
              <w:rPr>
                <w:rFonts w:ascii="Arial" w:eastAsia="Times New Roman" w:hAnsi="Arial" w:cs="Arial"/>
                <w:sz w:val="20"/>
                <w:szCs w:val="20"/>
                <w:lang w:eastAsia="en-GB"/>
              </w:rPr>
              <w:t xml:space="preserve"> - A lot of people with a learning disability and/or autism have some level of communication difficulty. Training for care providers on total communication is available through Learnpro.</w:t>
            </w:r>
          </w:p>
          <w:p w14:paraId="573233EA" w14:textId="77777777" w:rsidR="00F43A9B" w:rsidRPr="00973946" w:rsidRDefault="00F43A9B" w:rsidP="00EE6B70">
            <w:pPr>
              <w:numPr>
                <w:ilvl w:val="0"/>
                <w:numId w:val="4"/>
              </w:numPr>
              <w:spacing w:line="276" w:lineRule="auto"/>
              <w:jc w:val="both"/>
              <w:rPr>
                <w:rFonts w:ascii="Arial" w:eastAsia="Times New Roman" w:hAnsi="Arial" w:cs="Arial"/>
                <w:color w:val="302E2F"/>
                <w:sz w:val="20"/>
                <w:szCs w:val="20"/>
                <w:shd w:val="clear" w:color="auto" w:fill="FFFFFF"/>
              </w:rPr>
            </w:pPr>
            <w:r w:rsidRPr="00973946">
              <w:rPr>
                <w:rFonts w:ascii="Arial" w:eastAsia="Times New Roman" w:hAnsi="Arial" w:cs="Arial"/>
                <w:b/>
                <w:bCs/>
                <w:sz w:val="20"/>
                <w:szCs w:val="20"/>
                <w:lang w:eastAsia="en-GB"/>
              </w:rPr>
              <w:t>Activities</w:t>
            </w:r>
            <w:r w:rsidRPr="00973946">
              <w:rPr>
                <w:rFonts w:ascii="Arial" w:eastAsia="Times New Roman" w:hAnsi="Arial" w:cs="Arial"/>
                <w:sz w:val="20"/>
                <w:szCs w:val="20"/>
                <w:lang w:eastAsia="en-GB"/>
              </w:rPr>
              <w:t xml:space="preserve"> - Keeping busy with meaningful activities is an important part of life for most people.  People with learning disabilities often need to find, access and take part in activities they would like to do.  If they are not given support to do this, they can feel anxious, frustrated, and confused, which may make it more likely that they will engage in behaviours that can be seen as challenging. Care providers are encouraged to provide meaningful activities and the </w:t>
            </w:r>
            <w:hyperlink r:id="rId38" w:history="1">
              <w:r w:rsidRPr="00973946">
                <w:rPr>
                  <w:rStyle w:val="Hyperlink"/>
                  <w:rFonts w:ascii="Arial" w:eastAsia="Times New Roman" w:hAnsi="Arial" w:cs="Arial"/>
                  <w:sz w:val="20"/>
                  <w:szCs w:val="20"/>
                  <w:lang w:eastAsia="en-GB"/>
                </w:rPr>
                <w:t>You’re Welcome Website</w:t>
              </w:r>
            </w:hyperlink>
            <w:r w:rsidRPr="00973946">
              <w:rPr>
                <w:rFonts w:ascii="Arial" w:eastAsia="Times New Roman" w:hAnsi="Arial" w:cs="Arial"/>
                <w:sz w:val="20"/>
                <w:szCs w:val="20"/>
                <w:lang w:eastAsia="en-GB"/>
              </w:rPr>
              <w:t xml:space="preserve"> is a resource they can utilise to find accessible things to do.</w:t>
            </w:r>
          </w:p>
          <w:p w14:paraId="2A31B137" w14:textId="77777777" w:rsidR="00F43A9B" w:rsidRPr="00973946" w:rsidRDefault="00F43A9B" w:rsidP="00EE6B70">
            <w:pPr>
              <w:numPr>
                <w:ilvl w:val="0"/>
                <w:numId w:val="4"/>
              </w:numPr>
              <w:spacing w:line="276" w:lineRule="auto"/>
              <w:jc w:val="both"/>
              <w:rPr>
                <w:rFonts w:ascii="Arial" w:eastAsia="Times New Roman" w:hAnsi="Arial" w:cs="Arial"/>
                <w:color w:val="302E2F"/>
                <w:sz w:val="20"/>
                <w:szCs w:val="20"/>
                <w:shd w:val="clear" w:color="auto" w:fill="FFFFFF"/>
              </w:rPr>
            </w:pPr>
            <w:r w:rsidRPr="00973946">
              <w:rPr>
                <w:rFonts w:ascii="Arial" w:eastAsia="Times New Roman" w:hAnsi="Arial" w:cs="Arial"/>
                <w:b/>
                <w:bCs/>
                <w:sz w:val="20"/>
                <w:szCs w:val="20"/>
                <w:lang w:eastAsia="en-GB"/>
              </w:rPr>
              <w:t>Support for mental wellbeing</w:t>
            </w:r>
            <w:r w:rsidRPr="00973946">
              <w:rPr>
                <w:rFonts w:ascii="Arial" w:eastAsia="Times New Roman" w:hAnsi="Arial" w:cs="Arial"/>
                <w:sz w:val="20"/>
                <w:szCs w:val="20"/>
                <w:lang w:eastAsia="en-GB"/>
              </w:rPr>
              <w:t xml:space="preserve"> – The CLDT offers a dedicated pathway for professionals to access help and support for people with a learning disability who are displaying behaviours of distress.  </w:t>
            </w:r>
            <w:hyperlink r:id="rId39" w:history="1">
              <w:r w:rsidRPr="00973946">
                <w:rPr>
                  <w:rStyle w:val="Hyperlink"/>
                  <w:rFonts w:ascii="Arial" w:eastAsia="Times New Roman" w:hAnsi="Arial" w:cs="Arial"/>
                  <w:sz w:val="20"/>
                  <w:szCs w:val="20"/>
                  <w:lang w:eastAsia="en-GB"/>
                </w:rPr>
                <w:t>Information for healthcare professionals</w:t>
              </w:r>
            </w:hyperlink>
            <w:r w:rsidRPr="00973946">
              <w:rPr>
                <w:rFonts w:ascii="Arial" w:eastAsia="Times New Roman" w:hAnsi="Arial" w:cs="Arial"/>
                <w:sz w:val="20"/>
                <w:szCs w:val="20"/>
                <w:lang w:eastAsia="en-GB"/>
              </w:rPr>
              <w:t xml:space="preserve"> is available through G:care website.  This pathway is a person-centred framework for providing long term support.  This pathway alongside Positive Behaviour Support (PBS) framework helps us understand the reason for the behaviour so we can better meet people’s needs, enhance their quality of life, reduce the likelihood that the behaviour will happen.</w:t>
            </w:r>
          </w:p>
          <w:p w14:paraId="6F58C758" w14:textId="27F547B5" w:rsidR="00F43A9B" w:rsidRPr="008032B2" w:rsidRDefault="00F43A9B" w:rsidP="00EE6B70">
            <w:pPr>
              <w:numPr>
                <w:ilvl w:val="0"/>
                <w:numId w:val="4"/>
              </w:numPr>
              <w:spacing w:line="276" w:lineRule="auto"/>
              <w:jc w:val="both"/>
              <w:rPr>
                <w:rFonts w:ascii="Arial" w:eastAsia="Times New Roman" w:hAnsi="Arial" w:cs="Arial"/>
                <w:color w:val="302E2F"/>
                <w:sz w:val="20"/>
                <w:szCs w:val="20"/>
                <w:shd w:val="clear" w:color="auto" w:fill="FFFFFF"/>
              </w:rPr>
            </w:pPr>
            <w:r w:rsidRPr="00973946">
              <w:rPr>
                <w:rFonts w:ascii="Arial" w:eastAsia="Times New Roman" w:hAnsi="Arial" w:cs="Arial"/>
                <w:b/>
                <w:bCs/>
                <w:sz w:val="20"/>
                <w:szCs w:val="20"/>
                <w:lang w:eastAsia="en-GB"/>
              </w:rPr>
              <w:t>Positive Behaviour Support (PBS)</w:t>
            </w:r>
            <w:r w:rsidRPr="00973946">
              <w:rPr>
                <w:rFonts w:ascii="Arial" w:eastAsia="Times New Roman" w:hAnsi="Arial" w:cs="Arial"/>
                <w:sz w:val="20"/>
                <w:szCs w:val="20"/>
                <w:lang w:eastAsia="en-GB"/>
              </w:rPr>
              <w:t xml:space="preserve"> - </w:t>
            </w:r>
            <w:r w:rsidRPr="00973946">
              <w:rPr>
                <w:rFonts w:ascii="Arial" w:eastAsia="Times New Roman" w:hAnsi="Arial" w:cs="Arial"/>
                <w:color w:val="333333"/>
                <w:sz w:val="20"/>
                <w:szCs w:val="20"/>
                <w:shd w:val="clear" w:color="auto" w:fill="F9F9F9"/>
                <w:lang w:eastAsia="en-GB"/>
              </w:rPr>
              <w:t xml:space="preserve">PBS is a person-centred framework for providing long-term support to people with a learning disability, and/or autism, including those with mental health conditions, who have, or may be at risk of developing, behaviours of distress. It is a blend of person-centred values and behavioural science and uses evidence to inform decision-making. Behaviour happens for a reason and may be the person's only way of communicating an unmet need. PBS helps us understand the reason for the behaviour so we can better meet people's needs, enhance their quality of life, and reduce the likelihood that the behaviour will happen.  A </w:t>
            </w:r>
            <w:hyperlink r:id="rId40" w:history="1">
              <w:r w:rsidRPr="00973946">
                <w:rPr>
                  <w:rStyle w:val="Hyperlink"/>
                  <w:rFonts w:ascii="Arial" w:eastAsia="Times New Roman" w:hAnsi="Arial" w:cs="Arial"/>
                  <w:sz w:val="20"/>
                  <w:szCs w:val="20"/>
                  <w:shd w:val="clear" w:color="auto" w:fill="F9F9F9"/>
                  <w:lang w:eastAsia="en-GB"/>
                </w:rPr>
                <w:t>useful introductory video</w:t>
              </w:r>
            </w:hyperlink>
            <w:r w:rsidRPr="00973946">
              <w:rPr>
                <w:rFonts w:ascii="Arial" w:eastAsia="Times New Roman" w:hAnsi="Arial" w:cs="Arial"/>
                <w:color w:val="333333"/>
                <w:sz w:val="20"/>
                <w:szCs w:val="20"/>
                <w:shd w:val="clear" w:color="auto" w:fill="F9F9F9"/>
                <w:lang w:eastAsia="en-GB"/>
              </w:rPr>
              <w:t xml:space="preserve"> about PBS is available on </w:t>
            </w:r>
            <w:r w:rsidRPr="00973946">
              <w:rPr>
                <w:rFonts w:ascii="Arial" w:eastAsia="Times New Roman" w:hAnsi="Arial" w:cs="Arial"/>
                <w:color w:val="333333"/>
                <w:sz w:val="20"/>
                <w:szCs w:val="20"/>
                <w:shd w:val="clear" w:color="auto" w:fill="F9F9F9"/>
                <w:lang w:eastAsia="en-GB"/>
              </w:rPr>
              <w:lastRenderedPageBreak/>
              <w:t xml:space="preserve">G:care.  CLDT and the Local Authority PBS Team have set up </w:t>
            </w:r>
            <w:hyperlink r:id="rId41" w:history="1">
              <w:r w:rsidRPr="00973946">
                <w:rPr>
                  <w:rStyle w:val="Hyperlink"/>
                  <w:rFonts w:ascii="Arial" w:eastAsia="Times New Roman" w:hAnsi="Arial" w:cs="Arial"/>
                  <w:sz w:val="20"/>
                  <w:szCs w:val="20"/>
                  <w:shd w:val="clear" w:color="auto" w:fill="F9F9F9"/>
                  <w:lang w:eastAsia="en-GB"/>
                </w:rPr>
                <w:t>PBS Clinics</w:t>
              </w:r>
            </w:hyperlink>
            <w:r w:rsidRPr="00973946">
              <w:rPr>
                <w:rFonts w:ascii="Arial" w:eastAsia="Times New Roman" w:hAnsi="Arial" w:cs="Arial"/>
                <w:color w:val="333333"/>
                <w:sz w:val="20"/>
                <w:szCs w:val="20"/>
                <w:shd w:val="clear" w:color="auto" w:fill="F9F9F9"/>
                <w:lang w:eastAsia="en-GB"/>
              </w:rPr>
              <w:t xml:space="preserve"> for care providers to get help in managing behaviours of distress.</w:t>
            </w:r>
          </w:p>
          <w:p w14:paraId="07CCA9EC" w14:textId="77777777" w:rsidR="008032B2" w:rsidRPr="00973946" w:rsidRDefault="008032B2" w:rsidP="00EE6B70">
            <w:pPr>
              <w:spacing w:line="276" w:lineRule="auto"/>
              <w:ind w:left="360"/>
              <w:jc w:val="both"/>
              <w:rPr>
                <w:rFonts w:ascii="Arial" w:eastAsia="Times New Roman" w:hAnsi="Arial" w:cs="Arial"/>
                <w:color w:val="302E2F"/>
                <w:sz w:val="20"/>
                <w:szCs w:val="20"/>
                <w:shd w:val="clear" w:color="auto" w:fill="FFFFFF"/>
              </w:rPr>
            </w:pPr>
          </w:p>
          <w:p w14:paraId="43AD02E4" w14:textId="2A180FFB" w:rsidR="00F43A9B" w:rsidRPr="00973946" w:rsidRDefault="00F43A9B" w:rsidP="00EE6B70">
            <w:pPr>
              <w:spacing w:after="120"/>
              <w:jc w:val="both"/>
              <w:rPr>
                <w:rFonts w:ascii="Arial" w:hAnsi="Arial" w:cs="Arial"/>
                <w:sz w:val="20"/>
                <w:szCs w:val="20"/>
              </w:rPr>
            </w:pPr>
            <w:r w:rsidRPr="00973946">
              <w:rPr>
                <w:rFonts w:ascii="Arial" w:hAnsi="Arial" w:cs="Arial"/>
                <w:sz w:val="20"/>
                <w:szCs w:val="20"/>
              </w:rPr>
              <w:t xml:space="preserve">It is right that some people remain on this medication due to their assessed health needs and we would not advocate for anyone to stop taking the prescribed medication with advice as this could be dangerous.  Some medicines can be very effective in treating some people with learning disabilities or autistic adults when used appropriately.  </w:t>
            </w:r>
          </w:p>
          <w:p w14:paraId="52DA0D63" w14:textId="77777777" w:rsidR="00F43A9B" w:rsidRPr="00973946" w:rsidRDefault="00F43A9B" w:rsidP="00EE6B70">
            <w:pPr>
              <w:jc w:val="both"/>
              <w:rPr>
                <w:rFonts w:ascii="Arial" w:hAnsi="Arial" w:cs="Arial"/>
                <w:b/>
                <w:bCs/>
                <w:sz w:val="20"/>
                <w:szCs w:val="20"/>
              </w:rPr>
            </w:pPr>
            <w:r w:rsidRPr="00973946">
              <w:rPr>
                <w:rFonts w:ascii="Arial" w:hAnsi="Arial" w:cs="Arial"/>
                <w:b/>
                <w:bCs/>
                <w:sz w:val="20"/>
                <w:szCs w:val="20"/>
              </w:rPr>
              <w:t xml:space="preserve">Question 2 relating to volunteers - the Health Action Group </w:t>
            </w:r>
          </w:p>
          <w:p w14:paraId="12406DC1" w14:textId="77777777" w:rsidR="00F43A9B" w:rsidRPr="00973946" w:rsidRDefault="00F43A9B" w:rsidP="00EE6B70">
            <w:pPr>
              <w:jc w:val="both"/>
              <w:rPr>
                <w:rFonts w:ascii="Arial" w:hAnsi="Arial" w:cs="Arial"/>
                <w:sz w:val="20"/>
                <w:szCs w:val="20"/>
              </w:rPr>
            </w:pPr>
            <w:r w:rsidRPr="00973946">
              <w:rPr>
                <w:rFonts w:ascii="Arial" w:hAnsi="Arial" w:cs="Arial"/>
                <w:sz w:val="20"/>
                <w:szCs w:val="20"/>
              </w:rPr>
              <w:t xml:space="preserve">STOMP – there is a Health Action Group which is attended by family and carer representatives. </w:t>
            </w:r>
            <w:r w:rsidRPr="00973946">
              <w:rPr>
                <w:rFonts w:ascii="Arial" w:hAnsi="Arial" w:cs="Arial"/>
                <w:i/>
                <w:iCs/>
                <w:sz w:val="20"/>
                <w:szCs w:val="20"/>
              </w:rPr>
              <w:t xml:space="preserve"> We are planning to invite a pharmacist to come along to the Health Action Group to provide</w:t>
            </w:r>
            <w:r w:rsidRPr="00973946">
              <w:rPr>
                <w:rFonts w:ascii="Arial" w:hAnsi="Arial" w:cs="Arial"/>
                <w:sz w:val="20"/>
                <w:szCs w:val="20"/>
              </w:rPr>
              <w:t xml:space="preserve"> an update for everyone. An overview of the work being undertaken around involving volunteers and carers in this work was given at the Board meeting.</w:t>
            </w:r>
          </w:p>
          <w:p w14:paraId="5F54C5EF" w14:textId="77777777" w:rsidR="00F43A9B" w:rsidRPr="00973946" w:rsidRDefault="00F43A9B" w:rsidP="00EE6B70">
            <w:pPr>
              <w:jc w:val="both"/>
              <w:rPr>
                <w:rFonts w:ascii="Arial" w:hAnsi="Arial" w:cs="Arial"/>
                <w:sz w:val="20"/>
                <w:szCs w:val="20"/>
              </w:rPr>
            </w:pPr>
          </w:p>
          <w:p w14:paraId="1ECC4572" w14:textId="77777777" w:rsidR="00F43A9B" w:rsidRPr="00973946" w:rsidRDefault="00F43A9B" w:rsidP="00EE6B70">
            <w:pPr>
              <w:jc w:val="both"/>
              <w:rPr>
                <w:rFonts w:ascii="Arial" w:hAnsi="Arial" w:cs="Arial"/>
                <w:i/>
                <w:iCs/>
                <w:sz w:val="20"/>
                <w:szCs w:val="20"/>
              </w:rPr>
            </w:pPr>
          </w:p>
        </w:tc>
      </w:tr>
      <w:tr w:rsidR="00F43A9B" w:rsidRPr="00973946" w14:paraId="59894F5B" w14:textId="77777777" w:rsidTr="00A71F5E">
        <w:tc>
          <w:tcPr>
            <w:tcW w:w="1328" w:type="dxa"/>
          </w:tcPr>
          <w:p w14:paraId="4E9461FE" w14:textId="2D4BCB4A" w:rsidR="00F43A9B" w:rsidRPr="00973946" w:rsidRDefault="00131303" w:rsidP="00EE6B70">
            <w:pPr>
              <w:jc w:val="both"/>
              <w:rPr>
                <w:rFonts w:ascii="Arial" w:hAnsi="Arial" w:cs="Arial"/>
                <w:b/>
                <w:bCs/>
                <w:sz w:val="20"/>
                <w:szCs w:val="20"/>
              </w:rPr>
            </w:pPr>
            <w:r>
              <w:rPr>
                <w:rFonts w:ascii="Arial" w:hAnsi="Arial" w:cs="Arial"/>
                <w:b/>
                <w:bCs/>
                <w:sz w:val="20"/>
                <w:szCs w:val="20"/>
              </w:rPr>
              <w:lastRenderedPageBreak/>
              <w:t>27</w:t>
            </w:r>
            <w:r w:rsidRPr="00131303">
              <w:rPr>
                <w:rFonts w:ascii="Arial" w:hAnsi="Arial" w:cs="Arial"/>
                <w:b/>
                <w:bCs/>
                <w:sz w:val="20"/>
                <w:szCs w:val="20"/>
                <w:vertAlign w:val="superscript"/>
              </w:rPr>
              <w:t>th</w:t>
            </w:r>
            <w:r>
              <w:rPr>
                <w:rFonts w:ascii="Arial" w:hAnsi="Arial" w:cs="Arial"/>
                <w:b/>
                <w:bCs/>
                <w:sz w:val="20"/>
                <w:szCs w:val="20"/>
              </w:rPr>
              <w:t xml:space="preserve"> July</w:t>
            </w:r>
            <w:r w:rsidR="008032B2">
              <w:rPr>
                <w:rFonts w:ascii="Arial" w:hAnsi="Arial" w:cs="Arial"/>
                <w:b/>
                <w:bCs/>
                <w:sz w:val="20"/>
                <w:szCs w:val="20"/>
              </w:rPr>
              <w:t xml:space="preserve"> 2022</w:t>
            </w:r>
          </w:p>
        </w:tc>
        <w:tc>
          <w:tcPr>
            <w:tcW w:w="3925" w:type="dxa"/>
          </w:tcPr>
          <w:p w14:paraId="2D803666" w14:textId="144C8695" w:rsidR="00F43A9B" w:rsidRPr="00973946" w:rsidRDefault="00F43A9B" w:rsidP="00EE6B70">
            <w:pPr>
              <w:pStyle w:val="xmsonormal"/>
              <w:shd w:val="clear" w:color="auto" w:fill="FFFFFF"/>
              <w:spacing w:before="2" w:after="2"/>
              <w:jc w:val="both"/>
              <w:rPr>
                <w:rFonts w:ascii="Arial" w:hAnsi="Arial" w:cs="Arial"/>
                <w:b/>
                <w:bCs/>
              </w:rPr>
            </w:pPr>
            <w:r w:rsidRPr="00973946">
              <w:rPr>
                <w:rFonts w:ascii="Arial" w:hAnsi="Arial" w:cs="Arial"/>
                <w:b/>
                <w:bCs/>
                <w:shd w:val="clear" w:color="auto" w:fill="FFFFFF"/>
              </w:rPr>
              <w:t>As a citizen, born, working and living in Gloucestershire what health inequality measures, and approaches to measuring health inequalities, will One Gloucestershire Integrated Care System Board seek insight and oversee so as to be fully assured, and fully re assured, that as a system, One Gloucestershire Integrated Care System Board  is consistently addressing health inequalities in a meaningful, </w:t>
            </w:r>
            <w:r w:rsidRPr="00973946">
              <w:rPr>
                <w:rFonts w:ascii="Arial" w:hAnsi="Arial" w:cs="Arial"/>
                <w:b/>
                <w:bCs/>
              </w:rPr>
              <w:t>timely and sustained way in serving all the people and communities, now and into the future?"</w:t>
            </w:r>
          </w:p>
        </w:tc>
        <w:tc>
          <w:tcPr>
            <w:tcW w:w="9126" w:type="dxa"/>
          </w:tcPr>
          <w:p w14:paraId="2AB3BAD3" w14:textId="77777777" w:rsidR="00F43A9B" w:rsidRPr="00973946" w:rsidRDefault="00F43A9B" w:rsidP="00EE6B70">
            <w:pPr>
              <w:pStyle w:val="NoSpacing"/>
              <w:jc w:val="both"/>
              <w:rPr>
                <w:rFonts w:ascii="Arial" w:hAnsi="Arial" w:cs="Arial"/>
                <w:sz w:val="20"/>
                <w:szCs w:val="20"/>
              </w:rPr>
            </w:pPr>
            <w:r w:rsidRPr="00973946">
              <w:rPr>
                <w:rFonts w:ascii="Arial" w:hAnsi="Arial" w:cs="Arial"/>
                <w:sz w:val="20"/>
                <w:szCs w:val="20"/>
              </w:rPr>
              <w:t>Improving equality, and equality of health outcomes is a core aim of the Integrated Care System and understanding the progress we are making – and the impact that has on people’s lives in Gloucestershire – is both a vital part of our assurance and a measure of our success.</w:t>
            </w:r>
          </w:p>
          <w:p w14:paraId="4C130D57" w14:textId="77777777" w:rsidR="00F43A9B" w:rsidRPr="00973946" w:rsidRDefault="00F43A9B" w:rsidP="00EE6B70">
            <w:pPr>
              <w:pStyle w:val="NoSpacing"/>
              <w:jc w:val="both"/>
              <w:rPr>
                <w:rFonts w:ascii="Arial" w:hAnsi="Arial" w:cs="Arial"/>
                <w:sz w:val="20"/>
                <w:szCs w:val="20"/>
              </w:rPr>
            </w:pPr>
          </w:p>
          <w:p w14:paraId="11F39089" w14:textId="77777777" w:rsidR="00F43A9B" w:rsidRPr="00973946" w:rsidRDefault="00F43A9B" w:rsidP="00EE6B70">
            <w:pPr>
              <w:pStyle w:val="NoSpacing"/>
              <w:jc w:val="both"/>
              <w:rPr>
                <w:rFonts w:ascii="Arial" w:hAnsi="Arial" w:cs="Arial"/>
                <w:sz w:val="20"/>
                <w:szCs w:val="20"/>
              </w:rPr>
            </w:pPr>
            <w:r w:rsidRPr="00973946">
              <w:rPr>
                <w:rFonts w:ascii="Arial" w:hAnsi="Arial" w:cs="Arial"/>
                <w:sz w:val="20"/>
                <w:szCs w:val="20"/>
              </w:rPr>
              <w:t xml:space="preserve">The way we seek insight and oversee this work falls into two categories: quantitative/linear data monitored over time to understand the short, medium and long term shift at both macro (policy) and micro (service, clinical pathway, community) level; and qualitative/relational data and insight, grounded in what meaningful change looks like from the point of view of people and communities.  </w:t>
            </w:r>
          </w:p>
          <w:p w14:paraId="47FC87A6" w14:textId="77777777" w:rsidR="00F43A9B" w:rsidRPr="00973946" w:rsidRDefault="00F43A9B" w:rsidP="00EE6B70">
            <w:pPr>
              <w:pStyle w:val="NoSpacing"/>
              <w:jc w:val="both"/>
              <w:rPr>
                <w:rFonts w:ascii="Arial" w:hAnsi="Arial" w:cs="Arial"/>
                <w:sz w:val="20"/>
                <w:szCs w:val="20"/>
              </w:rPr>
            </w:pPr>
          </w:p>
          <w:p w14:paraId="3DECC7C4" w14:textId="77777777" w:rsidR="00F43A9B" w:rsidRPr="00973946" w:rsidRDefault="00F43A9B" w:rsidP="00EE6B70">
            <w:pPr>
              <w:pStyle w:val="NoSpacing"/>
              <w:jc w:val="both"/>
              <w:rPr>
                <w:rFonts w:ascii="Arial" w:hAnsi="Arial" w:cs="Arial"/>
                <w:sz w:val="20"/>
                <w:szCs w:val="20"/>
              </w:rPr>
            </w:pPr>
            <w:r w:rsidRPr="00973946">
              <w:rPr>
                <w:rFonts w:ascii="Arial" w:hAnsi="Arial" w:cs="Arial"/>
                <w:sz w:val="20"/>
                <w:szCs w:val="20"/>
              </w:rPr>
              <w:t>The first category, as you would expect, encompasses more data- and policy-driven dimensions and includes the following:</w:t>
            </w:r>
          </w:p>
          <w:p w14:paraId="3FB88996" w14:textId="77777777" w:rsidR="00F43A9B" w:rsidRPr="00973946" w:rsidRDefault="00F43A9B" w:rsidP="00EE6B70">
            <w:pPr>
              <w:pStyle w:val="NoSpacing"/>
              <w:jc w:val="both"/>
              <w:rPr>
                <w:rFonts w:ascii="Arial" w:hAnsi="Arial" w:cs="Arial"/>
                <w:sz w:val="20"/>
                <w:szCs w:val="20"/>
              </w:rPr>
            </w:pPr>
          </w:p>
          <w:p w14:paraId="2583221A" w14:textId="77777777" w:rsidR="00F43A9B" w:rsidRPr="00973946" w:rsidRDefault="00F43A9B" w:rsidP="00EE6B70">
            <w:pPr>
              <w:pStyle w:val="NoSpacing"/>
              <w:numPr>
                <w:ilvl w:val="0"/>
                <w:numId w:val="1"/>
              </w:numPr>
              <w:jc w:val="both"/>
              <w:rPr>
                <w:rFonts w:ascii="Arial" w:hAnsi="Arial" w:cs="Arial"/>
                <w:sz w:val="20"/>
                <w:szCs w:val="20"/>
              </w:rPr>
            </w:pPr>
            <w:r w:rsidRPr="00973946">
              <w:rPr>
                <w:rFonts w:ascii="Arial" w:hAnsi="Arial" w:cs="Arial"/>
                <w:sz w:val="20"/>
                <w:szCs w:val="20"/>
              </w:rPr>
              <w:t>A countywide Health Equalities dashboard showing long- and medium range statistical metrics for the county and districts against key Marmot Policy areas including:</w:t>
            </w:r>
          </w:p>
          <w:p w14:paraId="32BFF46C"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Inequality in life expectancy and healthy life expectancy</w:t>
            </w:r>
          </w:p>
          <w:p w14:paraId="091096D3"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Under 75 mortality rates</w:t>
            </w:r>
          </w:p>
          <w:p w14:paraId="5C76C9FC"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 xml:space="preserve">Prevalence of smoking, obesity, physical inactivity and anxiety </w:t>
            </w:r>
          </w:p>
          <w:p w14:paraId="542F9E44" w14:textId="76345B5E" w:rsidR="00F43A9B" w:rsidRPr="008032B2" w:rsidRDefault="00F43A9B" w:rsidP="00EE6B70">
            <w:pPr>
              <w:pStyle w:val="NoSpacing"/>
              <w:numPr>
                <w:ilvl w:val="0"/>
                <w:numId w:val="1"/>
              </w:numPr>
              <w:jc w:val="both"/>
              <w:rPr>
                <w:rFonts w:ascii="Arial" w:hAnsi="Arial" w:cs="Arial"/>
                <w:sz w:val="20"/>
                <w:szCs w:val="20"/>
              </w:rPr>
            </w:pPr>
            <w:r w:rsidRPr="008032B2">
              <w:rPr>
                <w:rFonts w:ascii="Arial" w:hAnsi="Arial" w:cs="Arial"/>
                <w:sz w:val="20"/>
                <w:szCs w:val="20"/>
              </w:rPr>
              <w:t>A regular Integrated Performance Report to Integrated Care Board (ICB) providing an assessment against  both nationally-set</w:t>
            </w:r>
            <w:r w:rsidRPr="00973946">
              <w:rPr>
                <w:rStyle w:val="FootnoteReference"/>
                <w:rFonts w:ascii="Arial" w:hAnsi="Arial" w:cs="Arial"/>
                <w:sz w:val="20"/>
                <w:szCs w:val="20"/>
              </w:rPr>
              <w:footnoteReference w:id="1"/>
            </w:r>
            <w:r w:rsidRPr="008032B2">
              <w:rPr>
                <w:rFonts w:ascii="Arial" w:hAnsi="Arial" w:cs="Arial"/>
                <w:sz w:val="20"/>
                <w:szCs w:val="20"/>
              </w:rPr>
              <w:t xml:space="preserve"> as well as locally important inequalities related metrics which are aligned to our ICS programmes of work. This includes areas such as:</w:t>
            </w:r>
          </w:p>
          <w:p w14:paraId="41D768C0"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Number of people supported through the diabetes prevention programme</w:t>
            </w:r>
          </w:p>
          <w:p w14:paraId="7FDA639D"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lastRenderedPageBreak/>
              <w:t>Number of referrals to the NHS digital weight management services per 100k head of population</w:t>
            </w:r>
          </w:p>
          <w:p w14:paraId="782C8461"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Proportion of acute or maternity inpatient settings offering smoking cessation services</w:t>
            </w:r>
          </w:p>
          <w:p w14:paraId="5EDF714D"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Vaccination and screening population coverage targets</w:t>
            </w:r>
          </w:p>
          <w:p w14:paraId="3D0A7EC0" w14:textId="77777777" w:rsidR="00F43A9B" w:rsidRPr="00973946" w:rsidRDefault="00F43A9B" w:rsidP="00EE6B70">
            <w:pPr>
              <w:pStyle w:val="NoSpacing"/>
              <w:numPr>
                <w:ilvl w:val="0"/>
                <w:numId w:val="1"/>
              </w:numPr>
              <w:jc w:val="both"/>
              <w:rPr>
                <w:rFonts w:ascii="Arial" w:hAnsi="Arial" w:cs="Arial"/>
                <w:sz w:val="20"/>
                <w:szCs w:val="20"/>
              </w:rPr>
            </w:pPr>
            <w:r w:rsidRPr="00973946">
              <w:rPr>
                <w:rFonts w:ascii="Arial" w:hAnsi="Arial" w:cs="Arial"/>
                <w:sz w:val="20"/>
                <w:szCs w:val="20"/>
              </w:rPr>
              <w:t>Integrated within the report above, “Core20Plus5”: data which allows us to understand the relative experience, access and outcomes of key populations compared with that of the general county population (also part of the 22/23 NHS Oversight Framework).  The populations are:</w:t>
            </w:r>
          </w:p>
          <w:p w14:paraId="56AD552E"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‘Core20’ – citizens who live in areas that count within the 20% most deprived nationally, as defined by the national Index of Multiple Deprivation</w:t>
            </w:r>
          </w:p>
          <w:p w14:paraId="52A99FD9"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‘Plus’ – the ICB has chosen to focus on citizens from racially minoritized communities, regardless of where they live</w:t>
            </w:r>
          </w:p>
          <w:p w14:paraId="50663560" w14:textId="77777777" w:rsidR="00F43A9B" w:rsidRPr="00973946" w:rsidRDefault="00F43A9B" w:rsidP="00EE6B70">
            <w:pPr>
              <w:pStyle w:val="NoSpacing"/>
              <w:ind w:left="360"/>
              <w:jc w:val="both"/>
              <w:rPr>
                <w:rFonts w:ascii="Arial" w:hAnsi="Arial" w:cs="Arial"/>
                <w:sz w:val="20"/>
                <w:szCs w:val="20"/>
              </w:rPr>
            </w:pPr>
          </w:p>
          <w:p w14:paraId="7C1A9324" w14:textId="77777777" w:rsidR="00F43A9B" w:rsidRPr="00973946" w:rsidRDefault="00F43A9B" w:rsidP="00EE6B70">
            <w:pPr>
              <w:pStyle w:val="NoSpacing"/>
              <w:ind w:left="360"/>
              <w:jc w:val="both"/>
              <w:rPr>
                <w:rFonts w:ascii="Arial" w:hAnsi="Arial" w:cs="Arial"/>
                <w:sz w:val="20"/>
                <w:szCs w:val="20"/>
              </w:rPr>
            </w:pPr>
            <w:r w:rsidRPr="00973946">
              <w:rPr>
                <w:rFonts w:ascii="Arial" w:hAnsi="Arial" w:cs="Arial"/>
                <w:sz w:val="20"/>
                <w:szCs w:val="20"/>
              </w:rPr>
              <w:t>As well as understanding and acting on the disparities in general between what happens for these groups versus the wider population, we are also developing monitoring against five (more recently six) health themes:</w:t>
            </w:r>
          </w:p>
          <w:p w14:paraId="228BC22B"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maternity – continuity of carer</w:t>
            </w:r>
          </w:p>
          <w:p w14:paraId="66A4A949"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severe mental illness</w:t>
            </w:r>
          </w:p>
          <w:p w14:paraId="55FF422A"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chronic respiratory disease</w:t>
            </w:r>
          </w:p>
          <w:p w14:paraId="3C9A2DA2"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early cancer diagnosis</w:t>
            </w:r>
          </w:p>
          <w:p w14:paraId="01D57AAB"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hypertension</w:t>
            </w:r>
          </w:p>
          <w:p w14:paraId="75CFAB4A" w14:textId="77777777" w:rsidR="00F43A9B" w:rsidRPr="00973946" w:rsidRDefault="00F43A9B" w:rsidP="00EE6B70">
            <w:pPr>
              <w:pStyle w:val="NoSpacing"/>
              <w:numPr>
                <w:ilvl w:val="1"/>
                <w:numId w:val="1"/>
              </w:numPr>
              <w:jc w:val="both"/>
              <w:rPr>
                <w:rFonts w:ascii="Arial" w:hAnsi="Arial" w:cs="Arial"/>
                <w:sz w:val="20"/>
                <w:szCs w:val="20"/>
              </w:rPr>
            </w:pPr>
            <w:r w:rsidRPr="00973946">
              <w:rPr>
                <w:rFonts w:ascii="Arial" w:hAnsi="Arial" w:cs="Arial"/>
                <w:sz w:val="20"/>
                <w:szCs w:val="20"/>
              </w:rPr>
              <w:t>across all of these, smoking rates and access to support to stop smoking</w:t>
            </w:r>
          </w:p>
          <w:p w14:paraId="3AEB266E" w14:textId="77777777" w:rsidR="00F43A9B" w:rsidRPr="00973946" w:rsidRDefault="00F43A9B" w:rsidP="00EE6B70">
            <w:pPr>
              <w:pStyle w:val="NoSpacing"/>
              <w:jc w:val="both"/>
              <w:rPr>
                <w:rFonts w:ascii="Arial" w:hAnsi="Arial" w:cs="Arial"/>
                <w:sz w:val="20"/>
                <w:szCs w:val="20"/>
              </w:rPr>
            </w:pPr>
          </w:p>
          <w:p w14:paraId="6A2E0DC5" w14:textId="77777777" w:rsidR="00F43A9B" w:rsidRPr="00973946" w:rsidRDefault="00F43A9B" w:rsidP="00EE6B70">
            <w:pPr>
              <w:pStyle w:val="NoSpacing"/>
              <w:jc w:val="both"/>
              <w:rPr>
                <w:rFonts w:ascii="Arial" w:hAnsi="Arial" w:cs="Arial"/>
                <w:sz w:val="20"/>
                <w:szCs w:val="20"/>
              </w:rPr>
            </w:pPr>
            <w:r w:rsidRPr="00973946">
              <w:rPr>
                <w:rFonts w:ascii="Arial" w:hAnsi="Arial" w:cs="Arial"/>
                <w:sz w:val="20"/>
                <w:szCs w:val="20"/>
              </w:rPr>
              <w:t>The second category is different but equally important because tackling the underlying causes of inequality and inequalities of health outcomes requires us to work in sustained, meaningful, respectful and equal partnership with the communities and individuals affected.</w:t>
            </w:r>
          </w:p>
          <w:p w14:paraId="206FB6C5" w14:textId="77777777" w:rsidR="00E85134" w:rsidRPr="00973946" w:rsidRDefault="00E85134" w:rsidP="00EE6B70">
            <w:pPr>
              <w:pStyle w:val="NoSpacing"/>
              <w:jc w:val="both"/>
              <w:rPr>
                <w:rFonts w:ascii="Arial" w:hAnsi="Arial" w:cs="Arial"/>
                <w:sz w:val="20"/>
                <w:szCs w:val="20"/>
              </w:rPr>
            </w:pPr>
          </w:p>
          <w:p w14:paraId="569265FA" w14:textId="31EB06C6" w:rsidR="00F43A9B" w:rsidRPr="00973946" w:rsidRDefault="00F43A9B" w:rsidP="00EE6B70">
            <w:pPr>
              <w:pStyle w:val="NoSpacing"/>
              <w:jc w:val="both"/>
              <w:rPr>
                <w:rFonts w:ascii="Arial" w:hAnsi="Arial" w:cs="Arial"/>
                <w:sz w:val="20"/>
                <w:szCs w:val="20"/>
              </w:rPr>
            </w:pPr>
            <w:r w:rsidRPr="00973946">
              <w:rPr>
                <w:rFonts w:ascii="Arial" w:hAnsi="Arial" w:cs="Arial"/>
                <w:sz w:val="20"/>
                <w:szCs w:val="20"/>
              </w:rPr>
              <w:t xml:space="preserve">We understand that real change will happen “at the speed of trust”, and any measures we use need to be grounded in what meaningful change looks like from the point of view of people and communities.  Our quantitative metrics rarely tell this story and – at worst – can mask very real disparities in experience and outcome.  </w:t>
            </w:r>
          </w:p>
          <w:p w14:paraId="495EFAFE" w14:textId="77777777" w:rsidR="00F43A9B" w:rsidRPr="00973946" w:rsidRDefault="00F43A9B" w:rsidP="00EE6B70">
            <w:pPr>
              <w:pStyle w:val="NoSpacing"/>
              <w:jc w:val="both"/>
              <w:rPr>
                <w:rFonts w:ascii="Arial" w:hAnsi="Arial" w:cs="Arial"/>
                <w:sz w:val="20"/>
                <w:szCs w:val="20"/>
              </w:rPr>
            </w:pPr>
          </w:p>
          <w:p w14:paraId="5BCFAD93" w14:textId="77777777" w:rsidR="00F43A9B" w:rsidRPr="00973946" w:rsidRDefault="00F43A9B" w:rsidP="00EE6B70">
            <w:pPr>
              <w:pStyle w:val="NoSpacing"/>
              <w:jc w:val="both"/>
              <w:rPr>
                <w:rFonts w:ascii="Arial" w:hAnsi="Arial" w:cs="Arial"/>
                <w:sz w:val="20"/>
                <w:szCs w:val="20"/>
              </w:rPr>
            </w:pPr>
            <w:r w:rsidRPr="00973946">
              <w:rPr>
                <w:rFonts w:ascii="Arial" w:hAnsi="Arial" w:cs="Arial"/>
                <w:sz w:val="20"/>
                <w:szCs w:val="20"/>
              </w:rPr>
              <w:t>Some examples of the work we are doing to ensure we are making progress in this dimension, and that the ICB is assured of this, are:</w:t>
            </w:r>
          </w:p>
          <w:p w14:paraId="4942CF4C" w14:textId="77777777" w:rsidR="00F43A9B" w:rsidRPr="00973946" w:rsidRDefault="00F43A9B" w:rsidP="00EE6B70">
            <w:pPr>
              <w:pStyle w:val="NoSpacing"/>
              <w:jc w:val="both"/>
              <w:rPr>
                <w:rFonts w:ascii="Arial" w:hAnsi="Arial" w:cs="Arial"/>
                <w:sz w:val="20"/>
                <w:szCs w:val="20"/>
              </w:rPr>
            </w:pPr>
          </w:p>
          <w:p w14:paraId="231769DB" w14:textId="77777777" w:rsidR="00F43A9B" w:rsidRPr="00973946" w:rsidRDefault="00F43A9B" w:rsidP="00EE6B70">
            <w:pPr>
              <w:pStyle w:val="NoSpacing"/>
              <w:numPr>
                <w:ilvl w:val="0"/>
                <w:numId w:val="2"/>
              </w:numPr>
              <w:jc w:val="both"/>
              <w:rPr>
                <w:rFonts w:ascii="Arial" w:hAnsi="Arial" w:cs="Arial"/>
                <w:sz w:val="20"/>
                <w:szCs w:val="20"/>
              </w:rPr>
            </w:pPr>
            <w:r w:rsidRPr="00973946">
              <w:rPr>
                <w:rFonts w:ascii="Arial" w:hAnsi="Arial" w:cs="Arial"/>
                <w:sz w:val="20"/>
                <w:szCs w:val="20"/>
              </w:rPr>
              <w:t>Development of the Integrated Care Partnership Board, who will be responsible for setting strategic priorities for the Board and associated expectations on impact monitoring which we would expect to encompass the existing countywide health and wellbeing priorities as well as other dimensions to be agreed;</w:t>
            </w:r>
          </w:p>
          <w:p w14:paraId="5444C8D4" w14:textId="77777777" w:rsidR="00F43A9B" w:rsidRPr="00973946" w:rsidRDefault="00F43A9B" w:rsidP="00EE6B70">
            <w:pPr>
              <w:pStyle w:val="NoSpacing"/>
              <w:numPr>
                <w:ilvl w:val="0"/>
                <w:numId w:val="2"/>
              </w:numPr>
              <w:jc w:val="both"/>
              <w:rPr>
                <w:rFonts w:ascii="Arial" w:hAnsi="Arial" w:cs="Arial"/>
                <w:sz w:val="20"/>
                <w:szCs w:val="20"/>
              </w:rPr>
            </w:pPr>
            <w:r w:rsidRPr="00973946">
              <w:rPr>
                <w:rFonts w:ascii="Arial" w:hAnsi="Arial" w:cs="Arial"/>
                <w:sz w:val="20"/>
                <w:szCs w:val="20"/>
              </w:rPr>
              <w:lastRenderedPageBreak/>
              <w:t xml:space="preserve">Development of our </w:t>
            </w:r>
            <w:hyperlink r:id="rId42" w:history="1">
              <w:r w:rsidRPr="00973946">
                <w:rPr>
                  <w:rStyle w:val="Hyperlink"/>
                  <w:rFonts w:ascii="Arial" w:hAnsi="Arial" w:cs="Arial"/>
                  <w:color w:val="5B9BD5" w:themeColor="accent5"/>
                  <w:sz w:val="20"/>
                  <w:szCs w:val="20"/>
                </w:rPr>
                <w:t>Working with People and Communities Strategy</w:t>
              </w:r>
            </w:hyperlink>
            <w:r w:rsidRPr="00973946">
              <w:rPr>
                <w:rFonts w:ascii="Arial" w:hAnsi="Arial" w:cs="Arial"/>
                <w:sz w:val="20"/>
                <w:szCs w:val="20"/>
              </w:rPr>
              <w:t xml:space="preserve">, which sets out how we will collaborate to tackle inequalities.  This includes the commitments below, for which we will expect to be held accountable: </w:t>
            </w:r>
          </w:p>
          <w:p w14:paraId="6DD957C9" w14:textId="77777777" w:rsidR="00F43A9B" w:rsidRPr="00973946" w:rsidRDefault="00F43A9B" w:rsidP="00EE6B70">
            <w:pPr>
              <w:pStyle w:val="NoSpacing"/>
              <w:numPr>
                <w:ilvl w:val="1"/>
                <w:numId w:val="2"/>
              </w:numPr>
              <w:jc w:val="both"/>
              <w:rPr>
                <w:rFonts w:ascii="Arial" w:hAnsi="Arial" w:cs="Arial"/>
                <w:sz w:val="20"/>
                <w:szCs w:val="20"/>
              </w:rPr>
            </w:pPr>
            <w:r w:rsidRPr="00973946">
              <w:rPr>
                <w:rFonts w:ascii="Arial" w:hAnsi="Arial" w:cs="Arial"/>
                <w:sz w:val="20"/>
                <w:szCs w:val="20"/>
              </w:rPr>
              <w:t xml:space="preserve">Support Core20PLUS5 priorities, ensuring insight informs action </w:t>
            </w:r>
          </w:p>
          <w:p w14:paraId="4609B401" w14:textId="77777777" w:rsidR="00F43A9B" w:rsidRPr="00973946" w:rsidRDefault="00F43A9B" w:rsidP="00EE6B70">
            <w:pPr>
              <w:pStyle w:val="NoSpacing"/>
              <w:numPr>
                <w:ilvl w:val="1"/>
                <w:numId w:val="2"/>
              </w:numPr>
              <w:jc w:val="both"/>
              <w:rPr>
                <w:rFonts w:ascii="Arial" w:hAnsi="Arial" w:cs="Arial"/>
                <w:sz w:val="20"/>
                <w:szCs w:val="20"/>
              </w:rPr>
            </w:pPr>
            <w:r w:rsidRPr="00973946">
              <w:rPr>
                <w:rFonts w:ascii="Arial" w:hAnsi="Arial" w:cs="Arial"/>
                <w:sz w:val="20"/>
                <w:szCs w:val="20"/>
              </w:rPr>
              <w:t>Work with Integrated Locality Partnerships to develop bespoke involvement to support projects to tackle health inequalities</w:t>
            </w:r>
          </w:p>
          <w:p w14:paraId="7D4B591C" w14:textId="77777777" w:rsidR="00F43A9B" w:rsidRPr="00973946" w:rsidRDefault="00F43A9B" w:rsidP="00EE6B70">
            <w:pPr>
              <w:pStyle w:val="NoSpacing"/>
              <w:numPr>
                <w:ilvl w:val="1"/>
                <w:numId w:val="2"/>
              </w:numPr>
              <w:jc w:val="both"/>
              <w:rPr>
                <w:rFonts w:ascii="Arial" w:hAnsi="Arial" w:cs="Arial"/>
                <w:sz w:val="20"/>
                <w:szCs w:val="20"/>
              </w:rPr>
            </w:pPr>
            <w:r w:rsidRPr="00973946">
              <w:rPr>
                <w:rFonts w:ascii="Arial" w:hAnsi="Arial" w:cs="Arial"/>
                <w:sz w:val="20"/>
                <w:szCs w:val="20"/>
              </w:rPr>
              <w:t>Work towards ‘continuous engagement’ to build relationships of trust</w:t>
            </w:r>
          </w:p>
          <w:p w14:paraId="4EA683B4" w14:textId="77777777" w:rsidR="00F43A9B" w:rsidRPr="00973946" w:rsidRDefault="00F43A9B" w:rsidP="00EE6B70">
            <w:pPr>
              <w:pStyle w:val="NoSpacing"/>
              <w:numPr>
                <w:ilvl w:val="1"/>
                <w:numId w:val="2"/>
              </w:numPr>
              <w:jc w:val="both"/>
              <w:rPr>
                <w:rFonts w:ascii="Arial" w:hAnsi="Arial" w:cs="Arial"/>
                <w:sz w:val="20"/>
                <w:szCs w:val="20"/>
              </w:rPr>
            </w:pPr>
            <w:r w:rsidRPr="00973946">
              <w:rPr>
                <w:rFonts w:ascii="Arial" w:hAnsi="Arial" w:cs="Arial"/>
                <w:sz w:val="20"/>
                <w:szCs w:val="20"/>
              </w:rPr>
              <w:t>Accept that, with good intent, we will sometimes fail when we work with communities; we will be open and transparent when this happens, discuss together how we can address issues. We will avoid blame.</w:t>
            </w:r>
          </w:p>
          <w:p w14:paraId="65176608" w14:textId="400FED9D" w:rsidR="00F43A9B" w:rsidRPr="00973946" w:rsidRDefault="00F43A9B" w:rsidP="00EE6B70">
            <w:pPr>
              <w:pStyle w:val="NoSpacing"/>
              <w:numPr>
                <w:ilvl w:val="0"/>
                <w:numId w:val="2"/>
              </w:numPr>
              <w:jc w:val="both"/>
              <w:rPr>
                <w:rFonts w:ascii="Arial" w:hAnsi="Arial" w:cs="Arial"/>
                <w:sz w:val="20"/>
                <w:szCs w:val="20"/>
              </w:rPr>
            </w:pPr>
            <w:r w:rsidRPr="00973946">
              <w:rPr>
                <w:rFonts w:ascii="Arial" w:hAnsi="Arial" w:cs="Arial"/>
                <w:sz w:val="20"/>
                <w:szCs w:val="20"/>
              </w:rPr>
              <w:t>Continued delivery of the ICB Enabling Active Communities and Individuals Programme, focusing on building the partnerships to support strengths-based individual and community-centred action on prevention and health inequalities;</w:t>
            </w:r>
          </w:p>
          <w:p w14:paraId="4DB23259" w14:textId="77777777" w:rsidR="00F43A9B" w:rsidRPr="00973946" w:rsidRDefault="00F43A9B" w:rsidP="00EE6B70">
            <w:pPr>
              <w:pStyle w:val="NoSpacing"/>
              <w:numPr>
                <w:ilvl w:val="0"/>
                <w:numId w:val="2"/>
              </w:numPr>
              <w:jc w:val="both"/>
              <w:rPr>
                <w:rFonts w:ascii="Arial" w:hAnsi="Arial" w:cs="Arial"/>
                <w:sz w:val="20"/>
                <w:szCs w:val="20"/>
              </w:rPr>
            </w:pPr>
            <w:r w:rsidRPr="00973946">
              <w:rPr>
                <w:rFonts w:ascii="Arial" w:hAnsi="Arial" w:cs="Arial"/>
                <w:sz w:val="20"/>
                <w:szCs w:val="20"/>
              </w:rPr>
              <w:t>Focus on place-based working through the Integrated Locality Partnerships and a population health management approach;</w:t>
            </w:r>
          </w:p>
          <w:p w14:paraId="48425A52" w14:textId="78C35910" w:rsidR="00F43A9B" w:rsidRPr="00973946" w:rsidRDefault="00F43A9B" w:rsidP="00EE6B70">
            <w:pPr>
              <w:pStyle w:val="NoSpacing"/>
              <w:numPr>
                <w:ilvl w:val="0"/>
                <w:numId w:val="2"/>
              </w:numPr>
              <w:jc w:val="both"/>
              <w:rPr>
                <w:rFonts w:ascii="Arial" w:hAnsi="Arial" w:cs="Arial"/>
                <w:sz w:val="20"/>
                <w:szCs w:val="20"/>
              </w:rPr>
            </w:pPr>
            <w:r w:rsidRPr="00973946">
              <w:rPr>
                <w:rFonts w:ascii="Arial" w:hAnsi="Arial" w:cs="Arial"/>
                <w:sz w:val="20"/>
                <w:szCs w:val="20"/>
              </w:rPr>
              <w:t>Development of a Memorandum of Understanding, and underpinning infrastructure and policy, which supports an equal partnership with the county’s VCSE sector.  This work leads naturally to better articulation of statutory partner duties as Anchor Institutions, for example in our workforce practices, asset-sharing and social value policies;</w:t>
            </w:r>
          </w:p>
          <w:p w14:paraId="7EC7FEDD" w14:textId="1C5434AE" w:rsidR="00F43A9B" w:rsidRPr="00973946" w:rsidRDefault="00F43A9B" w:rsidP="00EE6B70">
            <w:pPr>
              <w:pStyle w:val="NoSpacing"/>
              <w:numPr>
                <w:ilvl w:val="0"/>
                <w:numId w:val="2"/>
              </w:numPr>
              <w:jc w:val="both"/>
              <w:rPr>
                <w:rFonts w:ascii="Arial" w:hAnsi="Arial" w:cs="Arial"/>
                <w:sz w:val="20"/>
                <w:szCs w:val="20"/>
              </w:rPr>
            </w:pPr>
            <w:r w:rsidRPr="008032B2">
              <w:rPr>
                <w:rFonts w:ascii="Arial" w:hAnsi="Arial" w:cs="Arial"/>
                <w:sz w:val="20"/>
                <w:szCs w:val="20"/>
              </w:rPr>
              <w:t xml:space="preserve">The Healthy Communities Together Programme, sponsored by the Kings Fund and funded by the National Lottery Community Development Fund, where we are building our understanding on how to define and capture – and be assured – that we are </w:t>
            </w:r>
            <w:r w:rsidRPr="008032B2">
              <w:rPr>
                <w:rFonts w:ascii="Arial" w:hAnsi="Arial" w:cs="Arial"/>
                <w:i/>
                <w:iCs/>
                <w:sz w:val="20"/>
                <w:szCs w:val="20"/>
              </w:rPr>
              <w:t>building trust for fairer health</w:t>
            </w:r>
          </w:p>
        </w:tc>
      </w:tr>
    </w:tbl>
    <w:p w14:paraId="1D86C724" w14:textId="77777777" w:rsidR="009140EC" w:rsidRPr="00973946" w:rsidRDefault="009140EC" w:rsidP="00EE6B70">
      <w:pPr>
        <w:jc w:val="both"/>
        <w:rPr>
          <w:rFonts w:ascii="Arial" w:hAnsi="Arial" w:cs="Arial"/>
          <w:sz w:val="20"/>
          <w:szCs w:val="20"/>
        </w:rPr>
      </w:pPr>
    </w:p>
    <w:sectPr w:rsidR="009140EC" w:rsidRPr="00973946" w:rsidSect="00BF2326">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BC2DF" w14:textId="77777777" w:rsidR="00290865" w:rsidRDefault="00290865" w:rsidP="009140EC">
      <w:pPr>
        <w:spacing w:after="0" w:line="240" w:lineRule="auto"/>
      </w:pPr>
      <w:r>
        <w:separator/>
      </w:r>
    </w:p>
  </w:endnote>
  <w:endnote w:type="continuationSeparator" w:id="0">
    <w:p w14:paraId="6BA77224" w14:textId="77777777" w:rsidR="00290865" w:rsidRDefault="00290865" w:rsidP="00914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E2C6A" w14:textId="63AD5832" w:rsidR="009321FF" w:rsidRDefault="001E649C">
    <w:pPr>
      <w:pStyle w:val="Footer"/>
      <w:rPr>
        <w:rFonts w:asciiTheme="majorHAnsi" w:eastAsiaTheme="majorEastAsia" w:hAnsiTheme="majorHAnsi" w:cstheme="majorBidi"/>
        <w:noProof/>
        <w:color w:val="4472C4" w:themeColor="accent1"/>
        <w:sz w:val="20"/>
        <w:szCs w:val="20"/>
      </w:rPr>
    </w:pPr>
    <w:r>
      <w:rPr>
        <w:noProof/>
      </w:rPr>
      <mc:AlternateContent>
        <mc:Choice Requires="wps">
          <w:drawing>
            <wp:anchor distT="0" distB="0" distL="114300" distR="114300" simplePos="0" relativeHeight="251661312" behindDoc="0" locked="0" layoutInCell="1" allowOverlap="1" wp14:anchorId="3BAADD55" wp14:editId="6E17AFAC">
              <wp:simplePos x="0" y="0"/>
              <wp:positionH relativeFrom="page">
                <wp:align>center</wp:align>
              </wp:positionH>
              <wp:positionV relativeFrom="page">
                <wp:align>center</wp:align>
              </wp:positionV>
              <wp:extent cx="10130790" cy="715772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30790" cy="715772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8134227" id="Rectangle 4" o:spid="_x0000_s1026" style="position:absolute;margin-left:0;margin-top:0;width:797.7pt;height:563.6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" filled="f" strokecolor="#747070 [1614]" strokeweight="1.25pt">
              <v:path arrowok="t"/>
              <w10:wrap anchorx="page" anchory="page"/>
            </v:rect>
          </w:pict>
        </mc:Fallback>
      </mc:AlternateContent>
    </w:r>
    <w:r w:rsidR="006A3533">
      <w:rPr>
        <w:color w:val="4472C4" w:themeColor="accent1"/>
      </w:rPr>
      <w:t xml:space="preserve"> </w:t>
    </w:r>
    <w:r w:rsidR="006A3533">
      <w:rPr>
        <w:rFonts w:asciiTheme="majorHAnsi" w:eastAsiaTheme="majorEastAsia" w:hAnsiTheme="majorHAnsi" w:cstheme="majorBidi"/>
        <w:color w:val="4472C4" w:themeColor="accent1"/>
        <w:sz w:val="20"/>
        <w:szCs w:val="20"/>
      </w:rPr>
      <w:t xml:space="preserve">pg. </w:t>
    </w:r>
    <w:r w:rsidR="006A3533">
      <w:rPr>
        <w:rFonts w:eastAsiaTheme="minorEastAsia"/>
        <w:color w:val="4472C4" w:themeColor="accent1"/>
        <w:sz w:val="20"/>
        <w:szCs w:val="20"/>
      </w:rPr>
      <w:fldChar w:fldCharType="begin"/>
    </w:r>
    <w:r w:rsidR="006A3533">
      <w:rPr>
        <w:color w:val="4472C4" w:themeColor="accent1"/>
        <w:sz w:val="20"/>
        <w:szCs w:val="20"/>
      </w:rPr>
      <w:instrText xml:space="preserve"> PAGE    \* MERGEFORMAT </w:instrText>
    </w:r>
    <w:r w:rsidR="006A3533">
      <w:rPr>
        <w:rFonts w:eastAsiaTheme="minorEastAsia"/>
        <w:color w:val="4472C4" w:themeColor="accent1"/>
        <w:sz w:val="20"/>
        <w:szCs w:val="20"/>
      </w:rPr>
      <w:fldChar w:fldCharType="separate"/>
    </w:r>
    <w:r w:rsidR="006A3533">
      <w:rPr>
        <w:rFonts w:asciiTheme="majorHAnsi" w:eastAsiaTheme="majorEastAsia" w:hAnsiTheme="majorHAnsi" w:cstheme="majorBidi"/>
        <w:noProof/>
        <w:color w:val="4472C4" w:themeColor="accent1"/>
        <w:sz w:val="20"/>
        <w:szCs w:val="20"/>
      </w:rPr>
      <w:t>2</w:t>
    </w:r>
    <w:r w:rsidR="006A3533">
      <w:rPr>
        <w:rFonts w:asciiTheme="majorHAnsi" w:eastAsiaTheme="majorEastAsia" w:hAnsiTheme="majorHAnsi" w:cstheme="majorBidi"/>
        <w:noProof/>
        <w:color w:val="4472C4" w:themeColor="accent1"/>
        <w:sz w:val="20"/>
        <w:szCs w:val="20"/>
      </w:rPr>
      <w:fldChar w:fldCharType="end"/>
    </w:r>
    <w:r w:rsidR="006A3533">
      <w:rPr>
        <w:rFonts w:asciiTheme="majorHAnsi" w:eastAsiaTheme="majorEastAsia" w:hAnsiTheme="majorHAnsi" w:cstheme="majorBidi"/>
        <w:noProof/>
        <w:color w:val="4472C4" w:themeColor="accent1"/>
        <w:sz w:val="20"/>
        <w:szCs w:val="20"/>
      </w:rPr>
      <w:t xml:space="preserve"> Q&amp;As July 2022 –</w:t>
    </w:r>
    <w:r w:rsidR="009321FF">
      <w:rPr>
        <w:rFonts w:asciiTheme="majorHAnsi" w:eastAsiaTheme="majorEastAsia" w:hAnsiTheme="majorHAnsi" w:cstheme="majorBidi"/>
        <w:noProof/>
        <w:color w:val="4472C4" w:themeColor="accent1"/>
        <w:sz w:val="20"/>
        <w:szCs w:val="20"/>
      </w:rPr>
      <w:t xml:space="preserve"> </w:t>
    </w:r>
    <w:r w:rsidR="00923D2F">
      <w:rPr>
        <w:rFonts w:asciiTheme="majorHAnsi" w:eastAsiaTheme="majorEastAsia" w:hAnsiTheme="majorHAnsi" w:cstheme="majorBidi"/>
        <w:noProof/>
        <w:color w:val="4472C4" w:themeColor="accent1"/>
        <w:sz w:val="20"/>
        <w:szCs w:val="20"/>
      </w:rPr>
      <w:t>July 2026</w:t>
    </w:r>
  </w:p>
  <w:p w14:paraId="15BBE545" w14:textId="77777777" w:rsidR="006A3533" w:rsidRDefault="006A3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A628D" w14:textId="77777777" w:rsidR="00290865" w:rsidRDefault="00290865" w:rsidP="009140EC">
      <w:pPr>
        <w:spacing w:after="0" w:line="240" w:lineRule="auto"/>
      </w:pPr>
      <w:r>
        <w:separator/>
      </w:r>
    </w:p>
  </w:footnote>
  <w:footnote w:type="continuationSeparator" w:id="0">
    <w:p w14:paraId="50AA83FE" w14:textId="77777777" w:rsidR="00290865" w:rsidRDefault="00290865" w:rsidP="009140EC">
      <w:pPr>
        <w:spacing w:after="0" w:line="240" w:lineRule="auto"/>
      </w:pPr>
      <w:r>
        <w:continuationSeparator/>
      </w:r>
    </w:p>
  </w:footnote>
  <w:footnote w:id="1">
    <w:p w14:paraId="03B645A1" w14:textId="77777777" w:rsidR="00F43A9B" w:rsidRDefault="00F43A9B" w:rsidP="0016629A">
      <w:pPr>
        <w:pStyle w:val="FootnoteText"/>
        <w:spacing w:before="2" w:after="2"/>
        <w:rPr>
          <w:lang w:val="en-GB"/>
        </w:rPr>
      </w:pPr>
      <w:r>
        <w:rPr>
          <w:rStyle w:val="FootnoteReference"/>
        </w:rPr>
        <w:footnoteRef/>
      </w:r>
      <w:r>
        <w:t xml:space="preserve"> </w:t>
      </w:r>
      <w:r>
        <w:rPr>
          <w:lang w:val="en-GB"/>
        </w:rPr>
        <w:t>NHS Oversight Framework 2022/23: https://www.england.nhs.uk/publication/nhs-oversight-framework-22-23/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A9"/>
    <w:multiLevelType w:val="hybridMultilevel"/>
    <w:tmpl w:val="F2AEB850"/>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725348B"/>
    <w:multiLevelType w:val="multilevel"/>
    <w:tmpl w:val="CAA6F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54394"/>
    <w:multiLevelType w:val="hybridMultilevel"/>
    <w:tmpl w:val="1B32B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574E"/>
    <w:multiLevelType w:val="hybridMultilevel"/>
    <w:tmpl w:val="102E129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361F94"/>
    <w:multiLevelType w:val="hybridMultilevel"/>
    <w:tmpl w:val="731EBE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5136FE"/>
    <w:multiLevelType w:val="multilevel"/>
    <w:tmpl w:val="B476B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C5749"/>
    <w:multiLevelType w:val="hybridMultilevel"/>
    <w:tmpl w:val="9334C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C5532"/>
    <w:multiLevelType w:val="hybridMultilevel"/>
    <w:tmpl w:val="3B465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0C6108D"/>
    <w:multiLevelType w:val="hybridMultilevel"/>
    <w:tmpl w:val="D2CEE84E"/>
    <w:lvl w:ilvl="0" w:tplc="08090001">
      <w:start w:val="1"/>
      <w:numFmt w:val="bullet"/>
      <w:lvlText w:val=""/>
      <w:lvlJc w:val="left"/>
      <w:pPr>
        <w:ind w:left="1352"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2BD83488"/>
    <w:multiLevelType w:val="multilevel"/>
    <w:tmpl w:val="0BEE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C02D37"/>
    <w:multiLevelType w:val="hybridMultilevel"/>
    <w:tmpl w:val="7FECF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A15498"/>
    <w:multiLevelType w:val="hybridMultilevel"/>
    <w:tmpl w:val="8C146F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4EF7DA3"/>
    <w:multiLevelType w:val="multilevel"/>
    <w:tmpl w:val="37CE6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B06C5"/>
    <w:multiLevelType w:val="hybridMultilevel"/>
    <w:tmpl w:val="BDC47C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AA03E4"/>
    <w:multiLevelType w:val="hybridMultilevel"/>
    <w:tmpl w:val="F1FC1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3E58FE"/>
    <w:multiLevelType w:val="multilevel"/>
    <w:tmpl w:val="1B60984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1081ADC"/>
    <w:multiLevelType w:val="hybridMultilevel"/>
    <w:tmpl w:val="2DF449BA"/>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6432E9B"/>
    <w:multiLevelType w:val="hybridMultilevel"/>
    <w:tmpl w:val="61F2E9BC"/>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8" w15:restartNumberingAfterBreak="0">
    <w:nsid w:val="555D25F7"/>
    <w:multiLevelType w:val="hybridMultilevel"/>
    <w:tmpl w:val="22D6D1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EC6824"/>
    <w:multiLevelType w:val="multilevel"/>
    <w:tmpl w:val="FC504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44159F"/>
    <w:multiLevelType w:val="hybridMultilevel"/>
    <w:tmpl w:val="BEE84CA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C144436"/>
    <w:multiLevelType w:val="hybridMultilevel"/>
    <w:tmpl w:val="8192263E"/>
    <w:lvl w:ilvl="0" w:tplc="08090011">
      <w:start w:val="2"/>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98625C"/>
    <w:multiLevelType w:val="multilevel"/>
    <w:tmpl w:val="4E8CA1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62CC8"/>
    <w:multiLevelType w:val="multilevel"/>
    <w:tmpl w:val="1B6098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1BE70F8"/>
    <w:multiLevelType w:val="multilevel"/>
    <w:tmpl w:val="1B60984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365638D"/>
    <w:multiLevelType w:val="hybridMultilevel"/>
    <w:tmpl w:val="D16CD72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4A26E72"/>
    <w:multiLevelType w:val="multilevel"/>
    <w:tmpl w:val="AC721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B92A3F"/>
    <w:multiLevelType w:val="hybridMultilevel"/>
    <w:tmpl w:val="B9546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DB917B8"/>
    <w:multiLevelType w:val="hybridMultilevel"/>
    <w:tmpl w:val="3572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DF0C9D"/>
    <w:multiLevelType w:val="hybridMultilevel"/>
    <w:tmpl w:val="D1844C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0791BE0"/>
    <w:multiLevelType w:val="hybridMultilevel"/>
    <w:tmpl w:val="2280F8F6"/>
    <w:lvl w:ilvl="0" w:tplc="E772B8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21906BF"/>
    <w:multiLevelType w:val="hybridMultilevel"/>
    <w:tmpl w:val="FB42D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F77E0B"/>
    <w:multiLevelType w:val="hybridMultilevel"/>
    <w:tmpl w:val="CA06F7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937F70"/>
    <w:multiLevelType w:val="hybridMultilevel"/>
    <w:tmpl w:val="400461C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 w15:restartNumberingAfterBreak="0">
    <w:nsid w:val="7AFA1B57"/>
    <w:multiLevelType w:val="hybridMultilevel"/>
    <w:tmpl w:val="0938FF20"/>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7AFB382C"/>
    <w:multiLevelType w:val="hybridMultilevel"/>
    <w:tmpl w:val="0452FC88"/>
    <w:lvl w:ilvl="0" w:tplc="08090001">
      <w:start w:val="1"/>
      <w:numFmt w:val="bullet"/>
      <w:lvlText w:val=""/>
      <w:lvlJc w:val="left"/>
      <w:pPr>
        <w:ind w:left="1080" w:hanging="72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750D19"/>
    <w:multiLevelType w:val="hybridMultilevel"/>
    <w:tmpl w:val="CB6ED1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1B6A15"/>
    <w:multiLevelType w:val="multilevel"/>
    <w:tmpl w:val="EF10F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26591950">
    <w:abstractNumId w:val="34"/>
    <w:lvlOverride w:ilvl="0">
      <w:startOverride w:val="1"/>
    </w:lvlOverride>
    <w:lvlOverride w:ilvl="1"/>
    <w:lvlOverride w:ilvl="2"/>
    <w:lvlOverride w:ilvl="3"/>
    <w:lvlOverride w:ilvl="4"/>
    <w:lvlOverride w:ilvl="5"/>
    <w:lvlOverride w:ilvl="6"/>
    <w:lvlOverride w:ilvl="7"/>
    <w:lvlOverride w:ilvl="8"/>
  </w:num>
  <w:num w:numId="2" w16cid:durableId="1511992508">
    <w:abstractNumId w:val="0"/>
    <w:lvlOverride w:ilvl="0">
      <w:startOverride w:val="1"/>
    </w:lvlOverride>
    <w:lvlOverride w:ilvl="1"/>
    <w:lvlOverride w:ilvl="2"/>
    <w:lvlOverride w:ilvl="3"/>
    <w:lvlOverride w:ilvl="4"/>
    <w:lvlOverride w:ilvl="5"/>
    <w:lvlOverride w:ilvl="6"/>
    <w:lvlOverride w:ilvl="7"/>
    <w:lvlOverride w:ilvl="8"/>
  </w:num>
  <w:num w:numId="3" w16cid:durableId="1280524352">
    <w:abstractNumId w:val="3"/>
  </w:num>
  <w:num w:numId="4" w16cid:durableId="9697013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6819404">
    <w:abstractNumId w:val="29"/>
  </w:num>
  <w:num w:numId="6" w16cid:durableId="1585413206">
    <w:abstractNumId w:val="8"/>
  </w:num>
  <w:num w:numId="7" w16cid:durableId="1432697006">
    <w:abstractNumId w:val="6"/>
  </w:num>
  <w:num w:numId="8" w16cid:durableId="1204633028">
    <w:abstractNumId w:val="10"/>
  </w:num>
  <w:num w:numId="9" w16cid:durableId="1196696097">
    <w:abstractNumId w:val="4"/>
  </w:num>
  <w:num w:numId="10" w16cid:durableId="1740639648">
    <w:abstractNumId w:val="14"/>
  </w:num>
  <w:num w:numId="11" w16cid:durableId="9866659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1799323">
    <w:abstractNumId w:val="11"/>
  </w:num>
  <w:num w:numId="13" w16cid:durableId="448669870">
    <w:abstractNumId w:val="16"/>
  </w:num>
  <w:num w:numId="14" w16cid:durableId="1016272819">
    <w:abstractNumId w:val="0"/>
  </w:num>
  <w:num w:numId="15" w16cid:durableId="850681791">
    <w:abstractNumId w:val="27"/>
  </w:num>
  <w:num w:numId="16" w16cid:durableId="1692263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97598459">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4681656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36842546">
    <w:abstractNumId w:val="18"/>
  </w:num>
  <w:num w:numId="20" w16cid:durableId="336661560">
    <w:abstractNumId w:val="30"/>
  </w:num>
  <w:num w:numId="21" w16cid:durableId="266548351">
    <w:abstractNumId w:val="35"/>
  </w:num>
  <w:num w:numId="22" w16cid:durableId="685399593">
    <w:abstractNumId w:val="13"/>
  </w:num>
  <w:num w:numId="23" w16cid:durableId="1734888551">
    <w:abstractNumId w:val="21"/>
  </w:num>
  <w:num w:numId="24" w16cid:durableId="679165437">
    <w:abstractNumId w:val="32"/>
  </w:num>
  <w:num w:numId="25" w16cid:durableId="1906524486">
    <w:abstractNumId w:val="36"/>
  </w:num>
  <w:num w:numId="26" w16cid:durableId="750275841">
    <w:abstractNumId w:val="31"/>
  </w:num>
  <w:num w:numId="27" w16cid:durableId="1628780334">
    <w:abstractNumId w:val="17"/>
  </w:num>
  <w:num w:numId="28" w16cid:durableId="1987315125">
    <w:abstractNumId w:val="20"/>
  </w:num>
  <w:num w:numId="29" w16cid:durableId="1911184186">
    <w:abstractNumId w:val="2"/>
  </w:num>
  <w:num w:numId="30" w16cid:durableId="1640525728">
    <w:abstractNumId w:val="5"/>
  </w:num>
  <w:num w:numId="31" w16cid:durableId="868109985">
    <w:abstractNumId w:val="26"/>
  </w:num>
  <w:num w:numId="32" w16cid:durableId="2101027530">
    <w:abstractNumId w:val="1"/>
  </w:num>
  <w:num w:numId="33" w16cid:durableId="205063794">
    <w:abstractNumId w:val="28"/>
  </w:num>
  <w:num w:numId="34" w16cid:durableId="789204201">
    <w:abstractNumId w:val="7"/>
  </w:num>
  <w:num w:numId="35" w16cid:durableId="675807858">
    <w:abstractNumId w:val="12"/>
  </w:num>
  <w:num w:numId="36" w16cid:durableId="1607808615">
    <w:abstractNumId w:val="9"/>
  </w:num>
  <w:num w:numId="37" w16cid:durableId="1133013851">
    <w:abstractNumId w:val="37"/>
  </w:num>
  <w:num w:numId="38" w16cid:durableId="1327132828">
    <w:abstractNumId w:val="19"/>
  </w:num>
  <w:num w:numId="39" w16cid:durableId="9557207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EC"/>
    <w:rsid w:val="00012DAE"/>
    <w:rsid w:val="00072985"/>
    <w:rsid w:val="0007477E"/>
    <w:rsid w:val="00087161"/>
    <w:rsid w:val="000967BD"/>
    <w:rsid w:val="000A19DE"/>
    <w:rsid w:val="00131303"/>
    <w:rsid w:val="0016629A"/>
    <w:rsid w:val="001E649C"/>
    <w:rsid w:val="001F5475"/>
    <w:rsid w:val="00205549"/>
    <w:rsid w:val="00211C82"/>
    <w:rsid w:val="00250034"/>
    <w:rsid w:val="00274BEE"/>
    <w:rsid w:val="00290865"/>
    <w:rsid w:val="002A698E"/>
    <w:rsid w:val="002D5696"/>
    <w:rsid w:val="002E5C4F"/>
    <w:rsid w:val="003513D5"/>
    <w:rsid w:val="003A3DDE"/>
    <w:rsid w:val="004105BE"/>
    <w:rsid w:val="004125A6"/>
    <w:rsid w:val="00424CFA"/>
    <w:rsid w:val="0043286B"/>
    <w:rsid w:val="00452FA0"/>
    <w:rsid w:val="0047361C"/>
    <w:rsid w:val="004A5843"/>
    <w:rsid w:val="00505A24"/>
    <w:rsid w:val="005128FB"/>
    <w:rsid w:val="00530444"/>
    <w:rsid w:val="0056339C"/>
    <w:rsid w:val="005A4ADD"/>
    <w:rsid w:val="005B5B5D"/>
    <w:rsid w:val="00634BAB"/>
    <w:rsid w:val="006476CB"/>
    <w:rsid w:val="00672B3B"/>
    <w:rsid w:val="006864D0"/>
    <w:rsid w:val="006A3533"/>
    <w:rsid w:val="007332F5"/>
    <w:rsid w:val="00757BDF"/>
    <w:rsid w:val="007731AE"/>
    <w:rsid w:val="00784696"/>
    <w:rsid w:val="00795329"/>
    <w:rsid w:val="00795391"/>
    <w:rsid w:val="007A6B45"/>
    <w:rsid w:val="008032B2"/>
    <w:rsid w:val="008C3C3E"/>
    <w:rsid w:val="00905893"/>
    <w:rsid w:val="009140EC"/>
    <w:rsid w:val="00923D2F"/>
    <w:rsid w:val="009321FF"/>
    <w:rsid w:val="009345F2"/>
    <w:rsid w:val="00950262"/>
    <w:rsid w:val="00973946"/>
    <w:rsid w:val="009A22F2"/>
    <w:rsid w:val="00A36F88"/>
    <w:rsid w:val="00A560E6"/>
    <w:rsid w:val="00A70EEA"/>
    <w:rsid w:val="00A71F5E"/>
    <w:rsid w:val="00AC095B"/>
    <w:rsid w:val="00B774EE"/>
    <w:rsid w:val="00BC55B5"/>
    <w:rsid w:val="00BF2326"/>
    <w:rsid w:val="00C1038F"/>
    <w:rsid w:val="00C13CF8"/>
    <w:rsid w:val="00C87510"/>
    <w:rsid w:val="00CA6943"/>
    <w:rsid w:val="00CB4C6C"/>
    <w:rsid w:val="00CD58A7"/>
    <w:rsid w:val="00CF2D0A"/>
    <w:rsid w:val="00D22B0C"/>
    <w:rsid w:val="00D34558"/>
    <w:rsid w:val="00D41D69"/>
    <w:rsid w:val="00D505E5"/>
    <w:rsid w:val="00DD45E9"/>
    <w:rsid w:val="00DD5257"/>
    <w:rsid w:val="00DF68C3"/>
    <w:rsid w:val="00E17F74"/>
    <w:rsid w:val="00E85134"/>
    <w:rsid w:val="00EE38AE"/>
    <w:rsid w:val="00EE6B70"/>
    <w:rsid w:val="00EF316F"/>
    <w:rsid w:val="00F11F18"/>
    <w:rsid w:val="00F43A9B"/>
    <w:rsid w:val="00F502A8"/>
    <w:rsid w:val="00F54016"/>
    <w:rsid w:val="00F724F6"/>
    <w:rsid w:val="00FA4934"/>
    <w:rsid w:val="00FA5F55"/>
    <w:rsid w:val="00FA6717"/>
    <w:rsid w:val="00FE3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95778"/>
  <w15:docId w15:val="{4E0B13F2-EFCD-4C7E-807C-C5AAAC1E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4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EC"/>
    <w:pPr>
      <w:spacing w:beforeLines="1" w:afterLines="1" w:after="0" w:line="240" w:lineRule="auto"/>
    </w:pPr>
    <w:rPr>
      <w:rFonts w:ascii="Times" w:hAnsi="Times"/>
      <w:sz w:val="20"/>
      <w:szCs w:val="20"/>
    </w:rPr>
  </w:style>
  <w:style w:type="character" w:styleId="Hyperlink">
    <w:name w:val="Hyperlink"/>
    <w:unhideWhenUsed/>
    <w:rsid w:val="009140EC"/>
    <w:rPr>
      <w:u w:val="single"/>
    </w:rPr>
  </w:style>
  <w:style w:type="paragraph" w:styleId="FootnoteText">
    <w:name w:val="footnote text"/>
    <w:basedOn w:val="Normal"/>
    <w:link w:val="FootnoteTextChar"/>
    <w:semiHidden/>
    <w:unhideWhenUsed/>
    <w:rsid w:val="009140EC"/>
    <w:pPr>
      <w:spacing w:after="0" w:line="240" w:lineRule="auto"/>
    </w:pPr>
    <w:rPr>
      <w:rFonts w:ascii="Times New Roman" w:eastAsia="Arial Unicode MS" w:hAnsi="Times New Roman" w:cs="Times New Roman"/>
      <w:sz w:val="20"/>
      <w:szCs w:val="20"/>
      <w:lang w:val="en-US"/>
    </w:rPr>
  </w:style>
  <w:style w:type="character" w:customStyle="1" w:styleId="FootnoteTextChar">
    <w:name w:val="Footnote Text Char"/>
    <w:basedOn w:val="DefaultParagraphFont"/>
    <w:link w:val="FootnoteText"/>
    <w:semiHidden/>
    <w:rsid w:val="009140EC"/>
    <w:rPr>
      <w:rFonts w:ascii="Times New Roman" w:eastAsia="Arial Unicode MS" w:hAnsi="Times New Roman" w:cs="Times New Roman"/>
      <w:sz w:val="20"/>
      <w:szCs w:val="20"/>
      <w:lang w:val="en-US"/>
    </w:rPr>
  </w:style>
  <w:style w:type="paragraph" w:styleId="NoSpacing">
    <w:name w:val="No Spacing"/>
    <w:uiPriority w:val="1"/>
    <w:qFormat/>
    <w:rsid w:val="009140EC"/>
    <w:pPr>
      <w:spacing w:after="0" w:line="240" w:lineRule="auto"/>
    </w:pPr>
  </w:style>
  <w:style w:type="character" w:styleId="FootnoteReference">
    <w:name w:val="footnote reference"/>
    <w:basedOn w:val="DefaultParagraphFont"/>
    <w:semiHidden/>
    <w:unhideWhenUsed/>
    <w:rsid w:val="009140EC"/>
    <w:rPr>
      <w:vertAlign w:val="superscript"/>
    </w:rPr>
  </w:style>
  <w:style w:type="paragraph" w:styleId="ListParagraph">
    <w:name w:val="List Paragraph"/>
    <w:basedOn w:val="Normal"/>
    <w:uiPriority w:val="34"/>
    <w:qFormat/>
    <w:rsid w:val="009140EC"/>
    <w:pPr>
      <w:ind w:left="720"/>
      <w:contextualSpacing/>
    </w:pPr>
  </w:style>
  <w:style w:type="paragraph" w:styleId="Header">
    <w:name w:val="header"/>
    <w:basedOn w:val="Normal"/>
    <w:link w:val="HeaderChar"/>
    <w:uiPriority w:val="99"/>
    <w:unhideWhenUsed/>
    <w:rsid w:val="00AC09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95B"/>
  </w:style>
  <w:style w:type="paragraph" w:styleId="Footer">
    <w:name w:val="footer"/>
    <w:basedOn w:val="Normal"/>
    <w:link w:val="FooterChar"/>
    <w:uiPriority w:val="99"/>
    <w:unhideWhenUsed/>
    <w:rsid w:val="00AC09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95B"/>
  </w:style>
  <w:style w:type="character" w:styleId="Strong">
    <w:name w:val="Strong"/>
    <w:basedOn w:val="DefaultParagraphFont"/>
    <w:uiPriority w:val="22"/>
    <w:qFormat/>
    <w:rsid w:val="0016629A"/>
    <w:rPr>
      <w:b/>
      <w:bCs/>
    </w:rPr>
  </w:style>
  <w:style w:type="paragraph" w:customStyle="1" w:styleId="Pa3">
    <w:name w:val="Pa3"/>
    <w:basedOn w:val="Normal"/>
    <w:next w:val="Normal"/>
    <w:uiPriority w:val="99"/>
    <w:rsid w:val="00087161"/>
    <w:pPr>
      <w:autoSpaceDE w:val="0"/>
      <w:autoSpaceDN w:val="0"/>
      <w:adjustRightInd w:val="0"/>
      <w:spacing w:after="0" w:line="361" w:lineRule="atLeast"/>
    </w:pPr>
    <w:rPr>
      <w:rFonts w:ascii="Frutiger LT Std 45 Light" w:hAnsi="Frutiger LT Std 45 Light"/>
      <w:sz w:val="24"/>
      <w:szCs w:val="24"/>
    </w:rPr>
  </w:style>
  <w:style w:type="character" w:customStyle="1" w:styleId="A12">
    <w:name w:val="A12"/>
    <w:uiPriority w:val="99"/>
    <w:rsid w:val="00087161"/>
    <w:rPr>
      <w:rFonts w:cs="Frutiger LT Std 45 Light"/>
      <w:color w:val="000000"/>
      <w:sz w:val="32"/>
      <w:szCs w:val="32"/>
    </w:rPr>
  </w:style>
  <w:style w:type="paragraph" w:styleId="PlainText">
    <w:name w:val="Plain Text"/>
    <w:link w:val="PlainTextChar"/>
    <w:uiPriority w:val="99"/>
    <w:rsid w:val="00205549"/>
    <w:pPr>
      <w:pBdr>
        <w:top w:val="nil"/>
        <w:left w:val="nil"/>
        <w:bottom w:val="nil"/>
        <w:right w:val="nil"/>
        <w:between w:val="nil"/>
        <w:bar w:val="nil"/>
      </w:pBdr>
      <w:spacing w:after="0" w:line="240" w:lineRule="auto"/>
    </w:pPr>
    <w:rPr>
      <w:rFonts w:ascii="Calibri" w:eastAsia="Calibri" w:hAnsi="Calibri" w:cs="Calibri"/>
      <w:color w:val="000000"/>
      <w:u w:color="000000"/>
      <w:bdr w:val="nil"/>
      <w:lang w:val="en-US"/>
    </w:rPr>
  </w:style>
  <w:style w:type="character" w:customStyle="1" w:styleId="PlainTextChar">
    <w:name w:val="Plain Text Char"/>
    <w:basedOn w:val="DefaultParagraphFont"/>
    <w:link w:val="PlainText"/>
    <w:uiPriority w:val="99"/>
    <w:rsid w:val="00205549"/>
    <w:rPr>
      <w:rFonts w:ascii="Calibri" w:eastAsia="Calibri" w:hAnsi="Calibri" w:cs="Calibri"/>
      <w:color w:val="000000"/>
      <w:u w:color="000000"/>
      <w:bdr w:val="nil"/>
      <w:lang w:val="en-US"/>
    </w:rPr>
  </w:style>
  <w:style w:type="paragraph" w:styleId="NormalWeb">
    <w:name w:val="Normal (Web)"/>
    <w:basedOn w:val="Normal"/>
    <w:uiPriority w:val="99"/>
    <w:unhideWhenUsed/>
    <w:rsid w:val="002055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i-provider">
    <w:name w:val="ui-provider"/>
    <w:basedOn w:val="DefaultParagraphFont"/>
    <w:rsid w:val="00205549"/>
  </w:style>
  <w:style w:type="paragraph" w:customStyle="1" w:styleId="xelementtoproof">
    <w:name w:val="x_elementtoproof"/>
    <w:basedOn w:val="Normal"/>
    <w:rsid w:val="00FA6717"/>
    <w:pPr>
      <w:spacing w:after="0" w:line="240" w:lineRule="auto"/>
    </w:pPr>
    <w:rPr>
      <w:rFonts w:ascii="Calibri" w:hAnsi="Calibri" w:cs="Calibri"/>
      <w:lang w:eastAsia="en-GB"/>
    </w:rPr>
  </w:style>
  <w:style w:type="paragraph" w:customStyle="1" w:styleId="xmsonormal0">
    <w:name w:val="xmsonormal"/>
    <w:basedOn w:val="Normal"/>
    <w:rsid w:val="004125A6"/>
    <w:pPr>
      <w:spacing w:after="0" w:line="240" w:lineRule="auto"/>
    </w:pPr>
    <w:rPr>
      <w:rFonts w:ascii="Calibri" w:hAnsi="Calibri" w:cs="Calibri"/>
      <w:lang w:eastAsia="en-GB"/>
    </w:rPr>
  </w:style>
  <w:style w:type="paragraph" w:customStyle="1" w:styleId="elementtoproof">
    <w:name w:val="elementtoproof"/>
    <w:basedOn w:val="Normal"/>
    <w:rsid w:val="00CD58A7"/>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D505E5"/>
    <w:rPr>
      <w:color w:val="605E5C"/>
      <w:shd w:val="clear" w:color="auto" w:fill="E1DFDD"/>
    </w:rPr>
  </w:style>
  <w:style w:type="paragraph" w:customStyle="1" w:styleId="xxmsonormal">
    <w:name w:val="x_x_msonormal"/>
    <w:basedOn w:val="Normal"/>
    <w:rsid w:val="00505A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32773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8506589">
      <w:bodyDiv w:val="1"/>
      <w:marLeft w:val="0"/>
      <w:marRight w:val="0"/>
      <w:marTop w:val="0"/>
      <w:marBottom w:val="0"/>
      <w:divBdr>
        <w:top w:val="none" w:sz="0" w:space="0" w:color="auto"/>
        <w:left w:val="none" w:sz="0" w:space="0" w:color="auto"/>
        <w:bottom w:val="none" w:sz="0" w:space="0" w:color="auto"/>
        <w:right w:val="none" w:sz="0" w:space="0" w:color="auto"/>
      </w:divBdr>
    </w:div>
    <w:div w:id="1094059372">
      <w:bodyDiv w:val="1"/>
      <w:marLeft w:val="0"/>
      <w:marRight w:val="0"/>
      <w:marTop w:val="0"/>
      <w:marBottom w:val="0"/>
      <w:divBdr>
        <w:top w:val="none" w:sz="0" w:space="0" w:color="auto"/>
        <w:left w:val="none" w:sz="0" w:space="0" w:color="auto"/>
        <w:bottom w:val="none" w:sz="0" w:space="0" w:color="auto"/>
        <w:right w:val="none" w:sz="0" w:space="0" w:color="auto"/>
      </w:divBdr>
    </w:div>
    <w:div w:id="1345087264">
      <w:bodyDiv w:val="1"/>
      <w:marLeft w:val="0"/>
      <w:marRight w:val="0"/>
      <w:marTop w:val="0"/>
      <w:marBottom w:val="0"/>
      <w:divBdr>
        <w:top w:val="none" w:sz="0" w:space="0" w:color="auto"/>
        <w:left w:val="none" w:sz="0" w:space="0" w:color="auto"/>
        <w:bottom w:val="none" w:sz="0" w:space="0" w:color="auto"/>
        <w:right w:val="none" w:sz="0" w:space="0" w:color="auto"/>
      </w:divBdr>
    </w:div>
    <w:div w:id="1629701808">
      <w:bodyDiv w:val="1"/>
      <w:marLeft w:val="0"/>
      <w:marRight w:val="0"/>
      <w:marTop w:val="0"/>
      <w:marBottom w:val="0"/>
      <w:divBdr>
        <w:top w:val="none" w:sz="0" w:space="0" w:color="auto"/>
        <w:left w:val="none" w:sz="0" w:space="0" w:color="auto"/>
        <w:bottom w:val="none" w:sz="0" w:space="0" w:color="auto"/>
        <w:right w:val="none" w:sz="0" w:space="0" w:color="auto"/>
      </w:divBdr>
    </w:div>
    <w:div w:id="1663895315">
      <w:bodyDiv w:val="1"/>
      <w:marLeft w:val="0"/>
      <w:marRight w:val="0"/>
      <w:marTop w:val="0"/>
      <w:marBottom w:val="0"/>
      <w:divBdr>
        <w:top w:val="none" w:sz="0" w:space="0" w:color="auto"/>
        <w:left w:val="none" w:sz="0" w:space="0" w:color="auto"/>
        <w:bottom w:val="none" w:sz="0" w:space="0" w:color="auto"/>
        <w:right w:val="none" w:sz="0" w:space="0" w:color="auto"/>
      </w:divBdr>
    </w:div>
    <w:div w:id="1692947086">
      <w:bodyDiv w:val="1"/>
      <w:marLeft w:val="0"/>
      <w:marRight w:val="0"/>
      <w:marTop w:val="0"/>
      <w:marBottom w:val="0"/>
      <w:divBdr>
        <w:top w:val="none" w:sz="0" w:space="0" w:color="auto"/>
        <w:left w:val="none" w:sz="0" w:space="0" w:color="auto"/>
        <w:bottom w:val="none" w:sz="0" w:space="0" w:color="auto"/>
        <w:right w:val="none" w:sz="0" w:space="0" w:color="auto"/>
      </w:divBdr>
    </w:div>
    <w:div w:id="2146392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nhsglos.nhs.uk/about-us/how-we-meet-our-duties/using-your-information/register-of-interests/" TargetMode="External"/><Relationship Id="rId26" Type="http://schemas.openxmlformats.org/officeDocument/2006/relationships/hyperlink" Target="https://gbr01.safelinks.protection.outlook.com/?url=https%3A%2F%2Fwww.england.nhs.uk%2Fwp-content%2Fuploads%2F2019%2F05%2Fmandatory-network-agreement-updated-may-2019.pdf&amp;data=05%7C01%7Cchristina.gradowski%40nhs.net%7C09a29f56c89345a32dbd08dbf021cd0e%7C37c354b285b047f5b22207b48d774ee3%7C0%7C0%7C638367800182168890%7CUnknown%7CTWFpbGZsb3d8eyJWIjoiMC4wLjAwMDAiLCJQIjoiV2luMzIiLCJBTiI6Ik1haWwiLCJXVCI6Mn0%3D%7C3000%7C%7C%7C&amp;sdata=R3N9lg%2BJBFm3s4gnOXauWVTzwNdGW%2Bhm7XXvcRYpl7Q%3D&amp;reserved=0" TargetMode="External"/><Relationship Id="rId39" Type="http://schemas.openxmlformats.org/officeDocument/2006/relationships/hyperlink" Target="https://gbr01.safelinks.protection.outlook.com/?url=https%3A%2F%2Fg-care.glos.nhs.uk%2Fpathway%2F1093&amp;data=05%7C01%7Cchristina.gradowski%40nhs.net%7C9fbdaa1d723d41a3d8a008daceeae9cd%7C37c354b285b047f5b22207b48d774ee3%7C0%7C1%7C638049805589263707%7CUnknown%7CTWFpbGZsb3d8eyJWIjoiMC4wLjAwMDAiLCJQIjoiV2luMzIiLCJBTiI6Ik1haWwiLCJXVCI6Mn0%3D%7C3000%7C%7C%7C&amp;sdata=btn2wCr5bldnuuki72YPFU50k0AcWQHF305C2nzH6yk%3D&amp;reserved=0" TargetMode="External"/><Relationship Id="rId21" Type="http://schemas.openxmlformats.org/officeDocument/2006/relationships/hyperlink" Target="https://gbr01.safelinks.protection.outlook.com/?url=https%3A%2F%2Fwww.england.nhs.uk%2Fwp-content%2Fuploads%2F2023%2F11%2FPR2128-i-nhs-englands-statement-on-information-on-health-inequalities.pdf&amp;data=05%7C02%7Cchristina.gradowski%40nhs.net%7C28c760ce47de42a064a008dd0d69ff5d%7C37c354b285b047f5b22207b48d774ee3%7C0%7C0%7C638681471089615741%7CUnknown%7CTWFpbGZsb3d8eyJFbXB0eU1hcGkiOnRydWUsIlYiOiIwLjAuMDAwMCIsIlAiOiJXaW4zMiIsIkFOIjoiTWFpbCIsIldUIjoyfQ%3D%3D%7C0%7C%7C%7C&amp;sdata=qUumO%2FQMHMGBzVYDqZqDcIXUjlBmwMBsFudfW%2B2ztNM%3D&amp;reserved=0" TargetMode="External"/><Relationship Id="rId34" Type="http://schemas.openxmlformats.org/officeDocument/2006/relationships/hyperlink" Target="https://gbr01.safelinks.protection.outlook.com/?url=https%3A%2F%2Fyoutu.be%2FrxwINdfu4-k&amp;data=05%7C01%7Cchristina.gradowski%40nhs.net%7C9fbdaa1d723d41a3d8a008daceeae9cd%7C37c354b285b047f5b22207b48d774ee3%7C0%7C1%7C638049805589263707%7CUnknown%7CTWFpbGZsb3d8eyJWIjoiMC4wLjAwMDAiLCJQIjoiV2luMzIiLCJBTiI6Ik1haWwiLCJXVCI6Mn0%3D%7C3000%7C%7C%7C&amp;sdata=34zaRELiljnbT6uAljWTf%2BUaP9E2UaE3UAry1AN%2FrYg%3D&amp;reserved=0" TargetMode="External"/><Relationship Id="rId42" Type="http://schemas.openxmlformats.org/officeDocument/2006/relationships/hyperlink" Target="https://www.nhsglos.nhs.uk/have-your-say/working-with-you/strategy-and-insight/"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br01.safelinks.protection.outlook.com/?url=https%3A%2F%2Fwww.nhsglos.nhs.uk%2Fabout-us%2Fhow-we-meet-our-duties%2Fusing-your-information%2Fregister-of-interests%2F&amp;data=05%7C02%7Cryan.brunsdon%40nhs.net%7Ce984fda4ec544333512708deecafdbfb%7C37c354b285b047f5b22207b48d774ee3%7C0%7C0%7C639208437218774229%7CUnknown%7CTWFpbGZsb3d8eyJFbXB0eU1hcGkiOnRydWUsIlYiOiIwLjAuMDAwMCIsIlAiOiJXaW4zMiIsIkFOIjoiTWFpbCIsIldUIjoyfQ%3D%3D%7C0%7C%7C%7C&amp;sdata=klZSDdpcG3e7TE9WjQ2aGhRurpTpDSC892o%2B79iibk0%3D&amp;reserved=0" TargetMode="External"/><Relationship Id="rId20" Type="http://schemas.openxmlformats.org/officeDocument/2006/relationships/hyperlink" Target="https://gbr01.safelinks.protection.outlook.com/?url=https%3A%2F%2Fwww.nhsglos.nhs.uk%2Fwp-content%2Fuploads%2F2022%2F06%2FNHS-Gloucestershire-ICB-Working-With-People-And-Communities-Strategy-v1.0.pdf&amp;data=05%7C02%7Cryan.brunsdon%40nhs.net%7Cbf85b3dd28d742cc89a308dd6aeb9610%7C37c354b285b047f5b22207b48d774ee3%7C0%7C0%7C638784282254511869%7CUnknown%7CTWFpbGZsb3d8eyJFbXB0eU1hcGkiOnRydWUsIlYiOiIwLjAuMDAwMCIsIlAiOiJXaW4zMiIsIkFOIjoiTWFpbCIsIldUIjoyfQ%3D%3D%7C0%7C%7C%7C&amp;sdata=kvmS72eh0psvAAeM%2FY1xivMIWoWk4NJGGcknY2157uw%3D&amp;reserved=0" TargetMode="External"/><Relationship Id="rId29" Type="http://schemas.openxmlformats.org/officeDocument/2006/relationships/hyperlink" Target="https://www.nhsglos.nhs.uk/about-us/how-we-work/the-icb-board/governance-handbook-2/" TargetMode="External"/><Relationship Id="rId41" Type="http://schemas.openxmlformats.org/officeDocument/2006/relationships/hyperlink" Target="https://gbr01.safelinks.protection.outlook.com/?url=https%3A%2F%2Fg-care.glos.nhs.uk%2Fuploads%2Ffiles%2FPositive%2520Behaviour%2520Support%2520Consultation%2520Clinics.docx&amp;data=05%7C01%7Cchristina.gradowski%40nhs.net%7C9fbdaa1d723d41a3d8a008daceeae9cd%7C37c354b285b047f5b22207b48d774ee3%7C0%7C1%7C638049805589263707%7CUnknown%7CTWFpbGZsb3d8eyJWIjoiMC4wLjAwMDAiLCJQIjoiV2luMzIiLCJBTiI6Ik1haWwiLCJXVCI6Mn0%3D%7C3000%7C%7C%7C&amp;sdata=UEuWHvjPg8TAM15dK1%2F50KAU%2BlRYuPL27wObROF7SoU%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3.png"/><Relationship Id="rId32" Type="http://schemas.openxmlformats.org/officeDocument/2006/relationships/hyperlink" Target="https://www.nhsglos.nhs.uk/wp-content/uploads/2023/07/Annual-Report-22-23_9m.pdf" TargetMode="External"/><Relationship Id="rId37" Type="http://schemas.openxmlformats.org/officeDocument/2006/relationships/hyperlink" Target="https://gbr01.safelinks.protection.outlook.com/?url=https%3A%2F%2Fyoutu.be%2FSOOJjF8bCmY&amp;data=05%7C01%7Cchristina.gradowski%40nhs.net%7C9fbdaa1d723d41a3d8a008daceeae9cd%7C37c354b285b047f5b22207b48d774ee3%7C0%7C1%7C638049805589263707%7CUnknown%7CTWFpbGZsb3d8eyJWIjoiMC4wLjAwMDAiLCJQIjoiV2luMzIiLCJBTiI6Ik1haWwiLCJXVCI6Mn0%3D%7C3000%7C%7C%7C&amp;sdata=64vk%2F%2BHy9V8UnGSv8OVvn%2FQKi76nOLddb%2ByboubH1XM%3D&amp;reserved=0" TargetMode="External"/><Relationship Id="rId40" Type="http://schemas.openxmlformats.org/officeDocument/2006/relationships/hyperlink" Target="https://gbr01.safelinks.protection.outlook.com/?url=https%3A%2F%2Fyoutu.be%2Fepjud2Of610&amp;data=05%7C01%7Cchristina.gradowski%40nhs.net%7C9fbdaa1d723d41a3d8a008daceeae9cd%7C37c354b285b047f5b22207b48d774ee3%7C0%7C1%7C638049805589263707%7CUnknown%7CTWFpbGZsb3d8eyJWIjoiMC4wLjAwMDAiLCJQIjoiV2luMzIiLCJBTiI6Ik1haWwiLCJXVCI6Mn0%3D%7C3000%7C%7C%7C&amp;sdata=IJAErVnmW02xGHxZx7bl6v3iWiHoM8BXriL96cRRMHw%3D&amp;reserved=0" TargetMode="External"/><Relationship Id="rId5" Type="http://schemas.openxmlformats.org/officeDocument/2006/relationships/numbering" Target="numbering.xml"/><Relationship Id="rId15" Type="http://schemas.openxmlformats.org/officeDocument/2006/relationships/hyperlink" Target="https://gbr01.safelinks.protection.outlook.com/?url=https%3A%2F%2Fbnssghealthiertogether.org.uk%2Fwp-content%2Fuploads%2F2022%2F11%2FOurFutureHealth-Sept-2022.pdf&amp;data=05%7C02%7Cjoanne.medhurst%40nhs.net%7C7d825c4fdab841d9dc4f08df1d353c51%7C37c354b285b047f5b22207b48d774ee3%7C0%7C0%7C639261786632365418%7CUnknown%7CTWFpbGZsb3d8eyJFbXB0eU1hcGkiOnRydWUsIlYiOiIwLjAuMDAwMCIsIlAiOiJXaW4zMiIsIkFOIjoiTWFpbCIsIldUIjoyfQ%3D%3D%7C0%7C%7C%7C&amp;sdata=LD92KyhRYkTNRwjt3nVurr%2BTAZ24tcc4BCXpv%2B7UPpo%3D&amp;reserved=0" TargetMode="External"/><Relationship Id="rId23" Type="http://schemas.openxmlformats.org/officeDocument/2006/relationships/hyperlink" Target="https://www.nhsglos.nhs.uk/about-us/who-we-are-and-what-we-do/publications/" TargetMode="External"/><Relationship Id="rId28" Type="http://schemas.openxmlformats.org/officeDocument/2006/relationships/hyperlink" Target="https://www.nhsglos.nhs.uk/about-us/how-we-work/the-icb-board/governance-handbook-2/" TargetMode="External"/><Relationship Id="rId36" Type="http://schemas.openxmlformats.org/officeDocument/2006/relationships/hyperlink" Target="https://gbr01.safelinks.protection.outlook.com/?url=https%3A%2F%2Fg-care.glos.nhs.uk%2Feducation%2F650&amp;data=05%7C01%7Cchristina.gradowski%40nhs.net%7C9fbdaa1d723d41a3d8a008daceeae9cd%7C37c354b285b047f5b22207b48d774ee3%7C0%7C1%7C638049805589263707%7CUnknown%7CTWFpbGZsb3d8eyJWIjoiMC4wLjAwMDAiLCJQIjoiV2luMzIiLCJBTiI6Ik1haWwiLCJXVCI6Mn0%3D%7C3000%7C%7C%7C&amp;sdata=xVZo2wgGTtnOth1ptMDCzgZ%2Bt54bOE1j%2Fw%2F98VSMSIs%3D&amp;reserved=0" TargetMode="External"/><Relationship Id="rId10" Type="http://schemas.openxmlformats.org/officeDocument/2006/relationships/endnotes" Target="endnotes.xml"/><Relationship Id="rId19" Type="http://schemas.openxmlformats.org/officeDocument/2006/relationships/hyperlink" Target="https://www.digitalhealth.net/wp-content/uploads/2025/05/Model-Integrated-Care-Board-%E2%80%93-Blueprint-v1.0.pdf" TargetMode="External"/><Relationship Id="rId31" Type="http://schemas.openxmlformats.org/officeDocument/2006/relationships/hyperlink" Target="https://www.nhsglos.nhs.uk/about-us/how-we-meet-our-duties/using-your-information/register-of-interest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bnssghealthiertogether.org.uk%2Fabout-us%2Four-strategy%2F&amp;data=05%7C02%7Cjoanne.medhurst%40nhs.net%7C7d825c4fdab841d9dc4f08df1d353c51%7C37c354b285b047f5b22207b48d774ee3%7C0%7C0%7C639261786632248937%7CUnknown%7CTWFpbGZsb3d8eyJFbXB0eU1hcGkiOnRydWUsIlYiOiIwLjAuMDAwMCIsIlAiOiJXaW4zMiIsIkFOIjoiTWFpbCIsIldUIjoyfQ%3D%3D%7C0%7C%7C%7C&amp;sdata=VTpT12QV6cK2%2BkEGVk8%2FAxXw3BKyr6TvtGVE4O%2BkCqc%3D&amp;reserved=0" TargetMode="External"/><Relationship Id="rId22" Type="http://schemas.openxmlformats.org/officeDocument/2006/relationships/hyperlink" Target="https://gbr01.safelinks.protection.outlook.com/?url=https%3A%2F%2Fehq-production-europe.s3.eu-west-1.amazonaws.com%2Fb3ac8033cf0896bb4307b3b155b4b5da47484c46%2Foriginal%2F1712059029%2Fbd87cf594d6c3a553dae1dba821ad27d_People%2527s_Panel_presentation_Mar_2024.pdf%3FX-Amz-Algorithm%3DAWS4-HMAC-SHA256%26X-Amz-Credential%3DAKIA4KKNQAKICO37GBEP%252F20240521%252Feu-west-1%252Fs3%252Faws4_request%26X-Amz-Date%3D20240521T063133Z%26X-Amz-Expires%3D300%26X-Amz-SignedHeaders%3Dhost%26X-Amz-Signature%3Df62047e6d1b011b9778fe9553c857f21696a3b6d2fc4bdb68991df49100376ec&amp;data=05%7C02%7Cchristina.gradowski%40nhs.net%7Cf413dc97f54e48220b6508dc7be394c0%7C37c354b285b047f5b22207b48d774ee3%7C0%7C0%7C638521464575183383%7CUnknown%7CTWFpbGZsb3d8eyJWIjoiMC4wLjAwMDAiLCJQIjoiV2luMzIiLCJBTiI6Ik1haWwiLCJXVCI6Mn0%3D%7C0%7C%7C%7C&amp;sdata=ACUL63coQlb2cqnQrWecKVoxy%2B88ZYmJH1SGAumn%2Bwc%3D&amp;reserved=0" TargetMode="External"/><Relationship Id="rId27" Type="http://schemas.openxmlformats.org/officeDocument/2006/relationships/hyperlink" Target="https://www.nhsglos.nhs.uk/wp-content/uploads/2022/01/NHS-Gloucestershire-ICB-Constitution-01.07.22.pdf" TargetMode="External"/><Relationship Id="rId30" Type="http://schemas.openxmlformats.org/officeDocument/2006/relationships/hyperlink" Target="https://www.nhsglos.nhs.uk/wp-content/uploads/2023/07/Annual-Report-22-23_9m.pdf" TargetMode="External"/><Relationship Id="rId35" Type="http://schemas.openxmlformats.org/officeDocument/2006/relationships/hyperlink" Target="https://gbr01.safelinks.protection.outlook.com/?url=https%3A%2F%2Fwww.england.nhs.uk%2Fpublication%2Fstopping-over-medication-of-people-with-a-learning-disability-autism-or-both%2F&amp;data=05%7C01%7Cchristina.gradowski%40nhs.net%7C9fbdaa1d723d41a3d8a008daceeae9cd%7C37c354b285b047f5b22207b48d774ee3%7C0%7C1%7C638049805589263707%7CUnknown%7CTWFpbGZsb3d8eyJWIjoiMC4wLjAwMDAiLCJQIjoiV2luMzIiLCJBTiI6Ik1haWwiLCJXVCI6Mn0%3D%7C3000%7C%7C%7C&amp;sdata=9%2FlcfycvZ%2BL0Cqhn9vVJW7%2BfGhW1KbfCk1FLqiBMkYE%3D&amp;reserved=0"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gbr01.safelinks.protection.outlook.com/?url=https%3A%2F%2Fwww.nhsglos.nhs.uk%2Fwp-content%2Fuploads%2F2024%2F03%2FCircumcision.pdf&amp;data=05%7C02%7Cryan.brunsdon%40nhs.net%7Cc903bb38738f47379b3008deb7f2df2c%7C37c354b285b047f5b22207b48d774ee3%7C0%7C0%7C639150451138389268%7CUnknown%7CTWFpbGZsb3d8eyJFbXB0eU1hcGkiOnRydWUsIlYiOiIwLjAuMDAwMCIsIlAiOiJXaW4zMiIsIkFOIjoiTWFpbCIsIldUIjoyfQ%3D%3D%7C0%7C%7C%7C&amp;sdata=qg5lki2bpl5lj%2FVYFwLrIo9OoYtBg%2FTijiVRPxp5y%2FA%3D&amp;reserved=0" TargetMode="External"/><Relationship Id="rId25" Type="http://schemas.openxmlformats.org/officeDocument/2006/relationships/hyperlink" Target="https://gbr01.safelinks.protection.outlook.com/?url=https%3A%2F%2Fwww.ghc.nhs.uk%2Fwho-we-are%2Fbig-health%2F&amp;data=05%7C02%7Cchristina.gradowski%40nhs.net%7Cf413dc97f54e48220b6508dc7be394c0%7C37c354b285b047f5b22207b48d774ee3%7C0%7C0%7C638521464575198309%7CUnknown%7CTWFpbGZsb3d8eyJWIjoiMC4wLjAwMDAiLCJQIjoiV2luMzIiLCJBTiI6Ik1haWwiLCJXVCI6Mn0%3D%7C0%7C%7C%7C&amp;sdata=2hgwvtXsfuJioK4gZE9LoNL5JSOEiNfgp%2FNf5EJy19U%3D&amp;reserved=0" TargetMode="External"/><Relationship Id="rId33" Type="http://schemas.openxmlformats.org/officeDocument/2006/relationships/hyperlink" Target="https://gbr01.safelinks.protection.outlook.com/?url=https%3A%2F%2Fwww.sps.nhs.uk%2Fwp-content%2Fuploads%2F2020%2F01%2FRMOC-Shared-Care-for-Medicines-Guidance-A-Standard-Approach-Live-1.0.pdf&amp;data=05%7C01%7Cchristina.gradowski%40nhs.net%7C479f78d1a2f043e173e108dbbdd55ed5%7C37c354b285b047f5b22207b48d774ee3%7C0%7C0%7C638312496331008449%7CUnknown%7CTWFpbGZsb3d8eyJWIjoiMC4wLjAwMDAiLCJQIjoiV2luMzIiLCJBTiI6Ik1haWwiLCJXVCI6Mn0%3D%7C3000%7C%7C%7C&amp;sdata=q1yl1g%2FrKb8sTgHMUhPUdQHgMALx0X7U%2FH3W%2Fp8bnSI%3D&amp;reserved=0" TargetMode="External"/><Relationship Id="rId38" Type="http://schemas.openxmlformats.org/officeDocument/2006/relationships/hyperlink" Target="https://gbr01.safelinks.protection.outlook.com/?url=https%3A%2F%2Fwww.yourewelcomeglos.org%2F&amp;data=05%7C01%7Cchristina.gradowski%40nhs.net%7C9fbdaa1d723d41a3d8a008daceeae9cd%7C37c354b285b047f5b22207b48d774ee3%7C0%7C1%7C638049805589263707%7CUnknown%7CTWFpbGZsb3d8eyJWIjoiMC4wLjAwMDAiLCJQIjoiV2luMzIiLCJBTiI6Ik1haWwiLCJXVCI6Mn0%3D%7C3000%7C%7C%7C&amp;sdata=fAqu%2Bzo6OIEHADX3XG1oIOU0K8t3PLtmq%2BYDOzc8Igc%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778aa1-265b-4f19-a095-2917cdeac7ff" xsi:nil="true"/>
    <lcf76f155ced4ddcb4097134ff3c332f xmlns="6b80534c-36dd-48dc-a935-71d0ba21b22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0821FF2A52BB4BA76DA2E7D689F628" ma:contentTypeVersion="14" ma:contentTypeDescription="Create a new document." ma:contentTypeScope="" ma:versionID="cc6f0b4637adce99ab1a2075619db29e">
  <xsd:schema xmlns:xsd="http://www.w3.org/2001/XMLSchema" xmlns:xs="http://www.w3.org/2001/XMLSchema" xmlns:p="http://schemas.microsoft.com/office/2006/metadata/properties" xmlns:ns1="http://schemas.microsoft.com/sharepoint/v3" xmlns:ns2="6b80534c-36dd-48dc-a935-71d0ba21b225" xmlns:ns3="0c778aa1-265b-4f19-a095-2917cdeac7ff" targetNamespace="http://schemas.microsoft.com/office/2006/metadata/properties" ma:root="true" ma:fieldsID="aa4e76ff65be8a9a69ab06a22bc56dca" ns1:_="" ns2:_="" ns3:_="">
    <xsd:import namespace="http://schemas.microsoft.com/sharepoint/v3"/>
    <xsd:import namespace="6b80534c-36dd-48dc-a935-71d0ba21b225"/>
    <xsd:import namespace="0c778aa1-265b-4f19-a095-2917cdeac7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80534c-36dd-48dc-a935-71d0ba21b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778aa1-265b-4f19-a095-2917cdeac7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1310c5-89ae-4f32-a996-5175d54e9425}" ma:internalName="TaxCatchAll" ma:showField="CatchAllData" ma:web="0c778aa1-265b-4f19-a095-2917cdeac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E7D8E-CC8F-408B-9238-01709A3F021A}">
  <ds:schemaRefs>
    <ds:schemaRef ds:uri="http://schemas.microsoft.com/office/2006/metadata/properties"/>
    <ds:schemaRef ds:uri="http://schemas.microsoft.com/office/infopath/2007/PartnerControls"/>
    <ds:schemaRef ds:uri="0c778aa1-265b-4f19-a095-2917cdeac7ff"/>
    <ds:schemaRef ds:uri="6b80534c-36dd-48dc-a935-71d0ba21b225"/>
    <ds:schemaRef ds:uri="http://schemas.microsoft.com/sharepoint/v3"/>
  </ds:schemaRefs>
</ds:datastoreItem>
</file>

<file path=customXml/itemProps2.xml><?xml version="1.0" encoding="utf-8"?>
<ds:datastoreItem xmlns:ds="http://schemas.openxmlformats.org/officeDocument/2006/customXml" ds:itemID="{E9D84E99-004E-4928-800A-CF94D6810743}"/>
</file>

<file path=customXml/itemProps3.xml><?xml version="1.0" encoding="utf-8"?>
<ds:datastoreItem xmlns:ds="http://schemas.openxmlformats.org/officeDocument/2006/customXml" ds:itemID="{DF3E34E4-36CF-4284-9B56-2CBE4144F2C1}">
  <ds:schemaRefs>
    <ds:schemaRef ds:uri="http://schemas.microsoft.com/sharepoint/v3/contenttype/forms"/>
  </ds:schemaRefs>
</ds:datastoreItem>
</file>

<file path=customXml/itemProps4.xml><?xml version="1.0" encoding="utf-8"?>
<ds:datastoreItem xmlns:ds="http://schemas.openxmlformats.org/officeDocument/2006/customXml" ds:itemID="{749CA007-9696-49FB-B0CF-E37E509BE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45</Pages>
  <Words>19574</Words>
  <Characters>121359</Characters>
  <Application>Microsoft Office Word</Application>
  <DocSecurity>0</DocSecurity>
  <Lines>2889</Lines>
  <Paragraphs>819</Paragraphs>
  <ScaleCrop>false</ScaleCrop>
  <HeadingPairs>
    <vt:vector size="2" baseType="variant">
      <vt:variant>
        <vt:lpstr>Title</vt:lpstr>
      </vt:variant>
      <vt:variant>
        <vt:i4>1</vt:i4>
      </vt:variant>
    </vt:vector>
  </HeadingPairs>
  <TitlesOfParts>
    <vt:vector size="1" baseType="lpstr">
      <vt:lpstr/>
    </vt:vector>
  </TitlesOfParts>
  <Company>GLOUCESTERSHIRE HOSPITALS NHS FOUNDATION TRUST</Company>
  <LinksUpToDate>false</LinksUpToDate>
  <CharactersWithSpaces>140114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GRADOWSKI, Christina (NHS GLOUCESTERSHIRE ICB - 11M)</dc:creator>
  <cp:keywords/>
  <dc:description/>
  <cp:lastModifiedBy>BRUNSDON, Ryan (NHS GLOUCESTERSHIRE ICB - 11M)</cp:lastModifiedBy>
  <cp:revision>37</cp:revision>
  <dcterms:created xsi:type="dcterms:W3CDTF">2025-10-03T07:58:00Z</dcterms:created>
  <dcterms:modified xsi:type="dcterms:W3CDTF">2026-10-01T09:45:00Z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0x0101001D0821FF2A52BB4BA76DA2E7D689F628</vt:lpwstr>
  </property>
  <property fmtid="{D5CDD505-2E9C-101B-9397-08002B2CF9AE}" pid="3" name="MediaServiceImageTags">
    <vt:lpwstr/>
  </property>
  <property fmtid="{D5CDD505-2E9C-101B-9397-08002B2CF9AE}" pid="4" name="_ip_UnifiedCompliancePolicyProperties">
    <vt:lpwstr/>
  </property>
  <property fmtid="{D5CDD505-2E9C-101B-9397-08002B2CF9AE}" pid="5" name="docLang">
    <vt:lpwstr>en</vt:lpwstr>
  </property>
</Properties>
</file>